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6.xml" ContentType="application/vnd.openxmlformats-officedocument.drawingml.chart+xml"/>
  <Override PartName="/word/theme/themeOverride16.xml" ContentType="application/vnd.openxmlformats-officedocument.themeOverrid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0C009CA2" w:rsidR="0081781C" w:rsidRDefault="00EE4395" w:rsidP="00573874">
      <w:pPr>
        <w:widowControl w:val="0"/>
        <w:spacing w:after="0" w:line="360" w:lineRule="auto"/>
        <w:jc w:val="center"/>
        <w:rPr>
          <w:rFonts w:ascii="Times New Roman" w:hAnsi="Times New Roman"/>
          <w:b/>
          <w:bCs/>
          <w:sz w:val="28"/>
        </w:rPr>
      </w:pPr>
      <w:r w:rsidRPr="00A977D1">
        <w:rPr>
          <w:rFonts w:ascii="Times New Roman" w:hAnsi="Times New Roman"/>
          <w:b/>
          <w:bCs/>
          <w:sz w:val="28"/>
        </w:rPr>
        <w:t>Тема:  Разработка стратегии и тактики рекламной кампании на примере ООО «Цветкофф»</w:t>
      </w:r>
    </w:p>
    <w:p w14:paraId="0E85AF52" w14:textId="77777777" w:rsidR="00A977D1" w:rsidRPr="00A977D1" w:rsidRDefault="00A977D1" w:rsidP="00573874">
      <w:pPr>
        <w:widowControl w:val="0"/>
        <w:spacing w:after="0" w:line="360" w:lineRule="auto"/>
        <w:jc w:val="center"/>
        <w:rPr>
          <w:rFonts w:ascii="Times New Roman" w:hAnsi="Times New Roman"/>
          <w:b/>
          <w:bCs/>
          <w:sz w:val="28"/>
        </w:rPr>
      </w:pPr>
    </w:p>
    <w:sdt>
      <w:sdtPr>
        <w:rPr>
          <w:rFonts w:asciiTheme="minorHAnsi" w:eastAsia="Times New Roman" w:hAnsiTheme="minorHAnsi" w:cs="Times New Roman"/>
          <w:color w:val="000000"/>
          <w:sz w:val="22"/>
          <w:szCs w:val="20"/>
          <w:lang w:val="ru-RU" w:eastAsia="ru-RU"/>
        </w:rPr>
        <w:id w:val="-1681188380"/>
        <w:docPartObj>
          <w:docPartGallery w:val="Table of Contents"/>
          <w:docPartUnique/>
        </w:docPartObj>
      </w:sdtPr>
      <w:sdtEndPr>
        <w:rPr>
          <w:b/>
          <w:bCs/>
          <w:noProof/>
        </w:rPr>
      </w:sdtEndPr>
      <w:sdtContent>
        <w:p w14:paraId="64918BA6" w14:textId="7A8C7215" w:rsidR="006B4429" w:rsidRDefault="006B4429" w:rsidP="00573874">
          <w:pPr>
            <w:pStyle w:val="TOCHeading"/>
            <w:keepNext w:val="0"/>
            <w:keepLines w:val="0"/>
            <w:widowControl w:val="0"/>
            <w:jc w:val="center"/>
            <w:rPr>
              <w:rFonts w:ascii="Times New Roman" w:hAnsi="Times New Roman" w:cs="Times New Roman"/>
              <w:b/>
              <w:bCs/>
              <w:color w:val="auto"/>
              <w:sz w:val="28"/>
              <w:szCs w:val="28"/>
              <w:lang w:val="ru-RU"/>
            </w:rPr>
          </w:pPr>
          <w:r w:rsidRPr="006B4429">
            <w:rPr>
              <w:rFonts w:ascii="Times New Roman" w:hAnsi="Times New Roman" w:cs="Times New Roman"/>
              <w:b/>
              <w:bCs/>
              <w:color w:val="auto"/>
              <w:sz w:val="28"/>
              <w:szCs w:val="28"/>
              <w:lang w:val="ru-RU"/>
            </w:rPr>
            <w:t>СОДЕРЖАНИЕ</w:t>
          </w:r>
        </w:p>
        <w:p w14:paraId="79018231" w14:textId="77777777" w:rsidR="006B4429" w:rsidRPr="006B4429" w:rsidRDefault="006B4429" w:rsidP="00573874">
          <w:pPr>
            <w:widowControl w:val="0"/>
            <w:rPr>
              <w:lang w:eastAsia="en-US"/>
            </w:rPr>
          </w:pPr>
        </w:p>
        <w:p w14:paraId="37D72ED6" w14:textId="14917B62" w:rsidR="0090715F" w:rsidRPr="0090715F" w:rsidRDefault="006B4429"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r w:rsidRPr="006B4429">
            <w:rPr>
              <w:rFonts w:ascii="Times New Roman" w:hAnsi="Times New Roman"/>
              <w:b w:val="0"/>
              <w:bCs/>
              <w:szCs w:val="28"/>
            </w:rPr>
            <w:fldChar w:fldCharType="begin"/>
          </w:r>
          <w:r w:rsidRPr="006B4429">
            <w:rPr>
              <w:rFonts w:ascii="Times New Roman" w:hAnsi="Times New Roman"/>
              <w:b w:val="0"/>
              <w:bCs/>
              <w:szCs w:val="28"/>
            </w:rPr>
            <w:instrText xml:space="preserve"> TOC \o "1-3" \h \z \u </w:instrText>
          </w:r>
          <w:r w:rsidRPr="006B4429">
            <w:rPr>
              <w:rFonts w:ascii="Times New Roman" w:hAnsi="Times New Roman"/>
              <w:b w:val="0"/>
              <w:bCs/>
              <w:szCs w:val="28"/>
            </w:rPr>
            <w:fldChar w:fldCharType="separate"/>
          </w:r>
          <w:hyperlink w:anchor="_Toc94481482" w:history="1">
            <w:r w:rsidR="0090715F" w:rsidRPr="0090715F">
              <w:rPr>
                <w:rStyle w:val="Hyperlink"/>
                <w:rFonts w:ascii="Times New Roman" w:hAnsi="Times New Roman"/>
                <w:b w:val="0"/>
                <w:bCs/>
                <w:noProof/>
              </w:rPr>
              <w:t>ВВЕДЕНИЕ</w:t>
            </w:r>
            <w:r w:rsidR="0090715F" w:rsidRPr="0090715F">
              <w:rPr>
                <w:rFonts w:ascii="Times New Roman" w:hAnsi="Times New Roman"/>
                <w:b w:val="0"/>
                <w:bCs/>
                <w:noProof/>
                <w:webHidden/>
              </w:rPr>
              <w:tab/>
            </w:r>
            <w:r w:rsidR="0090715F" w:rsidRPr="0090715F">
              <w:rPr>
                <w:rFonts w:ascii="Times New Roman" w:hAnsi="Times New Roman"/>
                <w:b w:val="0"/>
                <w:bCs/>
                <w:noProof/>
                <w:webHidden/>
              </w:rPr>
              <w:fldChar w:fldCharType="begin"/>
            </w:r>
            <w:r w:rsidR="0090715F" w:rsidRPr="0090715F">
              <w:rPr>
                <w:rFonts w:ascii="Times New Roman" w:hAnsi="Times New Roman"/>
                <w:b w:val="0"/>
                <w:bCs/>
                <w:noProof/>
                <w:webHidden/>
              </w:rPr>
              <w:instrText xml:space="preserve"> PAGEREF _Toc94481482 \h </w:instrText>
            </w:r>
            <w:r w:rsidR="0090715F" w:rsidRPr="0090715F">
              <w:rPr>
                <w:rFonts w:ascii="Times New Roman" w:hAnsi="Times New Roman"/>
                <w:b w:val="0"/>
                <w:bCs/>
                <w:noProof/>
                <w:webHidden/>
              </w:rPr>
            </w:r>
            <w:r w:rsidR="0090715F" w:rsidRPr="0090715F">
              <w:rPr>
                <w:rFonts w:ascii="Times New Roman" w:hAnsi="Times New Roman"/>
                <w:b w:val="0"/>
                <w:bCs/>
                <w:noProof/>
                <w:webHidden/>
              </w:rPr>
              <w:fldChar w:fldCharType="separate"/>
            </w:r>
            <w:r w:rsidR="00D91936">
              <w:rPr>
                <w:rFonts w:ascii="Times New Roman" w:hAnsi="Times New Roman"/>
                <w:b w:val="0"/>
                <w:bCs/>
                <w:noProof/>
                <w:webHidden/>
              </w:rPr>
              <w:t>3</w:t>
            </w:r>
            <w:r w:rsidR="0090715F" w:rsidRPr="0090715F">
              <w:rPr>
                <w:rFonts w:ascii="Times New Roman" w:hAnsi="Times New Roman"/>
                <w:b w:val="0"/>
                <w:bCs/>
                <w:noProof/>
                <w:webHidden/>
              </w:rPr>
              <w:fldChar w:fldCharType="end"/>
            </w:r>
          </w:hyperlink>
        </w:p>
        <w:p w14:paraId="552C9B70" w14:textId="5A18FFC7"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83" w:history="1">
            <w:r w:rsidRPr="0090715F">
              <w:rPr>
                <w:rStyle w:val="Hyperlink"/>
                <w:rFonts w:ascii="Times New Roman" w:hAnsi="Times New Roman"/>
                <w:b w:val="0"/>
                <w:bCs/>
                <w:noProof/>
              </w:rPr>
              <w:t>ГЛАВА 1. ТЕОРЕТИЧЕСКИЕ И МЕТОДОЛОГИЧЕСКИЕ АСПЕКТЫ РАЗРАБОТКИ СТРАТЕГИИ И ТАКТИКИ РЕКЛАМНОЙ КАМПАНИИ</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_Toc94481483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6</w:t>
            </w:r>
            <w:r w:rsidRPr="0090715F">
              <w:rPr>
                <w:rFonts w:ascii="Times New Roman" w:hAnsi="Times New Roman"/>
                <w:b w:val="0"/>
                <w:bCs/>
                <w:noProof/>
                <w:webHidden/>
              </w:rPr>
              <w:fldChar w:fldCharType="end"/>
            </w:r>
          </w:hyperlink>
        </w:p>
        <w:p w14:paraId="2B53ED68" w14:textId="44760092"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84" w:history="1">
            <w:r w:rsidRPr="0090715F">
              <w:rPr>
                <w:rStyle w:val="Hyperlink"/>
                <w:rFonts w:ascii="Times New Roman" w:hAnsi="Times New Roman"/>
                <w:bCs/>
                <w:noProof/>
              </w:rPr>
              <w:t>1.1.</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Понятие и виды стратегии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_Toc94481484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6</w:t>
            </w:r>
            <w:r w:rsidRPr="0090715F">
              <w:rPr>
                <w:rFonts w:ascii="Times New Roman" w:hAnsi="Times New Roman"/>
                <w:bCs/>
                <w:noProof/>
                <w:webHidden/>
              </w:rPr>
              <w:fldChar w:fldCharType="end"/>
            </w:r>
          </w:hyperlink>
        </w:p>
        <w:p w14:paraId="4DC780D4" w14:textId="7F1943DF"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85" w:history="1">
            <w:r w:rsidRPr="0090715F">
              <w:rPr>
                <w:rStyle w:val="Hyperlink"/>
                <w:rFonts w:ascii="Times New Roman" w:hAnsi="Times New Roman"/>
                <w:bCs/>
                <w:noProof/>
              </w:rPr>
              <w:t>1.2.</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Сущность и формы тактики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_Toc94481485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13</w:t>
            </w:r>
            <w:r w:rsidRPr="0090715F">
              <w:rPr>
                <w:rFonts w:ascii="Times New Roman" w:hAnsi="Times New Roman"/>
                <w:bCs/>
                <w:noProof/>
                <w:webHidden/>
              </w:rPr>
              <w:fldChar w:fldCharType="end"/>
            </w:r>
          </w:hyperlink>
        </w:p>
        <w:p w14:paraId="79A61AE1" w14:textId="49E4AEF9"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86" w:history="1">
            <w:r w:rsidRPr="0090715F">
              <w:rPr>
                <w:rStyle w:val="Hyperlink"/>
                <w:rFonts w:ascii="Times New Roman" w:hAnsi="Times New Roman"/>
                <w:bCs/>
                <w:noProof/>
              </w:rPr>
              <w:t>1.3.</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Методы и инструменты разработки стратегии и тактики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_Toc94481486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19</w:t>
            </w:r>
            <w:r w:rsidRPr="0090715F">
              <w:rPr>
                <w:rFonts w:ascii="Times New Roman" w:hAnsi="Times New Roman"/>
                <w:bCs/>
                <w:noProof/>
                <w:webHidden/>
              </w:rPr>
              <w:fldChar w:fldCharType="end"/>
            </w:r>
          </w:hyperlink>
        </w:p>
        <w:p w14:paraId="74623015" w14:textId="1A2E2E2C"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87" w:history="1">
            <w:r w:rsidRPr="0090715F">
              <w:rPr>
                <w:rStyle w:val="Hyperlink"/>
                <w:rFonts w:ascii="Times New Roman" w:hAnsi="Times New Roman"/>
                <w:b w:val="0"/>
                <w:bCs/>
                <w:noProof/>
              </w:rPr>
              <w:t>ГЛАВА 2.  АНАЛИЗ СТРАТЕГИИ И ТАКТИКИ РЕКЛАМНОЙ КАМПАНИИ ФЛОРИСТИЧЕСКОГО САЛОНА «ЦВЕТКОФФ»</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_Toc94481487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26</w:t>
            </w:r>
            <w:r w:rsidRPr="0090715F">
              <w:rPr>
                <w:rFonts w:ascii="Times New Roman" w:hAnsi="Times New Roman"/>
                <w:b w:val="0"/>
                <w:bCs/>
                <w:noProof/>
                <w:webHidden/>
              </w:rPr>
              <w:fldChar w:fldCharType="end"/>
            </w:r>
          </w:hyperlink>
        </w:p>
        <w:p w14:paraId="75DB89B1" w14:textId="46F0B83D"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88" w:history="1">
            <w:r w:rsidRPr="0090715F">
              <w:rPr>
                <w:rStyle w:val="Hyperlink"/>
                <w:rFonts w:ascii="Times New Roman" w:hAnsi="Times New Roman"/>
                <w:bCs/>
                <w:noProof/>
              </w:rPr>
              <w:t>2.1.</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Характеристика бизнеса цветочных салонов «Цветкофф»</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_Toc94481488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26</w:t>
            </w:r>
            <w:r w:rsidRPr="0090715F">
              <w:rPr>
                <w:rFonts w:ascii="Times New Roman" w:hAnsi="Times New Roman"/>
                <w:bCs/>
                <w:noProof/>
                <w:webHidden/>
              </w:rPr>
              <w:fldChar w:fldCharType="end"/>
            </w:r>
          </w:hyperlink>
        </w:p>
        <w:p w14:paraId="023E3315" w14:textId="66352B16"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89" w:history="1">
            <w:r w:rsidRPr="0090715F">
              <w:rPr>
                <w:rStyle w:val="Hyperlink"/>
                <w:rFonts w:ascii="Times New Roman" w:hAnsi="Times New Roman"/>
                <w:bCs/>
                <w:noProof/>
              </w:rPr>
              <w:t>2.2.</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Ситуационный анализ стратегии рекламной кампании «Цветкофф»</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_Toc94481489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34</w:t>
            </w:r>
            <w:r w:rsidRPr="0090715F">
              <w:rPr>
                <w:rFonts w:ascii="Times New Roman" w:hAnsi="Times New Roman"/>
                <w:bCs/>
                <w:noProof/>
                <w:webHidden/>
              </w:rPr>
              <w:fldChar w:fldCharType="end"/>
            </w:r>
          </w:hyperlink>
        </w:p>
        <w:p w14:paraId="273A4FC6" w14:textId="6F66FE9C" w:rsidR="0090715F" w:rsidRPr="0090715F" w:rsidRDefault="0090715F" w:rsidP="00573874">
          <w:pPr>
            <w:pStyle w:val="TOC2"/>
            <w:widowControl w:val="0"/>
            <w:tabs>
              <w:tab w:val="right" w:leader="dot" w:pos="9628"/>
            </w:tabs>
            <w:spacing w:line="240" w:lineRule="auto"/>
            <w:contextualSpacing/>
            <w:rPr>
              <w:rFonts w:ascii="Times New Roman" w:eastAsiaTheme="minorEastAsia" w:hAnsi="Times New Roman"/>
              <w:bCs/>
              <w:noProof/>
              <w:color w:val="auto"/>
              <w:sz w:val="22"/>
              <w:szCs w:val="22"/>
            </w:rPr>
          </w:pPr>
          <w:hyperlink w:anchor="_Toc94481490" w:history="1">
            <w:r w:rsidRPr="0090715F">
              <w:rPr>
                <w:rStyle w:val="Hyperlink"/>
                <w:rFonts w:ascii="Times New Roman" w:hAnsi="Times New Roman"/>
                <w:bCs/>
                <w:noProof/>
              </w:rPr>
              <w:t>2.3.  Оценка тактики рекламной кампании флористического салона «Цветкофф»</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_Toc94481490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43</w:t>
            </w:r>
            <w:r w:rsidRPr="0090715F">
              <w:rPr>
                <w:rFonts w:ascii="Times New Roman" w:hAnsi="Times New Roman"/>
                <w:bCs/>
                <w:noProof/>
                <w:webHidden/>
              </w:rPr>
              <w:fldChar w:fldCharType="end"/>
            </w:r>
          </w:hyperlink>
        </w:p>
        <w:p w14:paraId="031319AE" w14:textId="6192AAEA"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91" w:history="1">
            <w:r w:rsidRPr="0090715F">
              <w:rPr>
                <w:rStyle w:val="Hyperlink"/>
                <w:rFonts w:ascii="Times New Roman" w:hAnsi="Times New Roman"/>
                <w:b w:val="0"/>
                <w:bCs/>
                <w:noProof/>
              </w:rPr>
              <w:t>ГЛАВА 3.  РАЗРАБОТКА СТРАТЕГИИ И ТАКТИКИ РЕКЛАМНОЙ КАМПАНИИ ДЛЯ САЛОНА И ОЦЕНКА ИХ ЭФФЕКТИВНОСТИ</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_Toc94481491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54</w:t>
            </w:r>
            <w:r w:rsidRPr="0090715F">
              <w:rPr>
                <w:rFonts w:ascii="Times New Roman" w:hAnsi="Times New Roman"/>
                <w:b w:val="0"/>
                <w:bCs/>
                <w:noProof/>
                <w:webHidden/>
              </w:rPr>
              <w:fldChar w:fldCharType="end"/>
            </w:r>
          </w:hyperlink>
        </w:p>
        <w:p w14:paraId="0ECCDBEA" w14:textId="520EF199"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92" w:history="1">
            <w:r w:rsidRPr="0090715F">
              <w:rPr>
                <w:rStyle w:val="Hyperlink"/>
                <w:rFonts w:ascii="Times New Roman" w:hAnsi="Times New Roman"/>
                <w:bCs/>
                <w:noProof/>
              </w:rPr>
              <w:t>3.1.</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Общие положения и принципы разработки стратегии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_Toc94481492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54</w:t>
            </w:r>
            <w:r w:rsidRPr="0090715F">
              <w:rPr>
                <w:rFonts w:ascii="Times New Roman" w:hAnsi="Times New Roman"/>
                <w:bCs/>
                <w:noProof/>
                <w:webHidden/>
              </w:rPr>
              <w:fldChar w:fldCharType="end"/>
            </w:r>
          </w:hyperlink>
        </w:p>
        <w:p w14:paraId="641D6039" w14:textId="0CAA5543"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93" w:history="1">
            <w:r w:rsidRPr="0090715F">
              <w:rPr>
                <w:rStyle w:val="Hyperlink"/>
                <w:rFonts w:ascii="Times New Roman" w:hAnsi="Times New Roman"/>
                <w:bCs/>
                <w:noProof/>
              </w:rPr>
              <w:t>3.2.</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Проект тактики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_Toc94481493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58</w:t>
            </w:r>
            <w:r w:rsidRPr="0090715F">
              <w:rPr>
                <w:rFonts w:ascii="Times New Roman" w:hAnsi="Times New Roman"/>
                <w:bCs/>
                <w:noProof/>
                <w:webHidden/>
              </w:rPr>
              <w:fldChar w:fldCharType="end"/>
            </w:r>
          </w:hyperlink>
        </w:p>
        <w:p w14:paraId="56014EBC" w14:textId="6FEC2A3E" w:rsidR="0090715F" w:rsidRPr="0090715F" w:rsidRDefault="0090715F" w:rsidP="00573874">
          <w:pPr>
            <w:pStyle w:val="TOC2"/>
            <w:widowControl w:val="0"/>
            <w:tabs>
              <w:tab w:val="left" w:pos="1000"/>
              <w:tab w:val="right" w:leader="dot" w:pos="9628"/>
            </w:tabs>
            <w:spacing w:line="240" w:lineRule="auto"/>
            <w:contextualSpacing/>
            <w:rPr>
              <w:rFonts w:ascii="Times New Roman" w:eastAsiaTheme="minorEastAsia" w:hAnsi="Times New Roman"/>
              <w:bCs/>
              <w:noProof/>
              <w:color w:val="auto"/>
              <w:sz w:val="22"/>
              <w:szCs w:val="22"/>
            </w:rPr>
          </w:pPr>
          <w:hyperlink w:anchor="_Toc94481494" w:history="1">
            <w:r w:rsidRPr="0090715F">
              <w:rPr>
                <w:rStyle w:val="Hyperlink"/>
                <w:rFonts w:ascii="Times New Roman" w:hAnsi="Times New Roman"/>
                <w:bCs/>
                <w:noProof/>
              </w:rPr>
              <w:t>3.3.</w:t>
            </w:r>
            <w:r w:rsidRPr="0090715F">
              <w:rPr>
                <w:rFonts w:ascii="Times New Roman" w:eastAsiaTheme="minorEastAsia" w:hAnsi="Times New Roman"/>
                <w:bCs/>
                <w:noProof/>
                <w:color w:val="auto"/>
                <w:sz w:val="22"/>
                <w:szCs w:val="22"/>
              </w:rPr>
              <w:tab/>
            </w:r>
            <w:r w:rsidRPr="0090715F">
              <w:rPr>
                <w:rStyle w:val="Hyperlink"/>
                <w:rFonts w:ascii="Times New Roman" w:hAnsi="Times New Roman"/>
                <w:bCs/>
                <w:noProof/>
              </w:rPr>
              <w:t>Оценка эффективности разработанных стратегии и тактики рекламной кампании</w:t>
            </w:r>
            <w:r w:rsidRPr="0090715F">
              <w:rPr>
                <w:rFonts w:ascii="Times New Roman" w:hAnsi="Times New Roman"/>
                <w:bCs/>
                <w:noProof/>
                <w:webHidden/>
              </w:rPr>
              <w:tab/>
            </w:r>
            <w:r w:rsidRPr="0090715F">
              <w:rPr>
                <w:rFonts w:ascii="Times New Roman" w:hAnsi="Times New Roman"/>
                <w:bCs/>
                <w:noProof/>
                <w:webHidden/>
              </w:rPr>
              <w:fldChar w:fldCharType="begin"/>
            </w:r>
            <w:r w:rsidRPr="0090715F">
              <w:rPr>
                <w:rFonts w:ascii="Times New Roman" w:hAnsi="Times New Roman"/>
                <w:bCs/>
                <w:noProof/>
                <w:webHidden/>
              </w:rPr>
              <w:instrText xml:space="preserve"> PAGEREF _Toc94481494 \h </w:instrText>
            </w:r>
            <w:r w:rsidRPr="0090715F">
              <w:rPr>
                <w:rFonts w:ascii="Times New Roman" w:hAnsi="Times New Roman"/>
                <w:bCs/>
                <w:noProof/>
                <w:webHidden/>
              </w:rPr>
            </w:r>
            <w:r w:rsidRPr="0090715F">
              <w:rPr>
                <w:rFonts w:ascii="Times New Roman" w:hAnsi="Times New Roman"/>
                <w:bCs/>
                <w:noProof/>
                <w:webHidden/>
              </w:rPr>
              <w:fldChar w:fldCharType="separate"/>
            </w:r>
            <w:r w:rsidR="00D91936">
              <w:rPr>
                <w:rFonts w:ascii="Times New Roman" w:hAnsi="Times New Roman"/>
                <w:bCs/>
                <w:noProof/>
                <w:webHidden/>
              </w:rPr>
              <w:t>74</w:t>
            </w:r>
            <w:r w:rsidRPr="0090715F">
              <w:rPr>
                <w:rFonts w:ascii="Times New Roman" w:hAnsi="Times New Roman"/>
                <w:bCs/>
                <w:noProof/>
                <w:webHidden/>
              </w:rPr>
              <w:fldChar w:fldCharType="end"/>
            </w:r>
          </w:hyperlink>
        </w:p>
        <w:p w14:paraId="0B366EF2" w14:textId="4FF4EC9D"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95" w:history="1">
            <w:r w:rsidRPr="0090715F">
              <w:rPr>
                <w:rStyle w:val="Hyperlink"/>
                <w:rFonts w:ascii="Times New Roman" w:hAnsi="Times New Roman"/>
                <w:b w:val="0"/>
                <w:bCs/>
                <w:noProof/>
              </w:rPr>
              <w:t>ЗАКЛЮЧЕНИЕ</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_Toc94481495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80</w:t>
            </w:r>
            <w:r w:rsidRPr="0090715F">
              <w:rPr>
                <w:rFonts w:ascii="Times New Roman" w:hAnsi="Times New Roman"/>
                <w:b w:val="0"/>
                <w:bCs/>
                <w:noProof/>
                <w:webHidden/>
              </w:rPr>
              <w:fldChar w:fldCharType="end"/>
            </w:r>
          </w:hyperlink>
        </w:p>
        <w:p w14:paraId="424AFBED" w14:textId="0C22E40F"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96" w:history="1">
            <w:r w:rsidRPr="0090715F">
              <w:rPr>
                <w:rStyle w:val="Hyperlink"/>
                <w:rFonts w:ascii="Times New Roman" w:hAnsi="Times New Roman"/>
                <w:b w:val="0"/>
                <w:bCs/>
                <w:noProof/>
              </w:rPr>
              <w:t>СПИСОК ИСПОЛЬЗОВАННЫХ ИСТОЧНИКОВ</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_Toc94481496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85</w:t>
            </w:r>
            <w:r w:rsidRPr="0090715F">
              <w:rPr>
                <w:rFonts w:ascii="Times New Roman" w:hAnsi="Times New Roman"/>
                <w:b w:val="0"/>
                <w:bCs/>
                <w:noProof/>
                <w:webHidden/>
              </w:rPr>
              <w:fldChar w:fldCharType="end"/>
            </w:r>
          </w:hyperlink>
        </w:p>
        <w:p w14:paraId="51AF8DE9" w14:textId="0C718435" w:rsidR="0090715F" w:rsidRPr="0090715F" w:rsidRDefault="0090715F" w:rsidP="00573874">
          <w:pPr>
            <w:pStyle w:val="TOC1"/>
            <w:widowControl w:val="0"/>
            <w:tabs>
              <w:tab w:val="right" w:leader="dot" w:pos="9628"/>
            </w:tabs>
            <w:spacing w:line="240" w:lineRule="auto"/>
            <w:contextualSpacing/>
            <w:rPr>
              <w:rFonts w:ascii="Times New Roman" w:eastAsiaTheme="minorEastAsia" w:hAnsi="Times New Roman"/>
              <w:b w:val="0"/>
              <w:bCs/>
              <w:noProof/>
              <w:color w:val="auto"/>
              <w:sz w:val="22"/>
              <w:szCs w:val="22"/>
            </w:rPr>
          </w:pPr>
          <w:hyperlink w:anchor="_Toc94481497" w:history="1">
            <w:r w:rsidRPr="0090715F">
              <w:rPr>
                <w:rStyle w:val="Hyperlink"/>
                <w:rFonts w:ascii="Times New Roman" w:hAnsi="Times New Roman"/>
                <w:b w:val="0"/>
                <w:bCs/>
                <w:noProof/>
              </w:rPr>
              <w:t>ПРИЛОЖЕНИЯ</w:t>
            </w:r>
            <w:r w:rsidRPr="0090715F">
              <w:rPr>
                <w:rFonts w:ascii="Times New Roman" w:hAnsi="Times New Roman"/>
                <w:b w:val="0"/>
                <w:bCs/>
                <w:noProof/>
                <w:webHidden/>
              </w:rPr>
              <w:tab/>
            </w:r>
            <w:r w:rsidRPr="0090715F">
              <w:rPr>
                <w:rFonts w:ascii="Times New Roman" w:hAnsi="Times New Roman"/>
                <w:b w:val="0"/>
                <w:bCs/>
                <w:noProof/>
                <w:webHidden/>
              </w:rPr>
              <w:fldChar w:fldCharType="begin"/>
            </w:r>
            <w:r w:rsidRPr="0090715F">
              <w:rPr>
                <w:rFonts w:ascii="Times New Roman" w:hAnsi="Times New Roman"/>
                <w:b w:val="0"/>
                <w:bCs/>
                <w:noProof/>
                <w:webHidden/>
              </w:rPr>
              <w:instrText xml:space="preserve"> PAGEREF _Toc94481497 \h </w:instrText>
            </w:r>
            <w:r w:rsidRPr="0090715F">
              <w:rPr>
                <w:rFonts w:ascii="Times New Roman" w:hAnsi="Times New Roman"/>
                <w:b w:val="0"/>
                <w:bCs/>
                <w:noProof/>
                <w:webHidden/>
              </w:rPr>
            </w:r>
            <w:r w:rsidRPr="0090715F">
              <w:rPr>
                <w:rFonts w:ascii="Times New Roman" w:hAnsi="Times New Roman"/>
                <w:b w:val="0"/>
                <w:bCs/>
                <w:noProof/>
                <w:webHidden/>
              </w:rPr>
              <w:fldChar w:fldCharType="separate"/>
            </w:r>
            <w:r w:rsidR="00D91936">
              <w:rPr>
                <w:rFonts w:ascii="Times New Roman" w:hAnsi="Times New Roman"/>
                <w:b w:val="0"/>
                <w:bCs/>
                <w:noProof/>
                <w:webHidden/>
              </w:rPr>
              <w:t>88</w:t>
            </w:r>
            <w:r w:rsidRPr="0090715F">
              <w:rPr>
                <w:rFonts w:ascii="Times New Roman" w:hAnsi="Times New Roman"/>
                <w:b w:val="0"/>
                <w:bCs/>
                <w:noProof/>
                <w:webHidden/>
              </w:rPr>
              <w:fldChar w:fldCharType="end"/>
            </w:r>
          </w:hyperlink>
        </w:p>
        <w:p w14:paraId="3EA74535" w14:textId="56E4032D" w:rsidR="006B4429" w:rsidRDefault="006B4429" w:rsidP="00573874">
          <w:pPr>
            <w:widowControl w:val="0"/>
          </w:pPr>
          <w:r w:rsidRPr="006B4429">
            <w:rPr>
              <w:rFonts w:ascii="Times New Roman" w:hAnsi="Times New Roman"/>
              <w:bCs/>
              <w:noProof/>
              <w:sz w:val="28"/>
              <w:szCs w:val="28"/>
            </w:rPr>
            <w:fldChar w:fldCharType="end"/>
          </w:r>
        </w:p>
      </w:sdtContent>
    </w:sdt>
    <w:p w14:paraId="65F2232D" w14:textId="77777777" w:rsidR="006B4429" w:rsidRDefault="006B4429" w:rsidP="00573874">
      <w:pPr>
        <w:widowControl w:val="0"/>
        <w:spacing w:after="0" w:line="360" w:lineRule="auto"/>
        <w:jc w:val="center"/>
        <w:rPr>
          <w:rFonts w:ascii="Times New Roman" w:hAnsi="Times New Roman"/>
          <w:sz w:val="28"/>
        </w:rPr>
      </w:pPr>
    </w:p>
    <w:p w14:paraId="4B009932" w14:textId="77777777" w:rsidR="006B4429" w:rsidRDefault="006B4429" w:rsidP="00573874">
      <w:pPr>
        <w:widowControl w:val="0"/>
        <w:spacing w:after="0" w:line="360" w:lineRule="auto"/>
        <w:jc w:val="center"/>
        <w:rPr>
          <w:rFonts w:ascii="Times New Roman" w:hAnsi="Times New Roman"/>
          <w:sz w:val="28"/>
        </w:rPr>
      </w:pPr>
    </w:p>
    <w:p w14:paraId="4DAA7D97" w14:textId="77777777" w:rsidR="0090715F" w:rsidRDefault="0090715F" w:rsidP="00573874">
      <w:pPr>
        <w:widowControl w:val="0"/>
        <w:rPr>
          <w:rFonts w:ascii="Times New Roman" w:hAnsi="Times New Roman"/>
          <w:b/>
          <w:sz w:val="28"/>
        </w:rPr>
      </w:pPr>
      <w:bookmarkStart w:id="0" w:name="_Toc94481482"/>
      <w:r>
        <w:rPr>
          <w:rFonts w:ascii="Times New Roman" w:hAnsi="Times New Roman"/>
          <w:sz w:val="28"/>
        </w:rPr>
        <w:br w:type="page"/>
      </w:r>
    </w:p>
    <w:p w14:paraId="03000000" w14:textId="6AEE2912" w:rsidR="0081781C" w:rsidRDefault="00EE4395" w:rsidP="00573874">
      <w:pPr>
        <w:pStyle w:val="Heading1"/>
        <w:widowControl w:val="0"/>
        <w:jc w:val="center"/>
        <w:rPr>
          <w:rFonts w:ascii="Times New Roman" w:hAnsi="Times New Roman"/>
          <w:sz w:val="28"/>
        </w:rPr>
      </w:pPr>
      <w:r>
        <w:rPr>
          <w:rFonts w:ascii="Times New Roman" w:hAnsi="Times New Roman"/>
          <w:sz w:val="28"/>
        </w:rPr>
        <w:lastRenderedPageBreak/>
        <w:t>В</w:t>
      </w:r>
      <w:r w:rsidR="004140AF">
        <w:rPr>
          <w:rFonts w:ascii="Times New Roman" w:hAnsi="Times New Roman"/>
          <w:sz w:val="28"/>
        </w:rPr>
        <w:t>ВЕДЕНИЕ</w:t>
      </w:r>
      <w:bookmarkEnd w:id="0"/>
    </w:p>
    <w:p w14:paraId="26CCF185" w14:textId="77777777" w:rsidR="006B4429" w:rsidRDefault="006B4429" w:rsidP="00573874">
      <w:pPr>
        <w:widowControl w:val="0"/>
        <w:spacing w:after="0" w:line="360" w:lineRule="auto"/>
        <w:ind w:firstLine="709"/>
        <w:jc w:val="both"/>
        <w:rPr>
          <w:rFonts w:ascii="Times New Roman" w:eastAsia="Calibri" w:hAnsi="Times New Roman"/>
          <w:color w:val="auto"/>
          <w:sz w:val="28"/>
          <w:szCs w:val="22"/>
          <w:lang w:eastAsia="en-US"/>
        </w:rPr>
      </w:pPr>
    </w:p>
    <w:p w14:paraId="1769DE5C" w14:textId="6AED192E"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Актуальность темы данного дипломного исследования обосновывается тем, что в настоящее время у компаний есть серьезная мотивация в разработке и успешной реализации рекламных коммуникаций на рынке, поскольку указанные коммуникации предоставляют структуру, необходимую для успеха стратегии бизнеса. Непоследовательн</w:t>
      </w:r>
      <w:r w:rsidR="00056914">
        <w:rPr>
          <w:rFonts w:ascii="Times New Roman" w:eastAsia="Calibri" w:hAnsi="Times New Roman"/>
          <w:color w:val="auto"/>
          <w:sz w:val="28"/>
          <w:szCs w:val="22"/>
          <w:lang w:eastAsia="en-US"/>
        </w:rPr>
        <w:t>ость в разработке стратегии и тактики рекламной кампании</w:t>
      </w:r>
      <w:r w:rsidRPr="007A7FDF">
        <w:rPr>
          <w:rFonts w:ascii="Times New Roman" w:eastAsia="Calibri" w:hAnsi="Times New Roman"/>
          <w:color w:val="auto"/>
          <w:sz w:val="28"/>
          <w:szCs w:val="22"/>
          <w:lang w:eastAsia="en-US"/>
        </w:rPr>
        <w:t>, котор</w:t>
      </w:r>
      <w:r w:rsidR="00056914">
        <w:rPr>
          <w:rFonts w:ascii="Times New Roman" w:eastAsia="Calibri" w:hAnsi="Times New Roman"/>
          <w:color w:val="auto"/>
          <w:sz w:val="28"/>
          <w:szCs w:val="22"/>
          <w:lang w:eastAsia="en-US"/>
        </w:rPr>
        <w:t>ая</w:t>
      </w:r>
      <w:r w:rsidRPr="007A7FDF">
        <w:rPr>
          <w:rFonts w:ascii="Times New Roman" w:eastAsia="Calibri" w:hAnsi="Times New Roman"/>
          <w:color w:val="auto"/>
          <w:sz w:val="28"/>
          <w:szCs w:val="22"/>
          <w:lang w:eastAsia="en-US"/>
        </w:rPr>
        <w:t xml:space="preserve"> реализу</w:t>
      </w:r>
      <w:r w:rsidR="00056914">
        <w:rPr>
          <w:rFonts w:ascii="Times New Roman" w:eastAsia="Calibri" w:hAnsi="Times New Roman"/>
          <w:color w:val="auto"/>
          <w:sz w:val="28"/>
          <w:szCs w:val="22"/>
          <w:lang w:eastAsia="en-US"/>
        </w:rPr>
        <w:t>е</w:t>
      </w:r>
      <w:r w:rsidRPr="007A7FDF">
        <w:rPr>
          <w:rFonts w:ascii="Times New Roman" w:eastAsia="Calibri" w:hAnsi="Times New Roman"/>
          <w:color w:val="auto"/>
          <w:sz w:val="28"/>
          <w:szCs w:val="22"/>
          <w:lang w:eastAsia="en-US"/>
        </w:rPr>
        <w:t xml:space="preserve">тся в отрыве от корпоративной стратегии или в противодействии ей, обрекает последнюю на неудачу. </w:t>
      </w:r>
    </w:p>
    <w:p w14:paraId="53842405" w14:textId="3EA029FE"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С одной стороны успешное продвижение продукции на рынке благоприятствует организационной и рыночной синергии, создает соответствующие требованиям дифференцированные и энергичные ассоциации и усиливает их, а с другой стороны, поддерживает и расширяет возможности бизнес-стратегий.  Необходимость изменения или совершенствования  условий продвижения за счет пересмотра рекламных  коммуникаций на рынке и как следствие изменение концепции стратегии продвижения становится острой, когда на бизнес, в том числе и в реализации туристских услуг, оказывают влияние следующие сценарии развития событий:</w:t>
      </w:r>
    </w:p>
    <w:p w14:paraId="0F66C14A" w14:textId="77777777" w:rsidR="007A7FDF" w:rsidRPr="007A7FDF" w:rsidRDefault="007A7FDF" w:rsidP="00573874">
      <w:pPr>
        <w:widowControl w:val="0"/>
        <w:numPr>
          <w:ilvl w:val="0"/>
          <w:numId w:val="17"/>
        </w:numPr>
        <w:autoSpaceDN w:val="0"/>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бизнесу необходим рост и повышение инвестиционной привлекательности;</w:t>
      </w:r>
    </w:p>
    <w:p w14:paraId="7411F5D1" w14:textId="77777777" w:rsidR="007A7FDF" w:rsidRPr="007A7FDF" w:rsidRDefault="007A7FDF" w:rsidP="00573874">
      <w:pPr>
        <w:widowControl w:val="0"/>
        <w:numPr>
          <w:ilvl w:val="0"/>
          <w:numId w:val="17"/>
        </w:numPr>
        <w:autoSpaceDN w:val="0"/>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бизнесу необходимо сохранить релевантность, узнаваемостью и имидж на динамичном рынке;</w:t>
      </w:r>
    </w:p>
    <w:p w14:paraId="70104D22" w14:textId="77777777" w:rsidR="007A7FDF" w:rsidRPr="007A7FDF" w:rsidRDefault="007A7FDF" w:rsidP="00573874">
      <w:pPr>
        <w:widowControl w:val="0"/>
        <w:numPr>
          <w:ilvl w:val="0"/>
          <w:numId w:val="17"/>
        </w:numPr>
        <w:autoSpaceDN w:val="0"/>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бизнес становится или уже стал заурядным, воспринимаемым потребителем явно с негативным оттенком;</w:t>
      </w:r>
    </w:p>
    <w:p w14:paraId="3C6BF515" w14:textId="77777777" w:rsidR="007A7FDF" w:rsidRPr="007A7FDF" w:rsidRDefault="007A7FDF" w:rsidP="00573874">
      <w:pPr>
        <w:widowControl w:val="0"/>
        <w:numPr>
          <w:ilvl w:val="0"/>
          <w:numId w:val="17"/>
        </w:numPr>
        <w:autoSpaceDN w:val="0"/>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бренд (либо торговая марка) утратил свое воздействие на потребителя и/или неузнаваем потребителем в должной мере;</w:t>
      </w:r>
    </w:p>
    <w:p w14:paraId="14A5F77B" w14:textId="77777777" w:rsidR="007A7FDF" w:rsidRPr="007A7FDF" w:rsidRDefault="007A7FDF" w:rsidP="00573874">
      <w:pPr>
        <w:widowControl w:val="0"/>
        <w:numPr>
          <w:ilvl w:val="0"/>
          <w:numId w:val="17"/>
        </w:numPr>
        <w:autoSpaceDN w:val="0"/>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многолетнее присутствие корпоративной структуры на рынке не является гарантией успеха и ведет к снижению восприятия бренда (либо торговой марки).</w:t>
      </w:r>
    </w:p>
    <w:p w14:paraId="3E13DCC9" w14:textId="2E635E34"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Представленные сценарии развития в полной мере относятся к </w:t>
      </w:r>
      <w:r w:rsidRPr="007A7FDF">
        <w:rPr>
          <w:rFonts w:ascii="Times New Roman" w:eastAsia="Calibri" w:hAnsi="Times New Roman"/>
          <w:color w:val="auto"/>
          <w:sz w:val="28"/>
          <w:szCs w:val="22"/>
          <w:lang w:eastAsia="en-US"/>
        </w:rPr>
        <w:lastRenderedPageBreak/>
        <w:t xml:space="preserve">российскому </w:t>
      </w:r>
      <w:r w:rsidR="00C45DD9">
        <w:rPr>
          <w:rFonts w:ascii="Times New Roman" w:eastAsia="Calibri" w:hAnsi="Times New Roman"/>
          <w:color w:val="auto"/>
          <w:sz w:val="28"/>
          <w:szCs w:val="22"/>
          <w:lang w:eastAsia="en-US"/>
        </w:rPr>
        <w:t>цветочному</w:t>
      </w:r>
      <w:r w:rsidRPr="007A7FDF">
        <w:rPr>
          <w:rFonts w:ascii="Times New Roman" w:eastAsia="Calibri" w:hAnsi="Times New Roman"/>
          <w:color w:val="auto"/>
          <w:sz w:val="28"/>
          <w:szCs w:val="22"/>
          <w:lang w:eastAsia="en-US"/>
        </w:rPr>
        <w:t xml:space="preserve"> рынку, который имеет собственную специфику в части использования рекламных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коммуникаций. За последние несколько лет государство значительно сократило возможности корпоративных структур в части использования средств и методов рекламных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коммуникаций, что в целом отразилось на структуре рынка и усилило конкуренцию за потребителя. </w:t>
      </w:r>
    </w:p>
    <w:p w14:paraId="35A60463" w14:textId="3B766209"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Научная проблема заключается в том, что массовость </w:t>
      </w:r>
      <w:r w:rsidR="00FB49DA">
        <w:rPr>
          <w:rFonts w:ascii="Times New Roman" w:eastAsia="Calibri" w:hAnsi="Times New Roman"/>
          <w:color w:val="auto"/>
          <w:sz w:val="28"/>
          <w:szCs w:val="22"/>
          <w:lang w:eastAsia="en-US"/>
        </w:rPr>
        <w:t>рекламных</w:t>
      </w:r>
      <w:r w:rsidRPr="007A7FDF">
        <w:rPr>
          <w:rFonts w:ascii="Times New Roman" w:eastAsia="Calibri" w:hAnsi="Times New Roman"/>
          <w:color w:val="auto"/>
          <w:sz w:val="28"/>
          <w:szCs w:val="22"/>
          <w:lang w:eastAsia="en-US"/>
        </w:rPr>
        <w:t xml:space="preserve"> коммуникаций, практически безличностное обращение рекламных сообщений с одной стороны создают широкие возможности для продвижения турпродуктов, с другой стороны обуславливают селективность подходов к выбору инструментов рекламных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коммуникаций, в том числе с точки зрения их этичности и информационной безопасности для социума.</w:t>
      </w:r>
    </w:p>
    <w:p w14:paraId="3D032753" w14:textId="0DA7AB5F"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Таким образом, все выше сказанное позволяет сформировать цель данного исследования, которая заключается разработке рекомендаций по </w:t>
      </w:r>
      <w:r w:rsidR="0003649A">
        <w:rPr>
          <w:rFonts w:ascii="Times New Roman" w:eastAsia="Calibri" w:hAnsi="Times New Roman"/>
          <w:color w:val="auto"/>
          <w:sz w:val="28"/>
          <w:szCs w:val="22"/>
          <w:lang w:eastAsia="en-US"/>
        </w:rPr>
        <w:t>разработке стратегии и тактики рекламной кампании</w:t>
      </w:r>
      <w:r w:rsidRPr="007A7FDF">
        <w:rPr>
          <w:rFonts w:ascii="Times New Roman" w:eastAsia="Calibri" w:hAnsi="Times New Roman"/>
          <w:color w:val="auto"/>
          <w:sz w:val="28"/>
          <w:szCs w:val="22"/>
          <w:lang w:eastAsia="en-US"/>
        </w:rPr>
        <w:t xml:space="preserve"> </w:t>
      </w:r>
      <w:r w:rsidR="00087404" w:rsidRPr="005562AC">
        <w:rPr>
          <w:rFonts w:ascii="Times New Roman" w:eastAsia="Calibri" w:hAnsi="Times New Roman"/>
          <w:color w:val="auto"/>
          <w:sz w:val="28"/>
          <w:szCs w:val="22"/>
          <w:lang w:eastAsia="en-US"/>
        </w:rPr>
        <w:t>салон</w:t>
      </w:r>
      <w:r w:rsidR="00087404">
        <w:rPr>
          <w:rFonts w:ascii="Times New Roman" w:eastAsia="Calibri" w:hAnsi="Times New Roman"/>
          <w:color w:val="auto"/>
          <w:sz w:val="28"/>
          <w:szCs w:val="22"/>
          <w:lang w:eastAsia="en-US"/>
        </w:rPr>
        <w:t>а</w:t>
      </w:r>
      <w:r w:rsidR="00087404" w:rsidRPr="005562AC">
        <w:rPr>
          <w:rFonts w:ascii="Times New Roman" w:eastAsia="Calibri" w:hAnsi="Times New Roman"/>
          <w:color w:val="auto"/>
          <w:sz w:val="28"/>
          <w:szCs w:val="22"/>
          <w:lang w:eastAsia="en-US"/>
        </w:rPr>
        <w:t xml:space="preserve"> цветов </w:t>
      </w:r>
      <w:r w:rsidR="00087404">
        <w:rPr>
          <w:rFonts w:ascii="Times New Roman" w:hAnsi="Times New Roman"/>
          <w:sz w:val="28"/>
        </w:rPr>
        <w:t>«Цветкофф»</w:t>
      </w:r>
      <w:r w:rsidRPr="007A7FDF">
        <w:rPr>
          <w:rFonts w:ascii="Times New Roman" w:eastAsia="Calibri" w:hAnsi="Times New Roman"/>
          <w:color w:val="auto"/>
          <w:sz w:val="28"/>
          <w:szCs w:val="22"/>
          <w:lang w:eastAsia="en-US"/>
        </w:rPr>
        <w:t>.</w:t>
      </w:r>
    </w:p>
    <w:p w14:paraId="3D08816E" w14:textId="77777777"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Для достижения указанной цели в работе поставлены и решены следующие задачи:</w:t>
      </w:r>
    </w:p>
    <w:p w14:paraId="0A5A307B" w14:textId="70F85216" w:rsidR="007A7FDF" w:rsidRPr="007A7FDF" w:rsidRDefault="007A7FDF" w:rsidP="00573874">
      <w:pPr>
        <w:widowControl w:val="0"/>
        <w:numPr>
          <w:ilvl w:val="0"/>
          <w:numId w:val="18"/>
        </w:numPr>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исследованы теоретические и методологические аспекты </w:t>
      </w:r>
      <w:r w:rsidR="0003649A" w:rsidRPr="0003649A">
        <w:rPr>
          <w:rFonts w:ascii="Times New Roman" w:eastAsia="Calibri" w:hAnsi="Times New Roman"/>
          <w:color w:val="auto"/>
          <w:sz w:val="28"/>
          <w:szCs w:val="22"/>
          <w:lang w:eastAsia="en-US"/>
        </w:rPr>
        <w:t>разработк</w:t>
      </w:r>
      <w:r w:rsidR="0003649A">
        <w:rPr>
          <w:rFonts w:ascii="Times New Roman" w:eastAsia="Calibri" w:hAnsi="Times New Roman"/>
          <w:color w:val="auto"/>
          <w:sz w:val="28"/>
          <w:szCs w:val="22"/>
          <w:lang w:eastAsia="en-US"/>
        </w:rPr>
        <w:t>и</w:t>
      </w:r>
      <w:r w:rsidR="0003649A" w:rsidRPr="0003649A">
        <w:rPr>
          <w:rFonts w:ascii="Times New Roman" w:eastAsia="Calibri" w:hAnsi="Times New Roman"/>
          <w:color w:val="auto"/>
          <w:sz w:val="28"/>
          <w:szCs w:val="22"/>
          <w:lang w:eastAsia="en-US"/>
        </w:rPr>
        <w:t xml:space="preserve"> стратегии и тактики рекламной кампании</w:t>
      </w:r>
      <w:r w:rsidRPr="007A7FDF">
        <w:rPr>
          <w:rFonts w:ascii="Times New Roman" w:eastAsia="Calibri" w:hAnsi="Times New Roman"/>
          <w:color w:val="auto"/>
          <w:sz w:val="28"/>
          <w:szCs w:val="22"/>
          <w:lang w:eastAsia="en-US"/>
        </w:rPr>
        <w:t>;</w:t>
      </w:r>
    </w:p>
    <w:p w14:paraId="1659AB52" w14:textId="50E8DC2D" w:rsidR="007A7FDF" w:rsidRPr="007A7FDF" w:rsidRDefault="007A7FDF" w:rsidP="00573874">
      <w:pPr>
        <w:widowControl w:val="0"/>
        <w:numPr>
          <w:ilvl w:val="0"/>
          <w:numId w:val="18"/>
        </w:numPr>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проведен анализ и дана оценка использования рекламы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в деятельности </w:t>
      </w:r>
      <w:r w:rsidR="00AB59A2" w:rsidRPr="005562AC">
        <w:rPr>
          <w:rFonts w:ascii="Times New Roman" w:eastAsia="Calibri" w:hAnsi="Times New Roman"/>
          <w:color w:val="auto"/>
          <w:sz w:val="28"/>
          <w:szCs w:val="22"/>
          <w:lang w:eastAsia="en-US"/>
        </w:rPr>
        <w:t>салон</w:t>
      </w:r>
      <w:r w:rsidR="00AB59A2">
        <w:rPr>
          <w:rFonts w:ascii="Times New Roman" w:eastAsia="Calibri" w:hAnsi="Times New Roman"/>
          <w:color w:val="auto"/>
          <w:sz w:val="28"/>
          <w:szCs w:val="22"/>
          <w:lang w:eastAsia="en-US"/>
        </w:rPr>
        <w:t>а</w:t>
      </w:r>
      <w:r w:rsidR="00AB59A2" w:rsidRPr="005562AC">
        <w:rPr>
          <w:rFonts w:ascii="Times New Roman" w:eastAsia="Calibri" w:hAnsi="Times New Roman"/>
          <w:color w:val="auto"/>
          <w:sz w:val="28"/>
          <w:szCs w:val="22"/>
          <w:lang w:eastAsia="en-US"/>
        </w:rPr>
        <w:t xml:space="preserve"> цветов </w:t>
      </w:r>
      <w:r w:rsidR="00AB59A2">
        <w:rPr>
          <w:rFonts w:ascii="Times New Roman" w:hAnsi="Times New Roman"/>
          <w:sz w:val="28"/>
        </w:rPr>
        <w:t>«Цветкофф»</w:t>
      </w:r>
      <w:r w:rsidRPr="007A7FDF">
        <w:rPr>
          <w:rFonts w:ascii="Times New Roman" w:eastAsia="Calibri" w:hAnsi="Times New Roman"/>
          <w:color w:val="auto"/>
          <w:sz w:val="28"/>
          <w:szCs w:val="22"/>
          <w:lang w:eastAsia="en-US"/>
        </w:rPr>
        <w:t>, которая является объектом исследования в данной работе;</w:t>
      </w:r>
    </w:p>
    <w:p w14:paraId="090E2EA0" w14:textId="77777777" w:rsidR="007A7FDF" w:rsidRPr="007A7FDF" w:rsidRDefault="007A7FDF" w:rsidP="00573874">
      <w:pPr>
        <w:widowControl w:val="0"/>
        <w:numPr>
          <w:ilvl w:val="0"/>
          <w:numId w:val="18"/>
        </w:numPr>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выявлены основные проблемы, снижающие эффективность использования рекламы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в деятельности указанной компании;</w:t>
      </w:r>
    </w:p>
    <w:p w14:paraId="001F6EB2" w14:textId="75916DCF" w:rsidR="007A7FDF" w:rsidRPr="007A7FDF" w:rsidRDefault="007A7FDF" w:rsidP="00573874">
      <w:pPr>
        <w:widowControl w:val="0"/>
        <w:numPr>
          <w:ilvl w:val="0"/>
          <w:numId w:val="18"/>
        </w:numPr>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представлены рекомендации по совершенствованию использования рекламы и </w:t>
      </w:r>
      <w:r w:rsidRPr="007A7FDF">
        <w:rPr>
          <w:rFonts w:ascii="Times New Roman" w:eastAsia="Calibri" w:hAnsi="Times New Roman"/>
          <w:color w:val="auto"/>
          <w:sz w:val="28"/>
          <w:szCs w:val="22"/>
          <w:lang w:val="en-US" w:eastAsia="en-US"/>
        </w:rPr>
        <w:t>PR</w:t>
      </w:r>
      <w:r w:rsidRPr="007A7FDF">
        <w:rPr>
          <w:rFonts w:ascii="Times New Roman" w:eastAsia="Calibri" w:hAnsi="Times New Roman"/>
          <w:color w:val="auto"/>
          <w:sz w:val="28"/>
          <w:szCs w:val="22"/>
          <w:lang w:eastAsia="en-US"/>
        </w:rPr>
        <w:t xml:space="preserve"> в деятельности </w:t>
      </w:r>
      <w:r w:rsidR="00AB59A2" w:rsidRPr="005562AC">
        <w:rPr>
          <w:rFonts w:ascii="Times New Roman" w:eastAsia="Calibri" w:hAnsi="Times New Roman"/>
          <w:color w:val="auto"/>
          <w:sz w:val="28"/>
          <w:szCs w:val="22"/>
          <w:lang w:eastAsia="en-US"/>
        </w:rPr>
        <w:t>салон</w:t>
      </w:r>
      <w:r w:rsidR="00AB59A2">
        <w:rPr>
          <w:rFonts w:ascii="Times New Roman" w:eastAsia="Calibri" w:hAnsi="Times New Roman"/>
          <w:color w:val="auto"/>
          <w:sz w:val="28"/>
          <w:szCs w:val="22"/>
          <w:lang w:eastAsia="en-US"/>
        </w:rPr>
        <w:t>а</w:t>
      </w:r>
      <w:r w:rsidR="00AB59A2" w:rsidRPr="005562AC">
        <w:rPr>
          <w:rFonts w:ascii="Times New Roman" w:eastAsia="Calibri" w:hAnsi="Times New Roman"/>
          <w:color w:val="auto"/>
          <w:sz w:val="28"/>
          <w:szCs w:val="22"/>
          <w:lang w:eastAsia="en-US"/>
        </w:rPr>
        <w:t xml:space="preserve"> цветов </w:t>
      </w:r>
      <w:r w:rsidR="00AB59A2">
        <w:rPr>
          <w:rFonts w:ascii="Times New Roman" w:hAnsi="Times New Roman"/>
          <w:sz w:val="28"/>
        </w:rPr>
        <w:t>«Цветкофф»</w:t>
      </w:r>
      <w:r w:rsidRPr="007A7FDF">
        <w:rPr>
          <w:rFonts w:ascii="Times New Roman" w:eastAsia="Calibri" w:hAnsi="Times New Roman"/>
          <w:color w:val="auto"/>
          <w:sz w:val="28"/>
          <w:szCs w:val="22"/>
          <w:lang w:eastAsia="en-US"/>
        </w:rPr>
        <w:t>;</w:t>
      </w:r>
    </w:p>
    <w:p w14:paraId="50E6497A" w14:textId="002CA1DD" w:rsidR="007A7FDF" w:rsidRPr="007A7FDF" w:rsidRDefault="007A7FDF" w:rsidP="00573874">
      <w:pPr>
        <w:widowControl w:val="0"/>
        <w:numPr>
          <w:ilvl w:val="0"/>
          <w:numId w:val="18"/>
        </w:numPr>
        <w:spacing w:after="0" w:line="360" w:lineRule="auto"/>
        <w:ind w:left="862" w:hanging="357"/>
        <w:contextualSpacing/>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обоснована потенциальная эффективность и целесообразность предложенных рекомендаций по совершенствованию рекламной и PR активности </w:t>
      </w:r>
      <w:r w:rsidR="00AB59A2" w:rsidRPr="005562AC">
        <w:rPr>
          <w:rFonts w:ascii="Times New Roman" w:eastAsia="Calibri" w:hAnsi="Times New Roman"/>
          <w:color w:val="auto"/>
          <w:sz w:val="28"/>
          <w:szCs w:val="22"/>
          <w:lang w:eastAsia="en-US"/>
        </w:rPr>
        <w:t>салон</w:t>
      </w:r>
      <w:r w:rsidR="00AB59A2">
        <w:rPr>
          <w:rFonts w:ascii="Times New Roman" w:eastAsia="Calibri" w:hAnsi="Times New Roman"/>
          <w:color w:val="auto"/>
          <w:sz w:val="28"/>
          <w:szCs w:val="22"/>
          <w:lang w:eastAsia="en-US"/>
        </w:rPr>
        <w:t>а</w:t>
      </w:r>
      <w:r w:rsidR="00AB59A2" w:rsidRPr="005562AC">
        <w:rPr>
          <w:rFonts w:ascii="Times New Roman" w:eastAsia="Calibri" w:hAnsi="Times New Roman"/>
          <w:color w:val="auto"/>
          <w:sz w:val="28"/>
          <w:szCs w:val="22"/>
          <w:lang w:eastAsia="en-US"/>
        </w:rPr>
        <w:t xml:space="preserve"> цветов </w:t>
      </w:r>
      <w:r w:rsidR="00AB59A2">
        <w:rPr>
          <w:rFonts w:ascii="Times New Roman" w:hAnsi="Times New Roman"/>
          <w:sz w:val="28"/>
        </w:rPr>
        <w:t>«Цветкофф»</w:t>
      </w:r>
      <w:r w:rsidRPr="007A7FDF">
        <w:rPr>
          <w:rFonts w:ascii="Times New Roman" w:eastAsia="Calibri" w:hAnsi="Times New Roman"/>
          <w:color w:val="auto"/>
          <w:sz w:val="28"/>
          <w:szCs w:val="22"/>
          <w:lang w:eastAsia="en-US"/>
        </w:rPr>
        <w:t>.</w:t>
      </w:r>
    </w:p>
    <w:p w14:paraId="2D9DAA9C" w14:textId="76CD693E"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Объектом исследования в данной дипломной работе является </w:t>
      </w:r>
      <w:r w:rsidR="00AB59A2" w:rsidRPr="005562AC">
        <w:rPr>
          <w:rFonts w:ascii="Times New Roman" w:eastAsia="Calibri" w:hAnsi="Times New Roman"/>
          <w:color w:val="auto"/>
          <w:sz w:val="28"/>
          <w:szCs w:val="22"/>
          <w:lang w:eastAsia="en-US"/>
        </w:rPr>
        <w:t xml:space="preserve">салон цветов </w:t>
      </w:r>
      <w:r w:rsidR="00AB59A2">
        <w:rPr>
          <w:rFonts w:ascii="Times New Roman" w:hAnsi="Times New Roman"/>
          <w:sz w:val="28"/>
        </w:rPr>
        <w:t>«Цветкофф»</w:t>
      </w:r>
      <w:r w:rsidRPr="007A7FDF">
        <w:rPr>
          <w:rFonts w:ascii="Times New Roman" w:eastAsia="Calibri" w:hAnsi="Times New Roman"/>
          <w:color w:val="auto"/>
          <w:sz w:val="28"/>
          <w:szCs w:val="22"/>
          <w:lang w:eastAsia="en-US"/>
        </w:rPr>
        <w:t>.</w:t>
      </w:r>
    </w:p>
    <w:p w14:paraId="14A6EA02" w14:textId="6B70FACA"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lastRenderedPageBreak/>
        <w:t>Предметом исследования в данной дипломной работе является специфика процесса рекламной и PR активности компаний, а также условия повышения эффективности указанной активности.</w:t>
      </w:r>
    </w:p>
    <w:p w14:paraId="626BFF34" w14:textId="77777777"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Теоретическая и методологическая база исследования. В процессе исследования была изучена специальная, учебная литература и научно-практические публикации по информационному, рекламному, общему и стратегическому менеджменту, маркетингу, связям с общественностью. В том числе были использованы труды следующих авторов: А.П. Панкрухина, А. Загородникова, И.Б. Манна, В.Л. Музыканта, И.М. Синяевой, М.Н. Вишняковой, Ю.А. Зуляр, В.Ф. Кузнецова и др.</w:t>
      </w:r>
    </w:p>
    <w:p w14:paraId="642A5BBC" w14:textId="60C972FB"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В качестве информационной базы исследования использованы нормативно-законодательные и правовые акты, регламентирующие сферу рекламы</w:t>
      </w:r>
      <w:r w:rsidR="00510CAC">
        <w:rPr>
          <w:rFonts w:ascii="Times New Roman" w:eastAsia="Calibri" w:hAnsi="Times New Roman"/>
          <w:color w:val="auto"/>
          <w:sz w:val="28"/>
          <w:szCs w:val="22"/>
          <w:lang w:eastAsia="en-US"/>
        </w:rPr>
        <w:t>.</w:t>
      </w:r>
    </w:p>
    <w:p w14:paraId="480E2013" w14:textId="47D03B3B"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Научная новизна данного дипломного исследования заключается в уточнении подходов к понятию, сущности и типологизации </w:t>
      </w:r>
      <w:r w:rsidR="00510CAC">
        <w:rPr>
          <w:rFonts w:ascii="Times New Roman" w:eastAsia="Calibri" w:hAnsi="Times New Roman"/>
          <w:color w:val="auto"/>
          <w:sz w:val="28"/>
          <w:szCs w:val="22"/>
          <w:lang w:eastAsia="en-US"/>
        </w:rPr>
        <w:t>стратегии и тактики рекламной кампании</w:t>
      </w:r>
      <w:r w:rsidRPr="007A7FDF">
        <w:rPr>
          <w:rFonts w:ascii="Times New Roman" w:eastAsia="Calibri" w:hAnsi="Times New Roman"/>
          <w:color w:val="auto"/>
          <w:sz w:val="28"/>
          <w:szCs w:val="22"/>
          <w:lang w:eastAsia="en-US"/>
        </w:rPr>
        <w:t>.</w:t>
      </w:r>
    </w:p>
    <w:p w14:paraId="60F15E81" w14:textId="5EAD2341"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 xml:space="preserve">Практическая значимость данной дипломной работы состоит в разработке целесообразных и потенциально эффективных рекомендаций по совершенствованию </w:t>
      </w:r>
      <w:r w:rsidR="00D843AE">
        <w:rPr>
          <w:rFonts w:ascii="Times New Roman" w:eastAsia="Calibri" w:hAnsi="Times New Roman"/>
          <w:color w:val="auto"/>
          <w:sz w:val="28"/>
          <w:szCs w:val="22"/>
          <w:lang w:eastAsia="en-US"/>
        </w:rPr>
        <w:t>стратегии и тактики рекламной кампании</w:t>
      </w:r>
      <w:r w:rsidRPr="007A7FDF">
        <w:rPr>
          <w:rFonts w:ascii="Times New Roman" w:eastAsia="Calibri" w:hAnsi="Times New Roman"/>
          <w:color w:val="auto"/>
          <w:sz w:val="28"/>
          <w:szCs w:val="22"/>
          <w:lang w:eastAsia="en-US"/>
        </w:rPr>
        <w:t xml:space="preserve"> </w:t>
      </w:r>
      <w:r w:rsidR="00AB59A2" w:rsidRPr="005562AC">
        <w:rPr>
          <w:rFonts w:ascii="Times New Roman" w:eastAsia="Calibri" w:hAnsi="Times New Roman"/>
          <w:color w:val="auto"/>
          <w:sz w:val="28"/>
          <w:szCs w:val="22"/>
          <w:lang w:eastAsia="en-US"/>
        </w:rPr>
        <w:t>салон</w:t>
      </w:r>
      <w:r w:rsidR="00AB59A2">
        <w:rPr>
          <w:rFonts w:ascii="Times New Roman" w:eastAsia="Calibri" w:hAnsi="Times New Roman"/>
          <w:color w:val="auto"/>
          <w:sz w:val="28"/>
          <w:szCs w:val="22"/>
          <w:lang w:eastAsia="en-US"/>
        </w:rPr>
        <w:t>а</w:t>
      </w:r>
      <w:r w:rsidR="00AB59A2" w:rsidRPr="005562AC">
        <w:rPr>
          <w:rFonts w:ascii="Times New Roman" w:eastAsia="Calibri" w:hAnsi="Times New Roman"/>
          <w:color w:val="auto"/>
          <w:sz w:val="28"/>
          <w:szCs w:val="22"/>
          <w:lang w:eastAsia="en-US"/>
        </w:rPr>
        <w:t xml:space="preserve"> цветов </w:t>
      </w:r>
      <w:r w:rsidR="00AB59A2">
        <w:rPr>
          <w:rFonts w:ascii="Times New Roman" w:hAnsi="Times New Roman"/>
          <w:sz w:val="28"/>
        </w:rPr>
        <w:t>«Цветкофф»</w:t>
      </w:r>
      <w:r w:rsidRPr="007A7FDF">
        <w:rPr>
          <w:rFonts w:ascii="Times New Roman" w:eastAsia="Calibri" w:hAnsi="Times New Roman"/>
          <w:color w:val="auto"/>
          <w:sz w:val="28"/>
          <w:szCs w:val="22"/>
          <w:lang w:eastAsia="en-US"/>
        </w:rPr>
        <w:t>.</w:t>
      </w:r>
    </w:p>
    <w:p w14:paraId="26C36065" w14:textId="77777777" w:rsidR="007A7FDF" w:rsidRPr="007A7FDF" w:rsidRDefault="007A7FDF" w:rsidP="00573874">
      <w:pPr>
        <w:widowControl w:val="0"/>
        <w:spacing w:after="0" w:line="360" w:lineRule="auto"/>
        <w:ind w:firstLine="709"/>
        <w:jc w:val="both"/>
        <w:rPr>
          <w:rFonts w:ascii="Times New Roman" w:eastAsia="Calibri" w:hAnsi="Times New Roman"/>
          <w:color w:val="auto"/>
          <w:sz w:val="28"/>
          <w:szCs w:val="22"/>
          <w:lang w:eastAsia="en-US"/>
        </w:rPr>
      </w:pPr>
      <w:r w:rsidRPr="007A7FDF">
        <w:rPr>
          <w:rFonts w:ascii="Times New Roman" w:eastAsia="Calibri" w:hAnsi="Times New Roman"/>
          <w:color w:val="auto"/>
          <w:sz w:val="28"/>
          <w:szCs w:val="22"/>
          <w:lang w:eastAsia="en-US"/>
        </w:rPr>
        <w:t>Структура дипломной работы. Представленная дипломная работа состоит из введения, трех основных глав, заключения, списка литературы и приложений.</w:t>
      </w:r>
    </w:p>
    <w:p w14:paraId="131A672A" w14:textId="76F482C2" w:rsidR="004140AF" w:rsidRDefault="004140AF" w:rsidP="00573874">
      <w:pPr>
        <w:widowControl w:val="0"/>
        <w:spacing w:after="0" w:line="360" w:lineRule="auto"/>
        <w:jc w:val="both"/>
        <w:rPr>
          <w:rFonts w:ascii="Times New Roman" w:hAnsi="Times New Roman"/>
          <w:sz w:val="28"/>
        </w:rPr>
      </w:pPr>
    </w:p>
    <w:p w14:paraId="1D4937C7" w14:textId="77777777" w:rsidR="004140AF" w:rsidRDefault="004140AF" w:rsidP="00573874">
      <w:pPr>
        <w:widowControl w:val="0"/>
        <w:spacing w:after="0" w:line="360" w:lineRule="auto"/>
        <w:jc w:val="both"/>
        <w:rPr>
          <w:rFonts w:ascii="Times New Roman" w:hAnsi="Times New Roman"/>
          <w:sz w:val="28"/>
        </w:rPr>
      </w:pPr>
    </w:p>
    <w:p w14:paraId="372C78D7" w14:textId="77777777" w:rsidR="001B72C7" w:rsidRDefault="001B72C7" w:rsidP="00573874">
      <w:pPr>
        <w:widowControl w:val="0"/>
        <w:rPr>
          <w:rFonts w:ascii="Times New Roman" w:hAnsi="Times New Roman"/>
          <w:sz w:val="28"/>
        </w:rPr>
      </w:pPr>
      <w:r>
        <w:rPr>
          <w:rFonts w:ascii="Times New Roman" w:hAnsi="Times New Roman"/>
          <w:sz w:val="28"/>
        </w:rPr>
        <w:br w:type="page"/>
      </w:r>
    </w:p>
    <w:p w14:paraId="04000000" w14:textId="1CC11AC3" w:rsidR="0081781C" w:rsidRPr="00D5070E" w:rsidRDefault="00EE4395" w:rsidP="00573874">
      <w:pPr>
        <w:pStyle w:val="Heading1"/>
        <w:widowControl w:val="0"/>
        <w:jc w:val="center"/>
        <w:rPr>
          <w:rFonts w:ascii="Times New Roman" w:hAnsi="Times New Roman"/>
          <w:sz w:val="28"/>
        </w:rPr>
      </w:pPr>
      <w:bookmarkStart w:id="1" w:name="_Toc94481483"/>
      <w:r w:rsidRPr="00D5070E">
        <w:rPr>
          <w:rFonts w:ascii="Times New Roman" w:hAnsi="Times New Roman"/>
          <w:sz w:val="28"/>
        </w:rPr>
        <w:lastRenderedPageBreak/>
        <w:t>ГЛАВА 1. ТЕОРЕТИЧЕСКИЕ И МЕТОДОЛОГИЧЕСКИЕ АСПЕКТЫ РАЗРАБОТКИ СТРАТЕГИИ И ТАКТИКИ РЕКЛАМНОЙ КАМПАНИИ</w:t>
      </w:r>
      <w:bookmarkEnd w:id="1"/>
    </w:p>
    <w:p w14:paraId="05DA059C" w14:textId="77777777" w:rsidR="00477E06" w:rsidRPr="00D5070E" w:rsidRDefault="00477E06" w:rsidP="00573874">
      <w:pPr>
        <w:widowControl w:val="0"/>
        <w:spacing w:after="0" w:line="360" w:lineRule="auto"/>
        <w:jc w:val="center"/>
        <w:rPr>
          <w:rFonts w:ascii="Times New Roman" w:hAnsi="Times New Roman"/>
          <w:b/>
          <w:sz w:val="28"/>
        </w:rPr>
      </w:pPr>
    </w:p>
    <w:p w14:paraId="05000000" w14:textId="77777777" w:rsidR="0081781C" w:rsidRPr="00D5070E" w:rsidRDefault="00EE4395" w:rsidP="00573874">
      <w:pPr>
        <w:pStyle w:val="ListParagraph"/>
        <w:widowControl w:val="0"/>
        <w:numPr>
          <w:ilvl w:val="1"/>
          <w:numId w:val="1"/>
        </w:numPr>
        <w:spacing w:after="0" w:line="360" w:lineRule="auto"/>
        <w:jc w:val="center"/>
        <w:outlineLvl w:val="1"/>
        <w:rPr>
          <w:rFonts w:ascii="Times New Roman" w:hAnsi="Times New Roman"/>
          <w:b/>
          <w:sz w:val="28"/>
        </w:rPr>
      </w:pPr>
      <w:bookmarkStart w:id="2" w:name="_Toc94481484"/>
      <w:r w:rsidRPr="00D5070E">
        <w:rPr>
          <w:rFonts w:ascii="Times New Roman" w:hAnsi="Times New Roman"/>
          <w:b/>
          <w:sz w:val="28"/>
        </w:rPr>
        <w:t>Понятие и виды стратегии рекламной кампании</w:t>
      </w:r>
      <w:bookmarkEnd w:id="2"/>
    </w:p>
    <w:p w14:paraId="776BA1AC" w14:textId="56CF2573" w:rsidR="002926BD" w:rsidRDefault="002926BD" w:rsidP="00573874">
      <w:pPr>
        <w:widowControl w:val="0"/>
        <w:spacing w:after="0" w:line="360" w:lineRule="auto"/>
        <w:jc w:val="both"/>
        <w:rPr>
          <w:rFonts w:ascii="Times New Roman" w:hAnsi="Times New Roman"/>
          <w:sz w:val="28"/>
        </w:rPr>
      </w:pPr>
    </w:p>
    <w:p w14:paraId="22D0BFFF" w14:textId="195268AB" w:rsidR="008D3E6D" w:rsidRPr="008D3E6D" w:rsidRDefault="008D3E6D" w:rsidP="00573874">
      <w:pPr>
        <w:widowControl w:val="0"/>
        <w:spacing w:after="0" w:line="360" w:lineRule="auto"/>
        <w:ind w:firstLine="709"/>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Рекламн</w:t>
      </w:r>
      <w:r w:rsidR="003057FC">
        <w:rPr>
          <w:rFonts w:ascii="Times New Roman" w:eastAsia="Calibri" w:hAnsi="Times New Roman"/>
          <w:color w:val="auto"/>
          <w:sz w:val="28"/>
          <w:szCs w:val="22"/>
          <w:lang w:eastAsia="en-US"/>
        </w:rPr>
        <w:t>ой кампанией</w:t>
      </w:r>
      <w:r w:rsidRPr="008D3E6D">
        <w:rPr>
          <w:rFonts w:ascii="Times New Roman" w:eastAsia="Calibri" w:hAnsi="Times New Roman"/>
          <w:color w:val="auto"/>
          <w:sz w:val="28"/>
          <w:szCs w:val="22"/>
          <w:lang w:eastAsia="en-US"/>
        </w:rPr>
        <w:t xml:space="preserve"> называется деятельность, совокупность средств и конкретные действия по поиску, анализу, генерации и распространению информации, значимой для субъектов маркетинговых отношений. Как деятельность рекламные и </w:t>
      </w:r>
      <w:r w:rsidRPr="008D3E6D">
        <w:rPr>
          <w:rFonts w:ascii="Times New Roman" w:eastAsia="Calibri" w:hAnsi="Times New Roman"/>
          <w:color w:val="auto"/>
          <w:sz w:val="28"/>
          <w:szCs w:val="22"/>
          <w:lang w:val="en-US" w:eastAsia="en-US"/>
        </w:rPr>
        <w:t>PR</w:t>
      </w:r>
      <w:r w:rsidRPr="008D3E6D">
        <w:rPr>
          <w:rFonts w:ascii="Times New Roman" w:eastAsia="Calibri" w:hAnsi="Times New Roman"/>
          <w:color w:val="auto"/>
          <w:sz w:val="28"/>
          <w:szCs w:val="22"/>
          <w:lang w:eastAsia="en-US"/>
        </w:rPr>
        <w:t xml:space="preserve"> коммуникации – это, прежде всего, коммуникационная политика, особая функция производителя, посредника или потребителя, определяющаяся его мотивами, интересами, установками, отношениями и конкретными целями. К таким целям можно отнести: </w:t>
      </w:r>
    </w:p>
    <w:p w14:paraId="3D626F21" w14:textId="77777777" w:rsidR="008D3E6D" w:rsidRPr="008D3E6D" w:rsidRDefault="008D3E6D" w:rsidP="00573874">
      <w:pPr>
        <w:widowControl w:val="0"/>
        <w:numPr>
          <w:ilvl w:val="0"/>
          <w:numId w:val="21"/>
        </w:numPr>
        <w:spacing w:after="0" w:line="360" w:lineRule="auto"/>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выход корпоративной структуры на новый рынок деятельности, </w:t>
      </w:r>
    </w:p>
    <w:p w14:paraId="044E287F" w14:textId="77777777" w:rsidR="008D3E6D" w:rsidRPr="008D3E6D" w:rsidRDefault="008D3E6D" w:rsidP="00573874">
      <w:pPr>
        <w:widowControl w:val="0"/>
        <w:numPr>
          <w:ilvl w:val="0"/>
          <w:numId w:val="21"/>
        </w:numPr>
        <w:spacing w:after="0" w:line="360" w:lineRule="auto"/>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выведение нового товара, </w:t>
      </w:r>
    </w:p>
    <w:p w14:paraId="45744C01" w14:textId="77777777" w:rsidR="008D3E6D" w:rsidRPr="008D3E6D" w:rsidRDefault="008D3E6D" w:rsidP="00573874">
      <w:pPr>
        <w:widowControl w:val="0"/>
        <w:numPr>
          <w:ilvl w:val="0"/>
          <w:numId w:val="21"/>
        </w:numPr>
        <w:spacing w:after="0" w:line="360" w:lineRule="auto"/>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увеличение или удержание рыночной доли и т.п.</w:t>
      </w:r>
    </w:p>
    <w:p w14:paraId="19111B25" w14:textId="1AC59738" w:rsid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Понятие стратегии было впервые применено в последней четверти XIXв. рекламным агентством «Н. У. Эйер». Его подход к рекламе заключался в «непрестанных усилиях». Когда Эйера спрашивали: Непрестанных усилиях в чем? – следовал ответ: «В постоянном напоминании публике своего имени». Прием постоянного напоминания публике имени рекламодателя до сих пор срабатывает, но для выхода на рынок с новым товаром или для обеспечения себе конкурентного отличия среди аналогичных товаров в наши дни явно требуется кое-что еще. Это «кое-что» еще было сформулировано в свое время Альбертом Ласкером, которого часто называют основоположником всей современной рекламы. Подход с точки зрения искусства продажи характерен для «аргументированной» рекламы, излагающей читателю логически обоснованные доводы необходимости совершения покупки.</w:t>
      </w:r>
    </w:p>
    <w:p w14:paraId="0FFC1329" w14:textId="77777777"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Важность выделить одну сильную тему кампании и в последующем придерживаться ее подчеркивает и Россер Ривс, по его словам, ошибка, стоящая миллионы долларов, заключается в слишком частой смене кампаний. Ривз </w:t>
      </w:r>
      <w:r w:rsidRPr="00A803DD">
        <w:rPr>
          <w:rFonts w:ascii="Times New Roman" w:eastAsia="Calibri" w:hAnsi="Times New Roman"/>
          <w:color w:val="auto"/>
          <w:sz w:val="28"/>
          <w:szCs w:val="22"/>
          <w:lang w:eastAsia="en-US"/>
        </w:rPr>
        <w:lastRenderedPageBreak/>
        <w:t xml:space="preserve">утверждает, что в погоне за оригинальностью слишком многие кампании меняют слишком часто. В качестве одного из примеров удачных УТП он приводит кампанию по зубной пасте «Колгейт», которая шла под девизом «Она не только чистит зубы, но и очищает дыхание». </w:t>
      </w:r>
    </w:p>
    <w:p w14:paraId="10011C2E" w14:textId="77777777"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Аналогичным образом с помощью тщательно спланированной и хорошо исполненной долговременной кампании можно усилить репутацию корпорации, розничного магазина, отрасли производства или учреждения типа банка или страховой компании, ибо подобная кампания облегчает индивиду процесс схематизации и селективного восприятия. </w:t>
      </w:r>
    </w:p>
    <w:p w14:paraId="20FC8F39" w14:textId="3DF894CE"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Огилви также пишет: «Результаты вашей кампании в меньшей степени зависят от того, как написана реклама, чем от того, как позиционирован товар»</w:t>
      </w:r>
      <w:r>
        <w:rPr>
          <w:rStyle w:val="FootnoteReference"/>
          <w:rFonts w:ascii="Times New Roman" w:eastAsia="Calibri" w:hAnsi="Times New Roman"/>
          <w:color w:val="auto"/>
          <w:sz w:val="28"/>
          <w:szCs w:val="22"/>
          <w:lang w:eastAsia="en-US"/>
        </w:rPr>
        <w:footnoteReference w:id="1"/>
      </w:r>
      <w:r w:rsidRPr="00A803DD">
        <w:rPr>
          <w:rFonts w:ascii="Times New Roman" w:eastAsia="Calibri" w:hAnsi="Times New Roman"/>
          <w:color w:val="auto"/>
          <w:sz w:val="28"/>
          <w:szCs w:val="22"/>
          <w:lang w:eastAsia="en-US"/>
        </w:rPr>
        <w:t xml:space="preserve">. Мы уже говорили о том, что потребители обязательно позиционируют новинку в своем сознании, то есть находят ей место среди других уже известных им товаров. Поэтому суть стратегии сводится к тому, чтобы принять решение, какое именно место в сознании потребителя должен занять его товар, а затем создать рекламу, которая обеспечит и закрепит это позиционирование. </w:t>
      </w:r>
    </w:p>
    <w:p w14:paraId="285FACE8" w14:textId="77777777"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Позиционируя товар в рыночной нише, далеко не всегда можно надеяться, что он будет единственным в этой нише. Позиционирование – это умение создать и укрепить позиции в сознании потенциальных потребителей. Позиции учитывают сильные и слабые стороны, как фирмы, так и ее конкурентов. Например, концепция позиционирования при помощи простого сообщения: ««Volvo» – безопасность». </w:t>
      </w:r>
    </w:p>
    <w:p w14:paraId="361CC6BC" w14:textId="77777777"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Разработка рекламной концепции предполагает определение того, какой рекламная кампания будет в целом, исходя из целевой аудитории, на которую будет воздействовать, и той позиции на рынке которую занимает товар. На данном этапе формируется творческая идея – креатив. Под ней понимается выбор эффективного способа выражения рекламируемого товара в рамках рекламной кампании. </w:t>
      </w:r>
    </w:p>
    <w:p w14:paraId="05942987" w14:textId="77777777" w:rsidR="00A803DD" w:rsidRP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На стадии разработки концепции рекламной кампании необходимо </w:t>
      </w:r>
      <w:r w:rsidRPr="00A803DD">
        <w:rPr>
          <w:rFonts w:ascii="Times New Roman" w:eastAsia="Calibri" w:hAnsi="Times New Roman"/>
          <w:color w:val="auto"/>
          <w:sz w:val="28"/>
          <w:szCs w:val="22"/>
          <w:lang w:eastAsia="en-US"/>
        </w:rPr>
        <w:lastRenderedPageBreak/>
        <w:t xml:space="preserve">определить масштабы рекламной кампании. Здесь должен решаться вопрос о том, будет ли рекламная кампания мощной, задействующей различные средства распространения рекламы в различных регионах, либо она будет действовать избирательно, аккуратно. Масштабность зависит от величины рекламного бюджета. Весь комплекс по разработке рекламного бюджета можно разделить на два блока: </w:t>
      </w:r>
    </w:p>
    <w:p w14:paraId="33D0A951" w14:textId="76E5D36F" w:rsidR="00A803DD" w:rsidRPr="00A803DD" w:rsidRDefault="00A803DD" w:rsidP="008A0670">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определение общего объема средств, ассигнуемых на рекламу, </w:t>
      </w:r>
    </w:p>
    <w:p w14:paraId="7ADFA18B" w14:textId="69ED4DA5" w:rsidR="00A803DD" w:rsidRPr="00A803DD" w:rsidRDefault="00A803DD" w:rsidP="008A0670">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 xml:space="preserve">распределение средств рекламного бюджета по статьям его расходов. </w:t>
      </w:r>
    </w:p>
    <w:p w14:paraId="2946F345" w14:textId="66FC5F44" w:rsidR="00A803DD" w:rsidRDefault="00A803DD" w:rsidP="00573874">
      <w:pPr>
        <w:widowControl w:val="0"/>
        <w:spacing w:after="0" w:line="360" w:lineRule="auto"/>
        <w:ind w:firstLine="709"/>
        <w:jc w:val="both"/>
        <w:rPr>
          <w:rFonts w:ascii="Times New Roman" w:eastAsia="Calibri" w:hAnsi="Times New Roman"/>
          <w:color w:val="auto"/>
          <w:sz w:val="28"/>
          <w:szCs w:val="22"/>
          <w:lang w:eastAsia="en-US"/>
        </w:rPr>
      </w:pPr>
      <w:r w:rsidRPr="00A803DD">
        <w:rPr>
          <w:rFonts w:ascii="Times New Roman" w:eastAsia="Calibri" w:hAnsi="Times New Roman"/>
          <w:color w:val="auto"/>
          <w:sz w:val="28"/>
          <w:szCs w:val="22"/>
          <w:lang w:eastAsia="en-US"/>
        </w:rPr>
        <w:t>Таким образом, стратегия и тактика рекламной деятельности предприятия способствуют более точному позиционированию самого предприятия и его товара на рынке, более эффективному использованию рекламного бюджета и средств рекламы, тем самым делая рекламную деятельность предприятия более эффективной.</w:t>
      </w:r>
    </w:p>
    <w:p w14:paraId="07A66A67" w14:textId="44221B2F" w:rsidR="008D3E6D" w:rsidRPr="008D3E6D" w:rsidRDefault="008D3E6D" w:rsidP="00573874">
      <w:pPr>
        <w:widowControl w:val="0"/>
        <w:spacing w:after="0" w:line="360" w:lineRule="auto"/>
        <w:ind w:firstLine="709"/>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Традиционно в комплекс </w:t>
      </w:r>
      <w:r w:rsidR="00475EB7">
        <w:rPr>
          <w:rFonts w:ascii="Times New Roman" w:eastAsia="Calibri" w:hAnsi="Times New Roman"/>
          <w:color w:val="auto"/>
          <w:sz w:val="28"/>
          <w:szCs w:val="22"/>
          <w:lang w:eastAsia="en-US"/>
        </w:rPr>
        <w:t xml:space="preserve">стратегий </w:t>
      </w:r>
      <w:r w:rsidRPr="008D3E6D">
        <w:rPr>
          <w:rFonts w:ascii="Times New Roman" w:eastAsia="Calibri" w:hAnsi="Times New Roman"/>
          <w:color w:val="auto"/>
          <w:sz w:val="28"/>
          <w:szCs w:val="22"/>
          <w:lang w:eastAsia="en-US"/>
        </w:rPr>
        <w:t xml:space="preserve">рекламных </w:t>
      </w:r>
      <w:r w:rsidR="00475EB7">
        <w:rPr>
          <w:rFonts w:ascii="Times New Roman" w:eastAsia="Calibri" w:hAnsi="Times New Roman"/>
          <w:color w:val="auto"/>
          <w:sz w:val="28"/>
          <w:szCs w:val="22"/>
          <w:lang w:eastAsia="en-US"/>
        </w:rPr>
        <w:t>кампаний</w:t>
      </w:r>
      <w:r w:rsidRPr="008D3E6D">
        <w:rPr>
          <w:rFonts w:ascii="Times New Roman" w:eastAsia="Calibri" w:hAnsi="Times New Roman"/>
          <w:color w:val="auto"/>
          <w:sz w:val="28"/>
          <w:szCs w:val="22"/>
          <w:lang w:eastAsia="en-US"/>
        </w:rPr>
        <w:t xml:space="preserve"> любой корпоративной структуры входят</w:t>
      </w:r>
      <w:r w:rsidRPr="008D3E6D">
        <w:rPr>
          <w:rFonts w:ascii="Times New Roman" w:eastAsia="Calibri" w:hAnsi="Times New Roman"/>
          <w:color w:val="auto"/>
          <w:sz w:val="28"/>
          <w:szCs w:val="22"/>
          <w:vertAlign w:val="superscript"/>
          <w:lang w:eastAsia="en-US"/>
        </w:rPr>
        <w:footnoteReference w:id="2"/>
      </w:r>
      <w:r w:rsidRPr="008D3E6D">
        <w:rPr>
          <w:rFonts w:ascii="Times New Roman" w:eastAsia="Calibri" w:hAnsi="Times New Roman"/>
          <w:color w:val="auto"/>
          <w:sz w:val="28"/>
          <w:szCs w:val="22"/>
          <w:lang w:eastAsia="en-US"/>
        </w:rPr>
        <w:t>:</w:t>
      </w:r>
    </w:p>
    <w:p w14:paraId="164C9A68" w14:textId="77777777" w:rsidR="008D3E6D" w:rsidRPr="008D3E6D" w:rsidRDefault="008D3E6D" w:rsidP="00573874">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собственно реклама – любая форма неличного представления и продвижения идей, товаров и услуг, оплачиваемая точно установленным заказчиком;</w:t>
      </w:r>
    </w:p>
    <w:p w14:paraId="13CC48F9" w14:textId="77777777" w:rsidR="008D3E6D" w:rsidRPr="008D3E6D" w:rsidRDefault="008D3E6D" w:rsidP="00573874">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формирование благоприятного общественного мнения об организации и ее продукции, называемое также public relations (</w:t>
      </w:r>
      <w:r w:rsidRPr="008D3E6D">
        <w:rPr>
          <w:rFonts w:ascii="Times New Roman" w:eastAsia="Calibri" w:hAnsi="Times New Roman"/>
          <w:color w:val="auto"/>
          <w:sz w:val="28"/>
          <w:szCs w:val="22"/>
          <w:lang w:val="en-US" w:eastAsia="en-US"/>
        </w:rPr>
        <w:t>PR</w:t>
      </w:r>
      <w:r w:rsidRPr="008D3E6D">
        <w:rPr>
          <w:rFonts w:ascii="Times New Roman" w:eastAsia="Calibri" w:hAnsi="Times New Roman"/>
          <w:color w:val="auto"/>
          <w:sz w:val="28"/>
          <w:szCs w:val="22"/>
          <w:lang w:eastAsia="en-US"/>
        </w:rPr>
        <w:t>) или иногда «паблисити», в наиболее распространенном русском переводе – «связи с общественностью» или, что правильнее, отношения с определенными социальными группами;</w:t>
      </w:r>
    </w:p>
    <w:p w14:paraId="1F182CFC" w14:textId="77777777" w:rsidR="008D3E6D" w:rsidRPr="008D3E6D" w:rsidRDefault="008D3E6D" w:rsidP="00573874">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личные контакты и продажи, прямая коммуникация, директ-маркетинг – персонифицированное представление товара или услуги в ходе беседы с одним или несколькими потенциальными покупателями с целью последующей продажи;</w:t>
      </w:r>
    </w:p>
    <w:p w14:paraId="7D827FAF" w14:textId="77777777" w:rsidR="008D3E6D" w:rsidRPr="008D3E6D" w:rsidRDefault="008D3E6D" w:rsidP="00573874">
      <w:pPr>
        <w:widowControl w:val="0"/>
        <w:numPr>
          <w:ilvl w:val="0"/>
          <w:numId w:val="20"/>
        </w:numPr>
        <w:spacing w:after="0" w:line="360" w:lineRule="auto"/>
        <w:ind w:left="862" w:hanging="357"/>
        <w:contextualSpacing/>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комплексные формы продвижения продукции на рынок и содействия </w:t>
      </w:r>
      <w:r w:rsidRPr="008D3E6D">
        <w:rPr>
          <w:rFonts w:ascii="Times New Roman" w:eastAsia="Calibri" w:hAnsi="Times New Roman"/>
          <w:color w:val="auto"/>
          <w:sz w:val="28"/>
          <w:szCs w:val="22"/>
          <w:lang w:eastAsia="en-US"/>
        </w:rPr>
        <w:lastRenderedPageBreak/>
        <w:t>продажам (выставки, ярмарки, обучение продавцов и др.), решающие также другие маркетинговые проблемы (исследование рынка, налаживание обратной связи, заключение сделок, собственно продажи).</w:t>
      </w:r>
    </w:p>
    <w:p w14:paraId="12694900" w14:textId="77242702" w:rsidR="008D3E6D" w:rsidRPr="008D3E6D" w:rsidRDefault="008D3E6D" w:rsidP="00573874">
      <w:pPr>
        <w:widowControl w:val="0"/>
        <w:spacing w:after="0" w:line="360" w:lineRule="auto"/>
        <w:ind w:firstLine="709"/>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Таким образом, стоит отметить, что под </w:t>
      </w:r>
      <w:r w:rsidR="0066012B">
        <w:rPr>
          <w:rFonts w:ascii="Times New Roman" w:eastAsia="Calibri" w:hAnsi="Times New Roman"/>
          <w:color w:val="auto"/>
          <w:sz w:val="28"/>
          <w:szCs w:val="22"/>
          <w:lang w:eastAsia="en-US"/>
        </w:rPr>
        <w:t xml:space="preserve">стратегией </w:t>
      </w:r>
      <w:r w:rsidRPr="008D3E6D">
        <w:rPr>
          <w:rFonts w:ascii="Times New Roman" w:eastAsia="Calibri" w:hAnsi="Times New Roman"/>
          <w:color w:val="auto"/>
          <w:sz w:val="28"/>
          <w:szCs w:val="22"/>
          <w:lang w:eastAsia="en-US"/>
        </w:rPr>
        <w:t>рекламны</w:t>
      </w:r>
      <w:r w:rsidR="0066012B">
        <w:rPr>
          <w:rFonts w:ascii="Times New Roman" w:eastAsia="Calibri" w:hAnsi="Times New Roman"/>
          <w:color w:val="auto"/>
          <w:sz w:val="28"/>
          <w:szCs w:val="22"/>
          <w:lang w:eastAsia="en-US"/>
        </w:rPr>
        <w:t>х</w:t>
      </w:r>
      <w:r w:rsidRPr="008D3E6D">
        <w:rPr>
          <w:rFonts w:ascii="Times New Roman" w:eastAsia="Calibri" w:hAnsi="Times New Roman"/>
          <w:color w:val="auto"/>
          <w:sz w:val="28"/>
          <w:szCs w:val="22"/>
          <w:lang w:eastAsia="en-US"/>
        </w:rPr>
        <w:t xml:space="preserve"> </w:t>
      </w:r>
      <w:r w:rsidR="0066012B">
        <w:rPr>
          <w:rFonts w:ascii="Times New Roman" w:eastAsia="Calibri" w:hAnsi="Times New Roman"/>
          <w:color w:val="auto"/>
          <w:sz w:val="28"/>
          <w:szCs w:val="22"/>
          <w:lang w:eastAsia="en-US"/>
        </w:rPr>
        <w:t>кампаний</w:t>
      </w:r>
      <w:r w:rsidRPr="008D3E6D">
        <w:rPr>
          <w:rFonts w:ascii="Times New Roman" w:eastAsia="Calibri" w:hAnsi="Times New Roman"/>
          <w:color w:val="auto"/>
          <w:sz w:val="28"/>
          <w:szCs w:val="22"/>
          <w:lang w:eastAsia="en-US"/>
        </w:rPr>
        <w:t xml:space="preserve"> необходимо понимать не только собственно саму рекламу как форму неличного представления корпоративной структуры или продукта ее деятельности, но и иные формы маркетингового взаимодействия. Эти формы взаимодействия стимулируют особую эмоциональную или рациональную реакцию потребителя на представляемую посредством различных рекламных обращений корпоративную структуру или результат ее деятельности – продукт. </w:t>
      </w:r>
    </w:p>
    <w:p w14:paraId="04143D3C" w14:textId="77777777" w:rsidR="00C2549B" w:rsidRDefault="008D3E6D" w:rsidP="00573874">
      <w:pPr>
        <w:widowControl w:val="0"/>
        <w:spacing w:after="0" w:line="360" w:lineRule="auto"/>
        <w:ind w:firstLine="709"/>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Основные различия перечисленных форм коммуникаций, имеющих ту или иную рекламную или </w:t>
      </w:r>
      <w:r w:rsidRPr="008D3E6D">
        <w:rPr>
          <w:rFonts w:ascii="Times New Roman" w:eastAsia="Calibri" w:hAnsi="Times New Roman"/>
          <w:color w:val="auto"/>
          <w:sz w:val="28"/>
          <w:szCs w:val="22"/>
          <w:lang w:val="en-US" w:eastAsia="en-US"/>
        </w:rPr>
        <w:t>PR</w:t>
      </w:r>
      <w:r w:rsidRPr="008D3E6D">
        <w:rPr>
          <w:rFonts w:ascii="Times New Roman" w:eastAsia="Calibri" w:hAnsi="Times New Roman"/>
          <w:color w:val="auto"/>
          <w:sz w:val="28"/>
          <w:szCs w:val="22"/>
          <w:lang w:eastAsia="en-US"/>
        </w:rPr>
        <w:t xml:space="preserve">  направленность, отображены в </w:t>
      </w:r>
      <w:r w:rsidR="00C2549B">
        <w:rPr>
          <w:rFonts w:ascii="Times New Roman" w:eastAsia="Calibri" w:hAnsi="Times New Roman"/>
          <w:color w:val="auto"/>
          <w:sz w:val="28"/>
          <w:szCs w:val="22"/>
          <w:lang w:eastAsia="en-US"/>
        </w:rPr>
        <w:t>Приложении 1</w:t>
      </w:r>
      <w:r w:rsidRPr="008D3E6D">
        <w:rPr>
          <w:rFonts w:ascii="Times New Roman" w:eastAsia="Calibri" w:hAnsi="Times New Roman"/>
          <w:color w:val="auto"/>
          <w:sz w:val="28"/>
          <w:szCs w:val="22"/>
          <w:vertAlign w:val="superscript"/>
          <w:lang w:eastAsia="en-US"/>
        </w:rPr>
        <w:footnoteReference w:id="3"/>
      </w:r>
      <w:r w:rsidRPr="008D3E6D">
        <w:rPr>
          <w:rFonts w:ascii="Times New Roman" w:eastAsia="Calibri" w:hAnsi="Times New Roman"/>
          <w:color w:val="auto"/>
          <w:sz w:val="28"/>
          <w:szCs w:val="22"/>
          <w:lang w:eastAsia="en-US"/>
        </w:rPr>
        <w:t>.</w:t>
      </w:r>
      <w:r w:rsidR="00C2549B">
        <w:rPr>
          <w:rFonts w:ascii="Times New Roman" w:eastAsia="Calibri" w:hAnsi="Times New Roman"/>
          <w:color w:val="auto"/>
          <w:sz w:val="28"/>
          <w:szCs w:val="22"/>
          <w:lang w:eastAsia="en-US"/>
        </w:rPr>
        <w:t xml:space="preserve"> </w:t>
      </w:r>
    </w:p>
    <w:p w14:paraId="76EBFCDA" w14:textId="6DA8E98A" w:rsidR="008D3E6D" w:rsidRDefault="008D3E6D" w:rsidP="00573874">
      <w:pPr>
        <w:widowControl w:val="0"/>
        <w:spacing w:after="0" w:line="360" w:lineRule="auto"/>
        <w:ind w:firstLine="709"/>
        <w:jc w:val="both"/>
        <w:rPr>
          <w:rFonts w:ascii="Times New Roman" w:eastAsia="Calibri" w:hAnsi="Times New Roman"/>
          <w:color w:val="auto"/>
          <w:sz w:val="28"/>
          <w:szCs w:val="22"/>
          <w:lang w:eastAsia="en-US"/>
        </w:rPr>
      </w:pPr>
      <w:r w:rsidRPr="008D3E6D">
        <w:rPr>
          <w:rFonts w:ascii="Times New Roman" w:eastAsia="Calibri" w:hAnsi="Times New Roman"/>
          <w:color w:val="auto"/>
          <w:sz w:val="28"/>
          <w:szCs w:val="22"/>
          <w:lang w:eastAsia="en-US"/>
        </w:rPr>
        <w:t xml:space="preserve">Как видно из </w:t>
      </w:r>
      <w:r>
        <w:rPr>
          <w:rFonts w:ascii="Times New Roman" w:eastAsia="Calibri" w:hAnsi="Times New Roman"/>
          <w:color w:val="auto"/>
          <w:sz w:val="28"/>
          <w:szCs w:val="22"/>
          <w:lang w:eastAsia="en-US"/>
        </w:rPr>
        <w:t xml:space="preserve">Приложения </w:t>
      </w:r>
      <w:r w:rsidRPr="008D3E6D">
        <w:rPr>
          <w:rFonts w:ascii="Times New Roman" w:eastAsia="Calibri" w:hAnsi="Times New Roman"/>
          <w:color w:val="auto"/>
          <w:sz w:val="28"/>
          <w:szCs w:val="22"/>
          <w:lang w:eastAsia="en-US"/>
        </w:rPr>
        <w:t>1</w:t>
      </w:r>
      <w:r>
        <w:rPr>
          <w:rFonts w:ascii="Times New Roman" w:eastAsia="Calibri" w:hAnsi="Times New Roman"/>
          <w:color w:val="auto"/>
          <w:sz w:val="28"/>
          <w:szCs w:val="22"/>
          <w:lang w:eastAsia="en-US"/>
        </w:rPr>
        <w:t>,</w:t>
      </w:r>
      <w:r w:rsidRPr="008D3E6D">
        <w:rPr>
          <w:rFonts w:ascii="Times New Roman" w:eastAsia="Calibri" w:hAnsi="Times New Roman"/>
          <w:color w:val="auto"/>
          <w:sz w:val="28"/>
          <w:szCs w:val="22"/>
          <w:lang w:eastAsia="en-US"/>
        </w:rPr>
        <w:t xml:space="preserve"> современный комплекс рекламных и </w:t>
      </w:r>
      <w:r w:rsidRPr="008D3E6D">
        <w:rPr>
          <w:rFonts w:ascii="Times New Roman" w:eastAsia="Calibri" w:hAnsi="Times New Roman"/>
          <w:color w:val="auto"/>
          <w:sz w:val="28"/>
          <w:szCs w:val="22"/>
          <w:lang w:val="en-US" w:eastAsia="en-US"/>
        </w:rPr>
        <w:t>PR</w:t>
      </w:r>
      <w:r w:rsidRPr="008D3E6D">
        <w:rPr>
          <w:rFonts w:ascii="Times New Roman" w:eastAsia="Calibri" w:hAnsi="Times New Roman"/>
          <w:color w:val="auto"/>
          <w:sz w:val="28"/>
          <w:szCs w:val="22"/>
          <w:lang w:eastAsia="en-US"/>
        </w:rPr>
        <w:t xml:space="preserve"> коммуникаций также входят бренды и брендинг. По своей сути бренд – это тот образ, который всплывает в сознании как реакция на товарный знак. Это обещание производителя посредством товара постоянно предоставлять потребителю специфический набор качеств, ценностей и услуг. Это гарантия качества товара, свобода потребителя от необходимости контролировать качество и подсказка, какой из конкурирующих товаров можно выбрать без сомнения. </w:t>
      </w:r>
    </w:p>
    <w:p w14:paraId="648FCEBE" w14:textId="77777777" w:rsidR="00C2549B" w:rsidRP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Наличие бренда означает, что даже при приблизительно равных потребительских и иных свойствах товар будут больше покупать, у идеи будет больше приверженцев, а за политика будет голосовать больше избирателей. Очевидно, что наибольший успех при прочих равных условиях, приносит комплексный (интегрированный) подход к организации рекламных коммуникаций. </w:t>
      </w:r>
    </w:p>
    <w:p w14:paraId="7BFB336D" w14:textId="77777777" w:rsidR="00C2549B" w:rsidRP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Принципиальное отличие интегрированных коммуникаций в том, что они являются не сложением различных традиционных рекламных дисциплин, а единой многоканальной синхронизированной коммуникацией, ориентированной </w:t>
      </w:r>
      <w:r w:rsidRPr="00C2549B">
        <w:rPr>
          <w:rFonts w:ascii="Times New Roman" w:eastAsia="Calibri" w:hAnsi="Times New Roman"/>
          <w:color w:val="auto"/>
          <w:sz w:val="28"/>
          <w:szCs w:val="22"/>
          <w:lang w:eastAsia="en-US"/>
        </w:rPr>
        <w:lastRenderedPageBreak/>
        <w:t>на установление отношений, желательно двухсторонних, с различными целевыми аудиториями, для каждой из которых выстраивается соответствующая модель. Это отвечает тенденции ко все более дробной, индивидуализированной сегментации рынка. Интегрированный подход, используя единые идеи, единый менеджмент и единое финансирование, как раз и позволяет это сделать и дает ощутимые результаты, среди которых</w:t>
      </w:r>
      <w:r w:rsidRPr="00C2549B">
        <w:rPr>
          <w:rFonts w:ascii="Times New Roman" w:eastAsia="Calibri" w:hAnsi="Times New Roman"/>
          <w:color w:val="auto"/>
          <w:sz w:val="28"/>
          <w:szCs w:val="22"/>
          <w:vertAlign w:val="superscript"/>
          <w:lang w:eastAsia="en-US"/>
        </w:rPr>
        <w:footnoteReference w:id="4"/>
      </w:r>
      <w:r w:rsidRPr="00C2549B">
        <w:rPr>
          <w:rFonts w:ascii="Times New Roman" w:eastAsia="Calibri" w:hAnsi="Times New Roman"/>
          <w:color w:val="auto"/>
          <w:sz w:val="28"/>
          <w:szCs w:val="22"/>
          <w:lang w:eastAsia="en-US"/>
        </w:rPr>
        <w:t>:</w:t>
      </w:r>
    </w:p>
    <w:p w14:paraId="6EF0C5B8"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оптимизация охвата аудитории, за счет более четкой целевой ориентации;</w:t>
      </w:r>
    </w:p>
    <w:p w14:paraId="25DE1E0E"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согласованное многоканальное информирование о продукте и его свойствах и создание условий для более быстрого и эффективного брендинга;</w:t>
      </w:r>
    </w:p>
    <w:p w14:paraId="5533BC74"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возможность сконцентрировать усилия на привлечении на сторону компании лидеров общественного мнения;</w:t>
      </w:r>
    </w:p>
    <w:p w14:paraId="3CD17EEA"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создание двусторонней связи с потребителями;</w:t>
      </w:r>
    </w:p>
    <w:p w14:paraId="4BFEA981"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демонстрация социальной позиции производителя (стратегическая, репутационная составляющая);</w:t>
      </w:r>
    </w:p>
    <w:p w14:paraId="03B9932F" w14:textId="77777777" w:rsidR="00C2549B" w:rsidRPr="00C2549B" w:rsidRDefault="00C2549B" w:rsidP="00573874">
      <w:pPr>
        <w:widowControl w:val="0"/>
        <w:numPr>
          <w:ilvl w:val="0"/>
          <w:numId w:val="22"/>
        </w:numPr>
        <w:autoSpaceDE w:val="0"/>
        <w:autoSpaceDN w:val="0"/>
        <w:adjustRightInd w:val="0"/>
        <w:spacing w:after="0" w:line="360" w:lineRule="auto"/>
        <w:ind w:left="862" w:hanging="357"/>
        <w:contextualSpacing/>
        <w:jc w:val="both"/>
        <w:rPr>
          <w:rFonts w:ascii="Times New Roman" w:eastAsia="Calibri" w:hAnsi="Times New Roman"/>
          <w:color w:val="auto"/>
          <w:sz w:val="24"/>
          <w:szCs w:val="22"/>
          <w:lang w:eastAsia="en-US"/>
        </w:rPr>
      </w:pPr>
      <w:r w:rsidRPr="00C2549B">
        <w:rPr>
          <w:rFonts w:ascii="Times New Roman" w:eastAsia="Calibri" w:hAnsi="Times New Roman"/>
          <w:color w:val="auto"/>
          <w:sz w:val="28"/>
          <w:szCs w:val="22"/>
          <w:lang w:eastAsia="en-US"/>
        </w:rPr>
        <w:t>составление обстоятельных баз данных в отношении специалистов и потребителей с возможностью продолжения общения – анализ потребительских ожиданий, удовлетворенности и т.д.</w:t>
      </w:r>
    </w:p>
    <w:p w14:paraId="015012F9" w14:textId="23298C9D" w:rsid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Тем не менее, уже появились точки зрения, что интегрированные маркетинговые коммуникации не могут быть единственным верным решением при формировании концепции позиционирования и продвижения продукта или компании на рынке. Функции, цели и задачи элементов комплекса рекламных коммуникаций весьма многообразны. Они имеют ряд принципиальных различий, влияющих на эффективность решения стоящих перед корпоративной структурой коммуникационных задач. </w:t>
      </w:r>
    </w:p>
    <w:p w14:paraId="0C043995" w14:textId="1921B4BD" w:rsidR="008A0670" w:rsidRPr="00C2549B" w:rsidRDefault="008A0670"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Таблица 1.</w:t>
      </w:r>
      <w:r>
        <w:rPr>
          <w:rFonts w:ascii="Times New Roman" w:eastAsia="Calibri" w:hAnsi="Times New Roman"/>
          <w:color w:val="auto"/>
          <w:sz w:val="28"/>
          <w:szCs w:val="22"/>
          <w:lang w:eastAsia="en-US"/>
        </w:rPr>
        <w:t>1</w:t>
      </w:r>
      <w:r w:rsidRPr="00C2549B">
        <w:rPr>
          <w:rFonts w:ascii="Times New Roman" w:eastAsia="Calibri" w:hAnsi="Times New Roman"/>
          <w:color w:val="auto"/>
          <w:sz w:val="28"/>
          <w:szCs w:val="22"/>
          <w:lang w:eastAsia="en-US"/>
        </w:rPr>
        <w:t xml:space="preserve">, составленная У. Уэллсом, Дж. Бернетом и С. Мориарти, позволяет наглядно увидеть особенности составляющих элементов комплекса маркетинговых коммуникаций в области ожидаемого результата типа контакта с </w:t>
      </w:r>
      <w:r w:rsidRPr="00C2549B">
        <w:rPr>
          <w:rFonts w:ascii="Times New Roman" w:eastAsia="Calibri" w:hAnsi="Times New Roman"/>
          <w:color w:val="auto"/>
          <w:sz w:val="28"/>
          <w:szCs w:val="22"/>
          <w:lang w:eastAsia="en-US"/>
        </w:rPr>
        <w:lastRenderedPageBreak/>
        <w:t>потребителем и продолжительности ответной реакции на то или иное маркетинговое воздействие.</w:t>
      </w:r>
    </w:p>
    <w:p w14:paraId="77F483F7" w14:textId="77777777" w:rsidR="00C2549B" w:rsidRPr="00C2549B" w:rsidRDefault="00C2549B" w:rsidP="00573874">
      <w:pPr>
        <w:widowControl w:val="0"/>
        <w:spacing w:after="0" w:line="240" w:lineRule="auto"/>
        <w:ind w:firstLine="709"/>
        <w:jc w:val="both"/>
        <w:rPr>
          <w:rFonts w:ascii="Times New Roman" w:eastAsia="Calibri" w:hAnsi="Times New Roman"/>
          <w:color w:val="auto"/>
          <w:sz w:val="28"/>
          <w:szCs w:val="22"/>
          <w:lang w:eastAsia="en-US"/>
        </w:rPr>
      </w:pPr>
    </w:p>
    <w:p w14:paraId="7A778CB2" w14:textId="49BFCBF5" w:rsidR="00C2549B" w:rsidRPr="00C2549B" w:rsidRDefault="00C2549B" w:rsidP="00573874">
      <w:pPr>
        <w:widowControl w:val="0"/>
        <w:spacing w:after="0" w:line="360" w:lineRule="auto"/>
        <w:jc w:val="center"/>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Таблица 1.</w:t>
      </w:r>
      <w:r w:rsidR="0066012B">
        <w:rPr>
          <w:rFonts w:ascii="Times New Roman" w:eastAsia="Calibri" w:hAnsi="Times New Roman"/>
          <w:color w:val="auto"/>
          <w:sz w:val="28"/>
          <w:szCs w:val="22"/>
          <w:lang w:eastAsia="en-US"/>
        </w:rPr>
        <w:t>1</w:t>
      </w:r>
      <w:r w:rsidRPr="00C2549B">
        <w:rPr>
          <w:rFonts w:ascii="Times New Roman" w:eastAsia="Calibri" w:hAnsi="Times New Roman"/>
          <w:color w:val="auto"/>
          <w:sz w:val="28"/>
          <w:szCs w:val="22"/>
          <w:lang w:eastAsia="en-US"/>
        </w:rPr>
        <w:t xml:space="preserve"> – Характеристики элементов рекламных и </w:t>
      </w:r>
      <w:r w:rsidRPr="00C2549B">
        <w:rPr>
          <w:rFonts w:ascii="Times New Roman" w:eastAsia="Calibri" w:hAnsi="Times New Roman"/>
          <w:color w:val="auto"/>
          <w:sz w:val="28"/>
          <w:szCs w:val="22"/>
          <w:lang w:val="en-US" w:eastAsia="en-US"/>
        </w:rPr>
        <w:t>PR</w:t>
      </w:r>
      <w:r w:rsidRPr="00C2549B">
        <w:rPr>
          <w:rFonts w:ascii="Times New Roman" w:eastAsia="Calibri" w:hAnsi="Times New Roman"/>
          <w:color w:val="auto"/>
          <w:sz w:val="28"/>
          <w:szCs w:val="22"/>
          <w:lang w:eastAsia="en-US"/>
        </w:rPr>
        <w:t xml:space="preserve"> коммуникаций</w:t>
      </w:r>
    </w:p>
    <w:tbl>
      <w:tblPr>
        <w:tblStyle w:val="TableGrid3"/>
        <w:tblW w:w="0" w:type="auto"/>
        <w:jc w:val="center"/>
        <w:tblLook w:val="04A0" w:firstRow="1" w:lastRow="0" w:firstColumn="1" w:lastColumn="0" w:noHBand="0" w:noVBand="1"/>
      </w:tblPr>
      <w:tblGrid>
        <w:gridCol w:w="2283"/>
        <w:gridCol w:w="2334"/>
        <w:gridCol w:w="2027"/>
        <w:gridCol w:w="2984"/>
      </w:tblGrid>
      <w:tr w:rsidR="00C2549B" w:rsidRPr="00C2549B" w14:paraId="5C18F670" w14:textId="77777777" w:rsidTr="009A263D">
        <w:trPr>
          <w:jc w:val="center"/>
        </w:trPr>
        <w:tc>
          <w:tcPr>
            <w:tcW w:w="0" w:type="auto"/>
            <w:vAlign w:val="center"/>
          </w:tcPr>
          <w:p w14:paraId="575D78AE"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Элемент коммуникаций</w:t>
            </w:r>
          </w:p>
        </w:tc>
        <w:tc>
          <w:tcPr>
            <w:tcW w:w="0" w:type="auto"/>
            <w:vAlign w:val="center"/>
          </w:tcPr>
          <w:p w14:paraId="37EB9A55"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Ожидаемый результат</w:t>
            </w:r>
          </w:p>
        </w:tc>
        <w:tc>
          <w:tcPr>
            <w:tcW w:w="0" w:type="auto"/>
            <w:vAlign w:val="center"/>
          </w:tcPr>
          <w:p w14:paraId="648C70AA"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Контакт с потребителем</w:t>
            </w:r>
          </w:p>
        </w:tc>
        <w:tc>
          <w:tcPr>
            <w:tcW w:w="0" w:type="auto"/>
            <w:vAlign w:val="center"/>
          </w:tcPr>
          <w:p w14:paraId="7ACB1607"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Продолжительность ответной реакции</w:t>
            </w:r>
          </w:p>
        </w:tc>
      </w:tr>
      <w:tr w:rsidR="00C2549B" w:rsidRPr="00C2549B" w14:paraId="2D00582F" w14:textId="77777777" w:rsidTr="009A263D">
        <w:trPr>
          <w:jc w:val="center"/>
        </w:trPr>
        <w:tc>
          <w:tcPr>
            <w:tcW w:w="0" w:type="auto"/>
            <w:vAlign w:val="center"/>
          </w:tcPr>
          <w:p w14:paraId="44B3161B"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Личная продажа</w:t>
            </w:r>
          </w:p>
        </w:tc>
        <w:tc>
          <w:tcPr>
            <w:tcW w:w="0" w:type="auto"/>
            <w:vAlign w:val="center"/>
          </w:tcPr>
          <w:p w14:paraId="2563E779"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Продажи</w:t>
            </w:r>
          </w:p>
        </w:tc>
        <w:tc>
          <w:tcPr>
            <w:tcW w:w="0" w:type="auto"/>
            <w:vAlign w:val="center"/>
          </w:tcPr>
          <w:p w14:paraId="04B3C263"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Прямой</w:t>
            </w:r>
          </w:p>
        </w:tc>
        <w:tc>
          <w:tcPr>
            <w:tcW w:w="0" w:type="auto"/>
            <w:vAlign w:val="center"/>
          </w:tcPr>
          <w:p w14:paraId="7F34F0A1"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Краткая</w:t>
            </w:r>
          </w:p>
        </w:tc>
      </w:tr>
      <w:tr w:rsidR="00C2549B" w:rsidRPr="00C2549B" w14:paraId="5B82DB11" w14:textId="77777777" w:rsidTr="009A263D">
        <w:trPr>
          <w:jc w:val="center"/>
        </w:trPr>
        <w:tc>
          <w:tcPr>
            <w:tcW w:w="0" w:type="auto"/>
            <w:vAlign w:val="center"/>
          </w:tcPr>
          <w:p w14:paraId="0143DB1E"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Реклама</w:t>
            </w:r>
          </w:p>
        </w:tc>
        <w:tc>
          <w:tcPr>
            <w:tcW w:w="0" w:type="auto"/>
            <w:vAlign w:val="center"/>
          </w:tcPr>
          <w:p w14:paraId="2339D1C9"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Изменение отношения и поведения</w:t>
            </w:r>
          </w:p>
        </w:tc>
        <w:tc>
          <w:tcPr>
            <w:tcW w:w="0" w:type="auto"/>
            <w:vAlign w:val="center"/>
          </w:tcPr>
          <w:p w14:paraId="7C31D539"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Косвенный</w:t>
            </w:r>
          </w:p>
        </w:tc>
        <w:tc>
          <w:tcPr>
            <w:tcW w:w="0" w:type="auto"/>
            <w:vAlign w:val="center"/>
          </w:tcPr>
          <w:p w14:paraId="1ECDE2CF"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Средняя или длительная</w:t>
            </w:r>
          </w:p>
        </w:tc>
      </w:tr>
      <w:tr w:rsidR="00C2549B" w:rsidRPr="00C2549B" w14:paraId="738350AF" w14:textId="77777777" w:rsidTr="009A263D">
        <w:trPr>
          <w:jc w:val="center"/>
        </w:trPr>
        <w:tc>
          <w:tcPr>
            <w:tcW w:w="0" w:type="auto"/>
            <w:vAlign w:val="center"/>
          </w:tcPr>
          <w:p w14:paraId="461AFA09"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Стимулирование сбыта</w:t>
            </w:r>
          </w:p>
        </w:tc>
        <w:tc>
          <w:tcPr>
            <w:tcW w:w="0" w:type="auto"/>
            <w:vAlign w:val="center"/>
          </w:tcPr>
          <w:p w14:paraId="13F70377"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Продажи</w:t>
            </w:r>
          </w:p>
        </w:tc>
        <w:tc>
          <w:tcPr>
            <w:tcW w:w="0" w:type="auto"/>
            <w:vAlign w:val="center"/>
          </w:tcPr>
          <w:p w14:paraId="064C97B1"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Полупрямой</w:t>
            </w:r>
          </w:p>
        </w:tc>
        <w:tc>
          <w:tcPr>
            <w:tcW w:w="0" w:type="auto"/>
            <w:vAlign w:val="center"/>
          </w:tcPr>
          <w:p w14:paraId="43642244"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Краткая</w:t>
            </w:r>
          </w:p>
        </w:tc>
      </w:tr>
      <w:tr w:rsidR="00C2549B" w:rsidRPr="00C2549B" w14:paraId="7EC12BAE" w14:textId="77777777" w:rsidTr="009A263D">
        <w:trPr>
          <w:jc w:val="center"/>
        </w:trPr>
        <w:tc>
          <w:tcPr>
            <w:tcW w:w="0" w:type="auto"/>
            <w:vAlign w:val="center"/>
          </w:tcPr>
          <w:p w14:paraId="0FBB3C71"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Прямой маркетинг</w:t>
            </w:r>
          </w:p>
        </w:tc>
        <w:tc>
          <w:tcPr>
            <w:tcW w:w="0" w:type="auto"/>
            <w:vAlign w:val="center"/>
          </w:tcPr>
          <w:p w14:paraId="1D0A8010"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Изменение отношения и поведения</w:t>
            </w:r>
          </w:p>
        </w:tc>
        <w:tc>
          <w:tcPr>
            <w:tcW w:w="0" w:type="auto"/>
            <w:vAlign w:val="center"/>
          </w:tcPr>
          <w:p w14:paraId="36DFA474"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Полупрямой</w:t>
            </w:r>
          </w:p>
        </w:tc>
        <w:tc>
          <w:tcPr>
            <w:tcW w:w="0" w:type="auto"/>
            <w:vAlign w:val="center"/>
          </w:tcPr>
          <w:p w14:paraId="3CB4CA49"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Краткая</w:t>
            </w:r>
          </w:p>
        </w:tc>
      </w:tr>
      <w:tr w:rsidR="00C2549B" w:rsidRPr="00C2549B" w14:paraId="0D018C4D" w14:textId="77777777" w:rsidTr="009A263D">
        <w:trPr>
          <w:jc w:val="center"/>
        </w:trPr>
        <w:tc>
          <w:tcPr>
            <w:tcW w:w="0" w:type="auto"/>
            <w:vAlign w:val="center"/>
          </w:tcPr>
          <w:p w14:paraId="53B5B842" w14:textId="77777777" w:rsidR="00C2549B" w:rsidRPr="00C2549B" w:rsidRDefault="00C2549B" w:rsidP="00573874">
            <w:pPr>
              <w:widowControl w:val="0"/>
              <w:spacing w:line="360" w:lineRule="auto"/>
              <w:jc w:val="center"/>
              <w:rPr>
                <w:rFonts w:ascii="Times New Roman" w:hAnsi="Times New Roman"/>
                <w:sz w:val="24"/>
                <w:szCs w:val="24"/>
                <w:lang w:val="en-US"/>
              </w:rPr>
            </w:pPr>
            <w:r w:rsidRPr="00C2549B">
              <w:rPr>
                <w:rFonts w:ascii="Times New Roman" w:hAnsi="Times New Roman"/>
                <w:sz w:val="24"/>
                <w:szCs w:val="24"/>
                <w:lang w:val="en-US"/>
              </w:rPr>
              <w:t>PR</w:t>
            </w:r>
          </w:p>
        </w:tc>
        <w:tc>
          <w:tcPr>
            <w:tcW w:w="0" w:type="auto"/>
            <w:vAlign w:val="center"/>
          </w:tcPr>
          <w:p w14:paraId="7D6A942A"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Изменение отношения и поведения</w:t>
            </w:r>
          </w:p>
        </w:tc>
        <w:tc>
          <w:tcPr>
            <w:tcW w:w="0" w:type="auto"/>
            <w:vAlign w:val="center"/>
          </w:tcPr>
          <w:p w14:paraId="7CC30770"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Полупрямой</w:t>
            </w:r>
          </w:p>
        </w:tc>
        <w:tc>
          <w:tcPr>
            <w:tcW w:w="0" w:type="auto"/>
            <w:vAlign w:val="center"/>
          </w:tcPr>
          <w:p w14:paraId="61016160"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Длительная</w:t>
            </w:r>
          </w:p>
        </w:tc>
      </w:tr>
      <w:tr w:rsidR="00C2549B" w:rsidRPr="00C2549B" w14:paraId="518ED838" w14:textId="77777777" w:rsidTr="009A263D">
        <w:trPr>
          <w:jc w:val="center"/>
        </w:trPr>
        <w:tc>
          <w:tcPr>
            <w:tcW w:w="0" w:type="auto"/>
            <w:vAlign w:val="center"/>
          </w:tcPr>
          <w:p w14:paraId="0F701315"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Места продаж и упаковка</w:t>
            </w:r>
          </w:p>
        </w:tc>
        <w:tc>
          <w:tcPr>
            <w:tcW w:w="0" w:type="auto"/>
            <w:vAlign w:val="center"/>
          </w:tcPr>
          <w:p w14:paraId="5998CD71"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Изменение отношения и поведения</w:t>
            </w:r>
          </w:p>
        </w:tc>
        <w:tc>
          <w:tcPr>
            <w:tcW w:w="0" w:type="auto"/>
            <w:vAlign w:val="center"/>
          </w:tcPr>
          <w:p w14:paraId="560E4676"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Прямой</w:t>
            </w:r>
          </w:p>
        </w:tc>
        <w:tc>
          <w:tcPr>
            <w:tcW w:w="0" w:type="auto"/>
            <w:vAlign w:val="center"/>
          </w:tcPr>
          <w:p w14:paraId="7CB1F19C" w14:textId="77777777" w:rsidR="00C2549B" w:rsidRPr="00C2549B" w:rsidRDefault="00C2549B" w:rsidP="00573874">
            <w:pPr>
              <w:widowControl w:val="0"/>
              <w:spacing w:line="360" w:lineRule="auto"/>
              <w:jc w:val="center"/>
              <w:rPr>
                <w:rFonts w:ascii="Times New Roman" w:hAnsi="Times New Roman"/>
                <w:sz w:val="24"/>
                <w:szCs w:val="24"/>
              </w:rPr>
            </w:pPr>
            <w:r w:rsidRPr="00C2549B">
              <w:rPr>
                <w:rFonts w:ascii="Times New Roman" w:hAnsi="Times New Roman"/>
                <w:sz w:val="24"/>
                <w:szCs w:val="24"/>
              </w:rPr>
              <w:t>Средняя</w:t>
            </w:r>
          </w:p>
        </w:tc>
      </w:tr>
    </w:tbl>
    <w:p w14:paraId="7009C192" w14:textId="77777777" w:rsidR="00C2549B" w:rsidRPr="00C2549B" w:rsidRDefault="00C2549B" w:rsidP="00573874">
      <w:pPr>
        <w:widowControl w:val="0"/>
        <w:spacing w:after="0" w:line="240" w:lineRule="auto"/>
        <w:ind w:firstLine="709"/>
        <w:jc w:val="both"/>
        <w:rPr>
          <w:rFonts w:ascii="Times New Roman" w:eastAsia="Calibri" w:hAnsi="Times New Roman"/>
          <w:color w:val="auto"/>
          <w:sz w:val="28"/>
          <w:szCs w:val="22"/>
          <w:lang w:eastAsia="en-US"/>
        </w:rPr>
      </w:pPr>
    </w:p>
    <w:p w14:paraId="4153E717" w14:textId="4978322C" w:rsidR="00C2549B" w:rsidRP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Приведенные ими данные дают возможность не только качественно, но и количественно проанализировать такие характеристики отдельных элементов комплекса рекламных и </w:t>
      </w:r>
      <w:r w:rsidRPr="00C2549B">
        <w:rPr>
          <w:rFonts w:ascii="Times New Roman" w:eastAsia="Calibri" w:hAnsi="Times New Roman"/>
          <w:color w:val="auto"/>
          <w:sz w:val="28"/>
          <w:szCs w:val="22"/>
          <w:lang w:val="en-US" w:eastAsia="en-US"/>
        </w:rPr>
        <w:t>PR</w:t>
      </w:r>
      <w:r w:rsidRPr="00C2549B">
        <w:rPr>
          <w:rFonts w:ascii="Times New Roman" w:eastAsia="Calibri" w:hAnsi="Times New Roman"/>
          <w:color w:val="auto"/>
          <w:sz w:val="28"/>
          <w:szCs w:val="22"/>
          <w:lang w:eastAsia="en-US"/>
        </w:rPr>
        <w:t xml:space="preserve"> коммуникаций, как</w:t>
      </w:r>
      <w:r w:rsidRPr="00C2549B">
        <w:rPr>
          <w:rFonts w:ascii="Times New Roman" w:eastAsia="Calibri" w:hAnsi="Times New Roman"/>
          <w:color w:val="auto"/>
          <w:sz w:val="28"/>
          <w:szCs w:val="22"/>
          <w:vertAlign w:val="superscript"/>
          <w:lang w:eastAsia="en-US"/>
        </w:rPr>
        <w:footnoteReference w:id="5"/>
      </w:r>
      <w:r w:rsidRPr="00C2549B">
        <w:rPr>
          <w:rFonts w:ascii="Times New Roman" w:eastAsia="Calibri" w:hAnsi="Times New Roman"/>
          <w:color w:val="auto"/>
          <w:sz w:val="28"/>
          <w:szCs w:val="22"/>
          <w:lang w:eastAsia="en-US"/>
        </w:rPr>
        <w:t>:</w:t>
      </w:r>
    </w:p>
    <w:p w14:paraId="4AD52A4E"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способность внедриться в сознание покупателя и сохраняться в его памяти; </w:t>
      </w:r>
    </w:p>
    <w:p w14:paraId="6EC4E114"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размер аудитории, которую может охватить одна компания; </w:t>
      </w:r>
    </w:p>
    <w:p w14:paraId="11FBA7F1"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стоимость одного контакта с потенциальным покупателем; </w:t>
      </w:r>
    </w:p>
    <w:p w14:paraId="7E667CC6"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степень контроля службы сбыта за реакцией покупателя; </w:t>
      </w:r>
    </w:p>
    <w:p w14:paraId="3CCDA8EC"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способность быстро реагировать на запросы покупателей и </w:t>
      </w:r>
      <w:r w:rsidRPr="00C2549B">
        <w:rPr>
          <w:rFonts w:ascii="Times New Roman" w:eastAsia="Calibri" w:hAnsi="Times New Roman"/>
          <w:color w:val="auto"/>
          <w:sz w:val="28"/>
          <w:szCs w:val="22"/>
          <w:lang w:eastAsia="en-US"/>
        </w:rPr>
        <w:lastRenderedPageBreak/>
        <w:t xml:space="preserve">соответственно гибко корректировать сбытовую политику; </w:t>
      </w:r>
    </w:p>
    <w:p w14:paraId="38D63C47"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возможность выбора нужного момента для</w:t>
      </w:r>
    </w:p>
    <w:p w14:paraId="0DD341C5"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сообщения; </w:t>
      </w:r>
    </w:p>
    <w:p w14:paraId="7C8ECB19"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вероятность повторного контакта с покупателем; </w:t>
      </w:r>
    </w:p>
    <w:p w14:paraId="0D12888E"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время, необходимое для уяснения ответной реакции покупателя; </w:t>
      </w:r>
    </w:p>
    <w:p w14:paraId="1B0D567A"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убедительность сообщения;</w:t>
      </w:r>
    </w:p>
    <w:p w14:paraId="69BB4435" w14:textId="77777777" w:rsidR="00C2549B" w:rsidRPr="00C2549B" w:rsidRDefault="00C2549B" w:rsidP="00573874">
      <w:pPr>
        <w:widowControl w:val="0"/>
        <w:numPr>
          <w:ilvl w:val="0"/>
          <w:numId w:val="23"/>
        </w:numPr>
        <w:autoSpaceDE w:val="0"/>
        <w:autoSpaceDN w:val="0"/>
        <w:adjustRightInd w:val="0"/>
        <w:spacing w:after="0" w:line="360" w:lineRule="auto"/>
        <w:ind w:left="862" w:hanging="357"/>
        <w:contextualSpacing/>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итоговая результативность, т.е. вероятность получения заказа и заключения сделки.</w:t>
      </w:r>
    </w:p>
    <w:p w14:paraId="5034A6CE" w14:textId="77777777" w:rsidR="00C2549B" w:rsidRP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Анализ показывает, что собственно сама реклама обладает явными преимуществами в способности установления повторного контакта с покупателем. Она также характеризуется высокой степенью внедряемости в сознание покупателя и запоминаемостью сообщения, хорошим охватом аудитории и сравнительно небольшой стоимостью одного контакта с потенциальным покупателем. </w:t>
      </w:r>
    </w:p>
    <w:p w14:paraId="0EF008DA" w14:textId="77777777" w:rsidR="00C2549B" w:rsidRPr="00C2549B"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Однако по способности быстро реагировать на запросы покупателей и получению заказа имеет весьма низкий показатель. Тем не менее в целом ее рейтинг достаточно высок – по эффективности воздействия она занимает второе место, уступая лишь директ-маркетингу. </w:t>
      </w:r>
    </w:p>
    <w:p w14:paraId="5FF971E3" w14:textId="67D25F70" w:rsidR="008D3E6D" w:rsidRDefault="00C2549B" w:rsidP="00573874">
      <w:pPr>
        <w:widowControl w:val="0"/>
        <w:spacing w:after="0" w:line="360" w:lineRule="auto"/>
        <w:ind w:firstLine="709"/>
        <w:jc w:val="both"/>
        <w:rPr>
          <w:rFonts w:ascii="Times New Roman" w:eastAsia="Calibri" w:hAnsi="Times New Roman"/>
          <w:color w:val="auto"/>
          <w:sz w:val="28"/>
          <w:szCs w:val="22"/>
          <w:lang w:eastAsia="en-US"/>
        </w:rPr>
      </w:pPr>
      <w:r w:rsidRPr="00C2549B">
        <w:rPr>
          <w:rFonts w:ascii="Times New Roman" w:eastAsia="Calibri" w:hAnsi="Times New Roman"/>
          <w:color w:val="auto"/>
          <w:sz w:val="28"/>
          <w:szCs w:val="22"/>
          <w:lang w:eastAsia="en-US"/>
        </w:rPr>
        <w:t xml:space="preserve">В целом стоит отметить, что какого-либо одного идеального и наиболее эффективного коммуникационно-рекламного, </w:t>
      </w:r>
      <w:r w:rsidRPr="00C2549B">
        <w:rPr>
          <w:rFonts w:ascii="Times New Roman" w:eastAsia="Calibri" w:hAnsi="Times New Roman"/>
          <w:color w:val="auto"/>
          <w:sz w:val="28"/>
          <w:szCs w:val="22"/>
          <w:lang w:val="en-US" w:eastAsia="en-US"/>
        </w:rPr>
        <w:t>PR</w:t>
      </w:r>
      <w:r w:rsidRPr="00C2549B">
        <w:rPr>
          <w:rFonts w:ascii="Times New Roman" w:eastAsia="Calibri" w:hAnsi="Times New Roman"/>
          <w:color w:val="auto"/>
          <w:sz w:val="28"/>
          <w:szCs w:val="22"/>
          <w:lang w:eastAsia="en-US"/>
        </w:rPr>
        <w:t xml:space="preserve"> или маркетингового средства не имеется. Каждое из них имеет свои достоинства и недостатки. Кроме этого, каждое из рекламно-коммуникационных и </w:t>
      </w:r>
      <w:r w:rsidRPr="00C2549B">
        <w:rPr>
          <w:rFonts w:ascii="Times New Roman" w:eastAsia="Calibri" w:hAnsi="Times New Roman"/>
          <w:color w:val="auto"/>
          <w:sz w:val="28"/>
          <w:szCs w:val="22"/>
          <w:lang w:val="en-US" w:eastAsia="en-US"/>
        </w:rPr>
        <w:t>PR</w:t>
      </w:r>
      <w:r w:rsidRPr="00C2549B">
        <w:rPr>
          <w:rFonts w:ascii="Times New Roman" w:eastAsia="Calibri" w:hAnsi="Times New Roman"/>
          <w:color w:val="auto"/>
          <w:sz w:val="28"/>
          <w:szCs w:val="22"/>
          <w:lang w:eastAsia="en-US"/>
        </w:rPr>
        <w:t xml:space="preserve"> решений, реализуемых в комплексе или отдельно, преследует одну цель: позиционирование и продвижение корпоративной структуры и/или результата ее деятельности (товара, работы, услуги) на рынке. Поэтому далее представляется необходимым рассмотреть типологию рекламных и </w:t>
      </w:r>
      <w:r w:rsidRPr="00C2549B">
        <w:rPr>
          <w:rFonts w:ascii="Times New Roman" w:eastAsia="Calibri" w:hAnsi="Times New Roman"/>
          <w:color w:val="auto"/>
          <w:sz w:val="28"/>
          <w:szCs w:val="22"/>
          <w:lang w:val="en-US" w:eastAsia="en-US"/>
        </w:rPr>
        <w:t>PR</w:t>
      </w:r>
      <w:r w:rsidRPr="00C2549B">
        <w:rPr>
          <w:rFonts w:ascii="Times New Roman" w:eastAsia="Calibri" w:hAnsi="Times New Roman"/>
          <w:color w:val="auto"/>
          <w:sz w:val="28"/>
          <w:szCs w:val="22"/>
          <w:lang w:eastAsia="en-US"/>
        </w:rPr>
        <w:t xml:space="preserve"> коммуникаций.</w:t>
      </w:r>
    </w:p>
    <w:p w14:paraId="0CA43185" w14:textId="120C6907" w:rsidR="00E876E8" w:rsidRDefault="00E876E8" w:rsidP="00573874">
      <w:pPr>
        <w:widowControl w:val="0"/>
        <w:spacing w:after="0" w:line="360" w:lineRule="auto"/>
        <w:ind w:firstLine="709"/>
        <w:jc w:val="both"/>
        <w:rPr>
          <w:rFonts w:ascii="Times New Roman" w:eastAsia="Calibri" w:hAnsi="Times New Roman"/>
          <w:color w:val="auto"/>
          <w:sz w:val="28"/>
          <w:szCs w:val="22"/>
          <w:lang w:eastAsia="en-US"/>
        </w:rPr>
      </w:pPr>
    </w:p>
    <w:p w14:paraId="0125DD61" w14:textId="24AA8FAE" w:rsidR="00E876E8" w:rsidRDefault="00E876E8" w:rsidP="00573874">
      <w:pPr>
        <w:widowControl w:val="0"/>
        <w:spacing w:after="0" w:line="360" w:lineRule="auto"/>
        <w:ind w:firstLine="709"/>
        <w:jc w:val="both"/>
        <w:rPr>
          <w:rFonts w:ascii="Times New Roman" w:eastAsia="Calibri" w:hAnsi="Times New Roman"/>
          <w:color w:val="auto"/>
          <w:sz w:val="28"/>
          <w:szCs w:val="22"/>
          <w:lang w:eastAsia="en-US"/>
        </w:rPr>
      </w:pPr>
    </w:p>
    <w:p w14:paraId="3E56DDF4" w14:textId="77777777" w:rsidR="00E876E8" w:rsidRDefault="00E876E8" w:rsidP="00573874">
      <w:pPr>
        <w:widowControl w:val="0"/>
        <w:spacing w:after="0" w:line="360" w:lineRule="auto"/>
        <w:ind w:firstLine="709"/>
        <w:jc w:val="both"/>
        <w:rPr>
          <w:rFonts w:ascii="Times New Roman" w:eastAsia="Calibri" w:hAnsi="Times New Roman"/>
          <w:color w:val="auto"/>
          <w:sz w:val="28"/>
          <w:szCs w:val="22"/>
          <w:lang w:eastAsia="en-US"/>
        </w:rPr>
      </w:pPr>
    </w:p>
    <w:p w14:paraId="61A4FEFE" w14:textId="77777777" w:rsidR="00C2549B" w:rsidRDefault="00C2549B" w:rsidP="00573874">
      <w:pPr>
        <w:widowControl w:val="0"/>
        <w:spacing w:after="0" w:line="360" w:lineRule="auto"/>
        <w:ind w:firstLine="709"/>
        <w:jc w:val="both"/>
        <w:rPr>
          <w:rFonts w:ascii="Times New Roman" w:eastAsia="Calibri" w:hAnsi="Times New Roman"/>
          <w:color w:val="auto"/>
          <w:sz w:val="28"/>
          <w:szCs w:val="28"/>
          <w:lang w:eastAsia="en-US"/>
        </w:rPr>
      </w:pPr>
    </w:p>
    <w:p w14:paraId="06000000" w14:textId="77264867" w:rsidR="0081781C" w:rsidRDefault="00EE4395" w:rsidP="00E876E8">
      <w:pPr>
        <w:pStyle w:val="Heading2"/>
        <w:widowControl w:val="0"/>
        <w:jc w:val="center"/>
        <w:rPr>
          <w:rFonts w:ascii="Times New Roman" w:hAnsi="Times New Roman"/>
        </w:rPr>
      </w:pPr>
      <w:bookmarkStart w:id="3" w:name="_Toc94481485"/>
      <w:r>
        <w:rPr>
          <w:rFonts w:ascii="Times New Roman" w:hAnsi="Times New Roman"/>
        </w:rPr>
        <w:lastRenderedPageBreak/>
        <w:t>1.2.</w:t>
      </w:r>
      <w:r>
        <w:rPr>
          <w:rFonts w:ascii="Times New Roman" w:hAnsi="Times New Roman"/>
        </w:rPr>
        <w:tab/>
        <w:t>Сущность и формы тактики рекламной кампании</w:t>
      </w:r>
      <w:bookmarkEnd w:id="3"/>
    </w:p>
    <w:p w14:paraId="02C5C13E" w14:textId="77777777" w:rsidR="00C2549B" w:rsidRDefault="00C2549B" w:rsidP="00573874">
      <w:pPr>
        <w:widowControl w:val="0"/>
        <w:spacing w:line="360" w:lineRule="auto"/>
        <w:ind w:firstLine="709"/>
        <w:contextualSpacing/>
        <w:jc w:val="both"/>
        <w:rPr>
          <w:rFonts w:ascii="Times New Roman" w:eastAsia="Calibri" w:hAnsi="Times New Roman"/>
          <w:color w:val="auto"/>
          <w:sz w:val="28"/>
          <w:szCs w:val="28"/>
          <w:lang w:eastAsia="en-US"/>
        </w:rPr>
      </w:pPr>
    </w:p>
    <w:p w14:paraId="33AAA710" w14:textId="3DF2F5E0"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В соответствии с определением, предоставленным Американской маркетинговой ассоциацией, </w:t>
      </w:r>
      <w:r w:rsidR="0066012B">
        <w:rPr>
          <w:rFonts w:ascii="Times New Roman" w:eastAsia="Calibri" w:hAnsi="Times New Roman"/>
          <w:color w:val="auto"/>
          <w:sz w:val="28"/>
          <w:szCs w:val="28"/>
          <w:lang w:eastAsia="en-US"/>
        </w:rPr>
        <w:t>т</w:t>
      </w:r>
      <w:r w:rsidR="00F5738D" w:rsidRPr="00F5738D">
        <w:rPr>
          <w:rFonts w:ascii="Times New Roman" w:eastAsia="Calibri" w:hAnsi="Times New Roman"/>
          <w:color w:val="auto"/>
          <w:sz w:val="28"/>
          <w:szCs w:val="28"/>
          <w:lang w:eastAsia="en-US"/>
        </w:rPr>
        <w:t>актика рекламной кампании</w:t>
      </w:r>
      <w:r w:rsidR="00F5738D">
        <w:rPr>
          <w:rFonts w:ascii="Times New Roman" w:eastAsia="Calibri" w:hAnsi="Times New Roman"/>
          <w:color w:val="auto"/>
          <w:sz w:val="28"/>
          <w:szCs w:val="28"/>
          <w:lang w:eastAsia="en-US"/>
        </w:rPr>
        <w:t xml:space="preserve"> </w:t>
      </w:r>
      <w:r w:rsidR="00F5738D" w:rsidRPr="00F5738D">
        <w:rPr>
          <w:rFonts w:ascii="Times New Roman" w:eastAsia="Calibri" w:hAnsi="Times New Roman"/>
          <w:color w:val="auto"/>
          <w:sz w:val="28"/>
          <w:szCs w:val="28"/>
          <w:lang w:eastAsia="en-US"/>
        </w:rPr>
        <w:t>- совокупность конкретных приемов и методов доведения рекламной информации, выбранных для реализации концепции рекламной кампании, в определенные периоды времени.</w:t>
      </w:r>
    </w:p>
    <w:p w14:paraId="08936E88"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Все виды рекламной активности предприятий можно классифицировать по следующим основным направлениям: вид рекламы и тип рекламы. Как уже было показано выше, в зависимости от типа реклама может быть прямой и непрямой (косвенной, скрытой).</w:t>
      </w:r>
    </w:p>
    <w:p w14:paraId="1B0404D1" w14:textId="1D1DCD25"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В международной практике принято классифицировать </w:t>
      </w:r>
      <w:r w:rsidR="005F0460">
        <w:rPr>
          <w:rFonts w:ascii="Times New Roman" w:eastAsia="Calibri" w:hAnsi="Times New Roman"/>
          <w:color w:val="auto"/>
          <w:sz w:val="28"/>
          <w:szCs w:val="28"/>
          <w:lang w:eastAsia="en-US"/>
        </w:rPr>
        <w:t>тактики рекламных кампаний</w:t>
      </w:r>
      <w:r w:rsidRPr="001D7BD3">
        <w:rPr>
          <w:rFonts w:ascii="Times New Roman" w:eastAsia="Calibri" w:hAnsi="Times New Roman"/>
          <w:color w:val="auto"/>
          <w:sz w:val="28"/>
          <w:szCs w:val="28"/>
          <w:lang w:eastAsia="en-US"/>
        </w:rPr>
        <w:t xml:space="preserve"> по двум направлениям: </w:t>
      </w:r>
      <w:r w:rsidRPr="001D7BD3">
        <w:rPr>
          <w:rFonts w:ascii="Times New Roman" w:eastAsia="Calibri" w:hAnsi="Times New Roman"/>
          <w:color w:val="auto"/>
          <w:sz w:val="28"/>
          <w:szCs w:val="28"/>
          <w:lang w:val="en-US" w:eastAsia="en-US"/>
        </w:rPr>
        <w:t>ATL</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above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the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line</w:t>
      </w:r>
      <w:r w:rsidRPr="001D7BD3">
        <w:rPr>
          <w:rFonts w:ascii="Times New Roman" w:eastAsia="Calibri" w:hAnsi="Times New Roman"/>
          <w:color w:val="auto"/>
          <w:sz w:val="28"/>
          <w:szCs w:val="28"/>
          <w:lang w:eastAsia="en-US"/>
        </w:rPr>
        <w:t xml:space="preserve">) – над линией и </w:t>
      </w:r>
      <w:r w:rsidRPr="001D7BD3">
        <w:rPr>
          <w:rFonts w:ascii="Times New Roman" w:eastAsia="Calibri" w:hAnsi="Times New Roman"/>
          <w:color w:val="auto"/>
          <w:sz w:val="28"/>
          <w:szCs w:val="28"/>
          <w:lang w:val="en-US" w:eastAsia="en-US"/>
        </w:rPr>
        <w:t>BTL</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bellow</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the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line</w:t>
      </w:r>
      <w:r w:rsidRPr="001D7BD3">
        <w:rPr>
          <w:rFonts w:ascii="Times New Roman" w:eastAsia="Calibri" w:hAnsi="Times New Roman"/>
          <w:color w:val="auto"/>
          <w:sz w:val="28"/>
          <w:szCs w:val="28"/>
          <w:lang w:eastAsia="en-US"/>
        </w:rPr>
        <w:t xml:space="preserve">) – под линией. </w:t>
      </w:r>
    </w:p>
    <w:p w14:paraId="04397C41"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w:t>
      </w:r>
      <w:r w:rsidRPr="001D7BD3">
        <w:rPr>
          <w:rFonts w:ascii="Times New Roman" w:eastAsia="Calibri" w:hAnsi="Times New Roman"/>
          <w:color w:val="auto"/>
          <w:sz w:val="28"/>
          <w:szCs w:val="28"/>
          <w:lang w:val="en-US" w:eastAsia="en-US"/>
        </w:rPr>
        <w:t>Above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the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line</w:t>
      </w:r>
      <w:r w:rsidRPr="001D7BD3">
        <w:rPr>
          <w:rFonts w:ascii="Times New Roman" w:eastAsia="Calibri" w:hAnsi="Times New Roman"/>
          <w:color w:val="auto"/>
          <w:sz w:val="28"/>
          <w:szCs w:val="28"/>
          <w:lang w:eastAsia="en-US"/>
        </w:rPr>
        <w:t xml:space="preserve">» – прямая реклама, распространяемая через СМИ и СНРИ (средства наружной рекламы и информации). Прямой рекламный материал работает для информирования, распознавания, запоминания, построения изображений. То есть, несмотря на то, что реклама является «прямой», канал связи с потенциальным потребителем получается косвенно и без обратной связи. </w:t>
      </w:r>
    </w:p>
    <w:p w14:paraId="2C60712D"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w:t>
      </w:r>
      <w:r w:rsidRPr="001D7BD3">
        <w:rPr>
          <w:rFonts w:ascii="Times New Roman" w:eastAsia="Calibri" w:hAnsi="Times New Roman"/>
          <w:color w:val="auto"/>
          <w:sz w:val="28"/>
          <w:szCs w:val="28"/>
          <w:lang w:val="en-US" w:eastAsia="en-US"/>
        </w:rPr>
        <w:t>Bellow</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the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line</w:t>
      </w:r>
      <w:r w:rsidRPr="001D7BD3">
        <w:rPr>
          <w:rFonts w:ascii="Times New Roman" w:eastAsia="Calibri" w:hAnsi="Times New Roman"/>
          <w:color w:val="auto"/>
          <w:sz w:val="28"/>
          <w:szCs w:val="28"/>
          <w:lang w:eastAsia="en-US"/>
        </w:rPr>
        <w:t xml:space="preserve">» – это более изощренные механизмы: </w:t>
      </w:r>
      <w:r w:rsidRPr="001D7BD3">
        <w:rPr>
          <w:rFonts w:ascii="Times New Roman" w:eastAsia="Calibri" w:hAnsi="Times New Roman"/>
          <w:color w:val="auto"/>
          <w:sz w:val="28"/>
          <w:szCs w:val="28"/>
          <w:lang w:val="en-US" w:eastAsia="en-US"/>
        </w:rPr>
        <w:t>sales</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promotion</w:t>
      </w:r>
      <w:r w:rsidRPr="001D7BD3">
        <w:rPr>
          <w:rFonts w:ascii="Times New Roman" w:eastAsia="Calibri" w:hAnsi="Times New Roman"/>
          <w:color w:val="auto"/>
          <w:sz w:val="28"/>
          <w:szCs w:val="28"/>
          <w:lang w:eastAsia="en-US"/>
        </w:rPr>
        <w:t>, с</w:t>
      </w:r>
      <w:proofErr w:type="spellStart"/>
      <w:r w:rsidRPr="001D7BD3">
        <w:rPr>
          <w:rFonts w:ascii="Times New Roman" w:eastAsia="Calibri" w:hAnsi="Times New Roman"/>
          <w:color w:val="auto"/>
          <w:sz w:val="28"/>
          <w:szCs w:val="28"/>
          <w:lang w:val="en-US" w:eastAsia="en-US"/>
        </w:rPr>
        <w:t>onsumer</w:t>
      </w:r>
      <w:proofErr w:type="spellEnd"/>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promotion</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trade</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promotion</w:t>
      </w:r>
      <w:r w:rsidRPr="001D7BD3">
        <w:rPr>
          <w:rFonts w:ascii="Times New Roman" w:eastAsia="Calibri" w:hAnsi="Times New Roman"/>
          <w:color w:val="auto"/>
          <w:sz w:val="28"/>
          <w:szCs w:val="28"/>
          <w:lang w:eastAsia="en-US"/>
        </w:rPr>
        <w:t xml:space="preserve"> – непосредственная работа с потребителями, всевозможные акции, демонстрации, даже </w:t>
      </w:r>
      <w:r w:rsidRPr="001D7BD3">
        <w:rPr>
          <w:rFonts w:ascii="Times New Roman" w:eastAsia="Calibri" w:hAnsi="Times New Roman"/>
          <w:color w:val="auto"/>
          <w:sz w:val="28"/>
          <w:szCs w:val="28"/>
          <w:lang w:val="en-US" w:eastAsia="en-US"/>
        </w:rPr>
        <w:t>PR</w:t>
      </w:r>
      <w:r w:rsidRPr="001D7BD3">
        <w:rPr>
          <w:rFonts w:ascii="Times New Roman" w:eastAsia="Calibri" w:hAnsi="Times New Roman"/>
          <w:color w:val="auto"/>
          <w:sz w:val="28"/>
          <w:szCs w:val="28"/>
          <w:lang w:eastAsia="en-US"/>
        </w:rPr>
        <w:t xml:space="preserve">, а также другие «ходы и норы, прорываемые под рынком». Здесь важна не только демонстрация продукта и фиксированный акт покупки, но и интерактивный канал взаимодействия покупателя с продавцом и возможность проведения вторичного исследования. </w:t>
      </w:r>
      <w:r w:rsidRPr="001D7BD3">
        <w:rPr>
          <w:rFonts w:ascii="Times New Roman" w:eastAsia="Calibri" w:hAnsi="Times New Roman"/>
          <w:color w:val="auto"/>
          <w:sz w:val="28"/>
          <w:szCs w:val="28"/>
          <w:vertAlign w:val="superscript"/>
          <w:lang w:val="en-US" w:eastAsia="en-US"/>
        </w:rPr>
        <w:footnoteReference w:id="6"/>
      </w:r>
      <w:r w:rsidRPr="001D7BD3">
        <w:rPr>
          <w:rFonts w:ascii="Times New Roman" w:eastAsia="Calibri" w:hAnsi="Times New Roman"/>
          <w:color w:val="auto"/>
          <w:sz w:val="28"/>
          <w:szCs w:val="28"/>
          <w:lang w:eastAsia="en-US"/>
        </w:rPr>
        <w:t xml:space="preserve">. </w:t>
      </w:r>
    </w:p>
    <w:p w14:paraId="0AE2A198"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К этой группе инструментов относится и «</w:t>
      </w:r>
      <w:r w:rsidRPr="001D7BD3">
        <w:rPr>
          <w:rFonts w:ascii="Times New Roman" w:eastAsia="Calibri" w:hAnsi="Times New Roman"/>
          <w:color w:val="auto"/>
          <w:sz w:val="28"/>
          <w:szCs w:val="28"/>
          <w:lang w:val="en-US" w:eastAsia="en-US"/>
        </w:rPr>
        <w:t>Direct</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marketing</w:t>
      </w:r>
      <w:r w:rsidRPr="001D7BD3">
        <w:rPr>
          <w:rFonts w:ascii="Times New Roman" w:eastAsia="Calibri" w:hAnsi="Times New Roman"/>
          <w:color w:val="auto"/>
          <w:sz w:val="28"/>
          <w:szCs w:val="28"/>
          <w:lang w:eastAsia="en-US"/>
        </w:rPr>
        <w:t xml:space="preserve">» – маркетинг </w:t>
      </w:r>
      <w:r w:rsidRPr="001D7BD3">
        <w:rPr>
          <w:rFonts w:ascii="Times New Roman" w:eastAsia="Calibri" w:hAnsi="Times New Roman"/>
          <w:color w:val="auto"/>
          <w:sz w:val="28"/>
          <w:szCs w:val="28"/>
          <w:lang w:eastAsia="en-US"/>
        </w:rPr>
        <w:lastRenderedPageBreak/>
        <w:t xml:space="preserve">«прямых контактов или обращений». Именно из него выросли программы лояльности (приверженности) потребителей: </w:t>
      </w:r>
      <w:r w:rsidRPr="001D7BD3">
        <w:rPr>
          <w:rFonts w:ascii="Times New Roman" w:eastAsia="Calibri" w:hAnsi="Times New Roman"/>
          <w:color w:val="auto"/>
          <w:sz w:val="28"/>
          <w:szCs w:val="28"/>
          <w:lang w:val="en-US" w:eastAsia="en-US"/>
        </w:rPr>
        <w:t>brand</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loyalty</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loyalty</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program</w:t>
      </w:r>
      <w:r w:rsidRPr="001D7BD3">
        <w:rPr>
          <w:rFonts w:ascii="Times New Roman" w:eastAsia="Calibri" w:hAnsi="Times New Roman"/>
          <w:color w:val="auto"/>
          <w:sz w:val="28"/>
          <w:szCs w:val="28"/>
          <w:lang w:eastAsia="en-US"/>
        </w:rPr>
        <w:t xml:space="preserve"> и уже развернутые </w:t>
      </w:r>
      <w:r w:rsidRPr="001D7BD3">
        <w:rPr>
          <w:rFonts w:ascii="Times New Roman" w:eastAsia="Calibri" w:hAnsi="Times New Roman"/>
          <w:color w:val="auto"/>
          <w:sz w:val="28"/>
          <w:szCs w:val="28"/>
          <w:lang w:val="en-US" w:eastAsia="en-US"/>
        </w:rPr>
        <w:t>Customer</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Relationship</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Management</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CRM</w:t>
      </w:r>
      <w:r w:rsidRPr="001D7BD3">
        <w:rPr>
          <w:rFonts w:ascii="Times New Roman" w:eastAsia="Calibri" w:hAnsi="Times New Roman"/>
          <w:color w:val="auto"/>
          <w:sz w:val="28"/>
          <w:szCs w:val="28"/>
          <w:lang w:eastAsia="en-US"/>
        </w:rPr>
        <w:t>) – управление взаимоотношениями с клиентами, ориентированные на потребителя.</w:t>
      </w:r>
    </w:p>
    <w:p w14:paraId="335DFA51" w14:textId="66F626CD"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bookmarkStart w:id="4" w:name="_Hlk41508551"/>
      <w:r w:rsidRPr="001D7BD3">
        <w:rPr>
          <w:rFonts w:ascii="Times New Roman" w:eastAsia="Calibri" w:hAnsi="Times New Roman"/>
          <w:color w:val="auto"/>
          <w:sz w:val="28"/>
          <w:szCs w:val="28"/>
          <w:lang w:eastAsia="en-US"/>
        </w:rPr>
        <w:t xml:space="preserve">В зависимости от направленности реклама может иметь вид  по следующим основным назначениям: информировать, увещевать, напоминать, сравнивать или подкреплять </w:t>
      </w:r>
      <w:bookmarkEnd w:id="4"/>
      <w:r w:rsidRPr="001D7BD3">
        <w:rPr>
          <w:rFonts w:ascii="Times New Roman" w:eastAsia="Calibri" w:hAnsi="Times New Roman"/>
          <w:color w:val="auto"/>
          <w:sz w:val="28"/>
          <w:szCs w:val="28"/>
          <w:lang w:eastAsia="en-US"/>
        </w:rPr>
        <w:t>(табл. 1.</w:t>
      </w:r>
      <w:r w:rsidR="00F71120">
        <w:rPr>
          <w:rFonts w:ascii="Times New Roman" w:eastAsia="Calibri" w:hAnsi="Times New Roman"/>
          <w:color w:val="auto"/>
          <w:sz w:val="28"/>
          <w:szCs w:val="28"/>
          <w:lang w:eastAsia="en-US"/>
        </w:rPr>
        <w:t>2</w:t>
      </w:r>
      <w:r w:rsidRPr="001D7BD3">
        <w:rPr>
          <w:rFonts w:ascii="Times New Roman" w:eastAsia="Calibri" w:hAnsi="Times New Roman"/>
          <w:color w:val="auto"/>
          <w:sz w:val="28"/>
          <w:szCs w:val="28"/>
          <w:lang w:eastAsia="en-US"/>
        </w:rPr>
        <w:t>).</w:t>
      </w:r>
    </w:p>
    <w:p w14:paraId="3758D4CF" w14:textId="7409E26B" w:rsidR="008D3E6D" w:rsidRPr="001D7BD3" w:rsidRDefault="008D3E6D" w:rsidP="00573874">
      <w:pPr>
        <w:widowControl w:val="0"/>
        <w:spacing w:line="360" w:lineRule="auto"/>
        <w:contextualSpacing/>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Таблица 1.</w:t>
      </w:r>
      <w:r w:rsidR="00F71120">
        <w:rPr>
          <w:rFonts w:ascii="Times New Roman" w:eastAsia="Calibri" w:hAnsi="Times New Roman"/>
          <w:color w:val="auto"/>
          <w:sz w:val="28"/>
          <w:szCs w:val="28"/>
          <w:lang w:eastAsia="en-US"/>
        </w:rPr>
        <w:t>2</w:t>
      </w:r>
      <w:r w:rsidRPr="001D7BD3">
        <w:rPr>
          <w:rFonts w:ascii="Times New Roman" w:eastAsia="Calibri" w:hAnsi="Times New Roman"/>
          <w:color w:val="auto"/>
          <w:sz w:val="28"/>
          <w:szCs w:val="28"/>
          <w:lang w:eastAsia="en-US"/>
        </w:rPr>
        <w:t xml:space="preserve"> </w:t>
      </w:r>
      <w:r w:rsidR="00F71120" w:rsidRPr="001D7BD3">
        <w:rPr>
          <w:rFonts w:ascii="Times New Roman" w:eastAsia="Calibri" w:hAnsi="Times New Roman"/>
          <w:color w:val="auto"/>
          <w:sz w:val="28"/>
          <w:szCs w:val="28"/>
          <w:lang w:eastAsia="en-US"/>
        </w:rPr>
        <w:t>–</w:t>
      </w:r>
      <w:r w:rsidR="00F71120">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eastAsia="en-US"/>
        </w:rPr>
        <w:t>Классификация видов рекламы в зависимости от задач рекламной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201"/>
      </w:tblGrid>
      <w:tr w:rsidR="008D3E6D" w:rsidRPr="001D7BD3" w14:paraId="45F196EF" w14:textId="77777777" w:rsidTr="009A263D">
        <w:trPr>
          <w:jc w:val="center"/>
        </w:trPr>
        <w:tc>
          <w:tcPr>
            <w:tcW w:w="2263" w:type="dxa"/>
            <w:vAlign w:val="center"/>
          </w:tcPr>
          <w:p w14:paraId="65E8EBCE"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z w:val="24"/>
                <w:szCs w:val="24"/>
                <w:lang w:val="en-US" w:eastAsia="en-US"/>
              </w:rPr>
              <w:t>Задачи</w:t>
            </w:r>
            <w:proofErr w:type="spellEnd"/>
            <w:r w:rsidRPr="001D7BD3">
              <w:rPr>
                <w:rFonts w:ascii="Times New Roman" w:eastAsia="Calibri" w:hAnsi="Times New Roman"/>
                <w:color w:val="auto"/>
                <w:sz w:val="24"/>
                <w:szCs w:val="24"/>
                <w:lang w:val="en-US" w:eastAsia="en-US"/>
              </w:rPr>
              <w:t xml:space="preserve"> </w:t>
            </w:r>
            <w:proofErr w:type="spellStart"/>
            <w:r w:rsidRPr="001D7BD3">
              <w:rPr>
                <w:rFonts w:ascii="Times New Roman" w:eastAsia="Calibri" w:hAnsi="Times New Roman"/>
                <w:color w:val="auto"/>
                <w:sz w:val="24"/>
                <w:szCs w:val="24"/>
                <w:lang w:val="en-US" w:eastAsia="en-US"/>
              </w:rPr>
              <w:t>рекламы</w:t>
            </w:r>
            <w:proofErr w:type="spellEnd"/>
          </w:p>
        </w:tc>
        <w:tc>
          <w:tcPr>
            <w:tcW w:w="7201" w:type="dxa"/>
            <w:vAlign w:val="center"/>
          </w:tcPr>
          <w:p w14:paraId="33AB192D"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z w:val="24"/>
                <w:szCs w:val="24"/>
                <w:lang w:val="en-US" w:eastAsia="en-US"/>
              </w:rPr>
              <w:t>Краткое</w:t>
            </w:r>
            <w:proofErr w:type="spellEnd"/>
            <w:r w:rsidRPr="001D7BD3">
              <w:rPr>
                <w:rFonts w:ascii="Times New Roman" w:eastAsia="Calibri" w:hAnsi="Times New Roman"/>
                <w:color w:val="auto"/>
                <w:sz w:val="24"/>
                <w:szCs w:val="24"/>
                <w:lang w:val="en-US" w:eastAsia="en-US"/>
              </w:rPr>
              <w:t xml:space="preserve"> </w:t>
            </w:r>
            <w:proofErr w:type="spellStart"/>
            <w:r w:rsidRPr="001D7BD3">
              <w:rPr>
                <w:rFonts w:ascii="Times New Roman" w:eastAsia="Calibri" w:hAnsi="Times New Roman"/>
                <w:color w:val="auto"/>
                <w:sz w:val="24"/>
                <w:szCs w:val="24"/>
                <w:lang w:val="en-US" w:eastAsia="en-US"/>
              </w:rPr>
              <w:t>содержание</w:t>
            </w:r>
            <w:proofErr w:type="spellEnd"/>
          </w:p>
        </w:tc>
      </w:tr>
      <w:tr w:rsidR="008D3E6D" w:rsidRPr="001D7BD3" w14:paraId="2E3A1151" w14:textId="77777777" w:rsidTr="009A263D">
        <w:trPr>
          <w:jc w:val="center"/>
        </w:trPr>
        <w:tc>
          <w:tcPr>
            <w:tcW w:w="2263" w:type="dxa"/>
            <w:vAlign w:val="center"/>
          </w:tcPr>
          <w:p w14:paraId="60382284"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pacing w:val="-7"/>
                <w:sz w:val="24"/>
                <w:szCs w:val="24"/>
                <w:lang w:val="en-US" w:eastAsia="en-US"/>
              </w:rPr>
              <w:t>Информативная</w:t>
            </w:r>
            <w:proofErr w:type="spellEnd"/>
            <w:r w:rsidRPr="001D7BD3">
              <w:rPr>
                <w:rFonts w:ascii="Times New Roman" w:eastAsia="Calibri" w:hAnsi="Times New Roman"/>
                <w:color w:val="auto"/>
                <w:spacing w:val="-7"/>
                <w:sz w:val="24"/>
                <w:szCs w:val="24"/>
                <w:lang w:val="en-US" w:eastAsia="en-US"/>
              </w:rPr>
              <w:t xml:space="preserve"> </w:t>
            </w:r>
            <w:proofErr w:type="spellStart"/>
            <w:r w:rsidRPr="001D7BD3">
              <w:rPr>
                <w:rFonts w:ascii="Times New Roman" w:eastAsia="Calibri" w:hAnsi="Times New Roman"/>
                <w:color w:val="auto"/>
                <w:spacing w:val="-7"/>
                <w:sz w:val="24"/>
                <w:szCs w:val="24"/>
                <w:lang w:val="en-US" w:eastAsia="en-US"/>
              </w:rPr>
              <w:t>реклама</w:t>
            </w:r>
            <w:proofErr w:type="spellEnd"/>
          </w:p>
        </w:tc>
        <w:tc>
          <w:tcPr>
            <w:tcW w:w="7201" w:type="dxa"/>
            <w:vAlign w:val="center"/>
          </w:tcPr>
          <w:p w14:paraId="64911E08" w14:textId="77777777" w:rsidR="008D3E6D" w:rsidRPr="001D7BD3" w:rsidRDefault="008D3E6D" w:rsidP="00573874">
            <w:pPr>
              <w:widowControl w:val="0"/>
              <w:spacing w:line="240" w:lineRule="auto"/>
              <w:jc w:val="both"/>
              <w:rPr>
                <w:rFonts w:ascii="Times New Roman" w:eastAsia="Calibri" w:hAnsi="Times New Roman"/>
                <w:color w:val="auto"/>
                <w:sz w:val="24"/>
                <w:szCs w:val="24"/>
                <w:lang w:eastAsia="en-US"/>
              </w:rPr>
            </w:pPr>
            <w:r w:rsidRPr="001D7BD3">
              <w:rPr>
                <w:rFonts w:ascii="Times New Roman" w:eastAsia="Calibri" w:hAnsi="Times New Roman"/>
                <w:color w:val="auto"/>
                <w:sz w:val="24"/>
                <w:szCs w:val="24"/>
                <w:lang w:eastAsia="en-US"/>
              </w:rPr>
              <w:t>Поддержка вывода товара на рынок, формирование имиджа компании, формирование первичного спроса</w:t>
            </w:r>
          </w:p>
        </w:tc>
      </w:tr>
      <w:tr w:rsidR="008D3E6D" w:rsidRPr="001D7BD3" w14:paraId="4C01040F" w14:textId="77777777" w:rsidTr="009A263D">
        <w:trPr>
          <w:jc w:val="center"/>
        </w:trPr>
        <w:tc>
          <w:tcPr>
            <w:tcW w:w="2263" w:type="dxa"/>
            <w:vAlign w:val="center"/>
          </w:tcPr>
          <w:p w14:paraId="04B7264C"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pacing w:val="-2"/>
                <w:sz w:val="24"/>
                <w:szCs w:val="24"/>
                <w:lang w:val="en-US" w:eastAsia="en-US"/>
              </w:rPr>
              <w:t>Увещевательная</w:t>
            </w:r>
            <w:proofErr w:type="spellEnd"/>
            <w:r w:rsidRPr="001D7BD3">
              <w:rPr>
                <w:rFonts w:ascii="Times New Roman" w:eastAsia="Calibri" w:hAnsi="Times New Roman"/>
                <w:color w:val="auto"/>
                <w:spacing w:val="-2"/>
                <w:sz w:val="24"/>
                <w:szCs w:val="24"/>
                <w:lang w:val="en-US" w:eastAsia="en-US"/>
              </w:rPr>
              <w:t xml:space="preserve"> </w:t>
            </w:r>
            <w:proofErr w:type="spellStart"/>
            <w:r w:rsidRPr="001D7BD3">
              <w:rPr>
                <w:rFonts w:ascii="Times New Roman" w:eastAsia="Calibri" w:hAnsi="Times New Roman"/>
                <w:color w:val="auto"/>
                <w:spacing w:val="-2"/>
                <w:sz w:val="24"/>
                <w:szCs w:val="24"/>
                <w:lang w:val="en-US" w:eastAsia="en-US"/>
              </w:rPr>
              <w:t>реклама</w:t>
            </w:r>
            <w:proofErr w:type="spellEnd"/>
          </w:p>
        </w:tc>
        <w:tc>
          <w:tcPr>
            <w:tcW w:w="7201" w:type="dxa"/>
            <w:vAlign w:val="center"/>
          </w:tcPr>
          <w:p w14:paraId="0144EB3C" w14:textId="77777777" w:rsidR="008D3E6D" w:rsidRPr="001D7BD3" w:rsidRDefault="008D3E6D" w:rsidP="00573874">
            <w:pPr>
              <w:widowControl w:val="0"/>
              <w:spacing w:line="240" w:lineRule="auto"/>
              <w:jc w:val="both"/>
              <w:rPr>
                <w:rFonts w:ascii="Times New Roman" w:eastAsia="Calibri" w:hAnsi="Times New Roman"/>
                <w:color w:val="auto"/>
                <w:sz w:val="24"/>
                <w:szCs w:val="24"/>
                <w:lang w:eastAsia="en-US"/>
              </w:rPr>
            </w:pPr>
            <w:r w:rsidRPr="001D7BD3">
              <w:rPr>
                <w:rFonts w:ascii="Times New Roman" w:eastAsia="Calibri" w:hAnsi="Times New Roman"/>
                <w:color w:val="auto"/>
                <w:sz w:val="24"/>
                <w:szCs w:val="24"/>
                <w:lang w:eastAsia="en-US"/>
              </w:rPr>
              <w:t>Формирование избирательного спроса, изменение восприятия потребителя, формирует преимущества бренда над другим</w:t>
            </w:r>
          </w:p>
        </w:tc>
      </w:tr>
      <w:tr w:rsidR="008D3E6D" w:rsidRPr="001D7BD3" w14:paraId="40BBF821" w14:textId="77777777" w:rsidTr="009A263D">
        <w:trPr>
          <w:jc w:val="center"/>
        </w:trPr>
        <w:tc>
          <w:tcPr>
            <w:tcW w:w="2263" w:type="dxa"/>
            <w:vAlign w:val="center"/>
          </w:tcPr>
          <w:p w14:paraId="5E05942E"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pacing w:val="-9"/>
                <w:sz w:val="24"/>
                <w:szCs w:val="24"/>
                <w:lang w:val="en-US" w:eastAsia="en-US"/>
              </w:rPr>
              <w:t>Напоминающая</w:t>
            </w:r>
            <w:proofErr w:type="spellEnd"/>
            <w:r w:rsidRPr="001D7BD3">
              <w:rPr>
                <w:rFonts w:ascii="Times New Roman" w:eastAsia="Calibri" w:hAnsi="Times New Roman"/>
                <w:color w:val="auto"/>
                <w:spacing w:val="-9"/>
                <w:sz w:val="24"/>
                <w:szCs w:val="24"/>
                <w:lang w:val="en-US" w:eastAsia="en-US"/>
              </w:rPr>
              <w:t xml:space="preserve"> </w:t>
            </w:r>
            <w:proofErr w:type="spellStart"/>
            <w:r w:rsidRPr="001D7BD3">
              <w:rPr>
                <w:rFonts w:ascii="Times New Roman" w:eastAsia="Calibri" w:hAnsi="Times New Roman"/>
                <w:color w:val="auto"/>
                <w:spacing w:val="-9"/>
                <w:sz w:val="24"/>
                <w:szCs w:val="24"/>
                <w:lang w:val="en-US" w:eastAsia="en-US"/>
              </w:rPr>
              <w:t>реклама</w:t>
            </w:r>
            <w:proofErr w:type="spellEnd"/>
          </w:p>
        </w:tc>
        <w:tc>
          <w:tcPr>
            <w:tcW w:w="7201" w:type="dxa"/>
            <w:vAlign w:val="center"/>
          </w:tcPr>
          <w:p w14:paraId="1712A120" w14:textId="77777777" w:rsidR="008D3E6D" w:rsidRPr="001D7BD3" w:rsidRDefault="008D3E6D" w:rsidP="00573874">
            <w:pPr>
              <w:widowControl w:val="0"/>
              <w:spacing w:line="240" w:lineRule="auto"/>
              <w:jc w:val="both"/>
              <w:rPr>
                <w:rFonts w:ascii="Times New Roman" w:eastAsia="Calibri" w:hAnsi="Times New Roman"/>
                <w:color w:val="auto"/>
                <w:sz w:val="24"/>
                <w:szCs w:val="24"/>
                <w:lang w:eastAsia="en-US"/>
              </w:rPr>
            </w:pPr>
            <w:r w:rsidRPr="001D7BD3">
              <w:rPr>
                <w:rFonts w:ascii="Times New Roman" w:eastAsia="Calibri" w:hAnsi="Times New Roman"/>
                <w:color w:val="auto"/>
                <w:sz w:val="24"/>
                <w:szCs w:val="24"/>
                <w:lang w:eastAsia="en-US"/>
              </w:rPr>
              <w:t>Неизменная поддержка внимания потребителя к товарам и услугам, регулярное напоминание о компании</w:t>
            </w:r>
          </w:p>
        </w:tc>
      </w:tr>
      <w:tr w:rsidR="008D3E6D" w:rsidRPr="001D7BD3" w14:paraId="496EDD5C" w14:textId="77777777" w:rsidTr="009A263D">
        <w:trPr>
          <w:jc w:val="center"/>
        </w:trPr>
        <w:tc>
          <w:tcPr>
            <w:tcW w:w="2263" w:type="dxa"/>
            <w:vAlign w:val="center"/>
          </w:tcPr>
          <w:p w14:paraId="062AE9FA" w14:textId="77777777" w:rsidR="008D3E6D" w:rsidRPr="001D7BD3" w:rsidRDefault="008D3E6D" w:rsidP="00573874">
            <w:pPr>
              <w:widowControl w:val="0"/>
              <w:spacing w:line="240" w:lineRule="auto"/>
              <w:jc w:val="both"/>
              <w:rPr>
                <w:rFonts w:ascii="Times New Roman" w:eastAsia="Calibri" w:hAnsi="Times New Roman"/>
                <w:color w:val="auto"/>
                <w:sz w:val="24"/>
                <w:szCs w:val="24"/>
                <w:lang w:val="en-US" w:eastAsia="en-US"/>
              </w:rPr>
            </w:pPr>
            <w:proofErr w:type="spellStart"/>
            <w:r w:rsidRPr="001D7BD3">
              <w:rPr>
                <w:rFonts w:ascii="Times New Roman" w:eastAsia="Calibri" w:hAnsi="Times New Roman"/>
                <w:color w:val="auto"/>
                <w:spacing w:val="-5"/>
                <w:sz w:val="24"/>
                <w:szCs w:val="24"/>
                <w:lang w:val="en-US" w:eastAsia="en-US"/>
              </w:rPr>
              <w:t>Сравнительная</w:t>
            </w:r>
            <w:proofErr w:type="spellEnd"/>
            <w:r w:rsidRPr="001D7BD3">
              <w:rPr>
                <w:rFonts w:ascii="Times New Roman" w:eastAsia="Calibri" w:hAnsi="Times New Roman"/>
                <w:color w:val="auto"/>
                <w:spacing w:val="-5"/>
                <w:sz w:val="24"/>
                <w:szCs w:val="24"/>
                <w:lang w:val="en-US" w:eastAsia="en-US"/>
              </w:rPr>
              <w:t xml:space="preserve"> </w:t>
            </w:r>
            <w:proofErr w:type="spellStart"/>
            <w:r w:rsidRPr="001D7BD3">
              <w:rPr>
                <w:rFonts w:ascii="Times New Roman" w:eastAsia="Calibri" w:hAnsi="Times New Roman"/>
                <w:color w:val="auto"/>
                <w:spacing w:val="-5"/>
                <w:sz w:val="24"/>
                <w:szCs w:val="24"/>
                <w:lang w:val="en-US" w:eastAsia="en-US"/>
              </w:rPr>
              <w:t>реклама</w:t>
            </w:r>
            <w:proofErr w:type="spellEnd"/>
          </w:p>
        </w:tc>
        <w:tc>
          <w:tcPr>
            <w:tcW w:w="7201" w:type="dxa"/>
            <w:vAlign w:val="center"/>
          </w:tcPr>
          <w:p w14:paraId="375EC315" w14:textId="77777777" w:rsidR="008D3E6D" w:rsidRPr="001D7BD3" w:rsidRDefault="008D3E6D" w:rsidP="00573874">
            <w:pPr>
              <w:widowControl w:val="0"/>
              <w:spacing w:line="240" w:lineRule="auto"/>
              <w:jc w:val="both"/>
              <w:rPr>
                <w:rFonts w:ascii="Times New Roman" w:eastAsia="Calibri" w:hAnsi="Times New Roman"/>
                <w:color w:val="auto"/>
                <w:spacing w:val="-5"/>
                <w:sz w:val="24"/>
                <w:szCs w:val="24"/>
                <w:lang w:eastAsia="en-US"/>
              </w:rPr>
            </w:pPr>
            <w:r w:rsidRPr="001D7BD3">
              <w:rPr>
                <w:rFonts w:ascii="Times New Roman" w:eastAsia="Calibri" w:hAnsi="Times New Roman"/>
                <w:color w:val="auto"/>
                <w:spacing w:val="-5"/>
                <w:sz w:val="24"/>
                <w:szCs w:val="24"/>
                <w:lang w:eastAsia="en-US"/>
              </w:rPr>
              <w:t>Подтверждение преимущества бренда за счет его конкретного сравнения с одним или несколькими брендами указанного класса продуктов</w:t>
            </w:r>
          </w:p>
        </w:tc>
      </w:tr>
      <w:tr w:rsidR="008D3E6D" w:rsidRPr="001D7BD3" w14:paraId="7139FE99" w14:textId="77777777" w:rsidTr="009A263D">
        <w:trPr>
          <w:jc w:val="center"/>
        </w:trPr>
        <w:tc>
          <w:tcPr>
            <w:tcW w:w="2263" w:type="dxa"/>
            <w:vAlign w:val="center"/>
          </w:tcPr>
          <w:p w14:paraId="3D2EFF5E" w14:textId="77777777" w:rsidR="008D3E6D" w:rsidRPr="001D7BD3" w:rsidRDefault="008D3E6D" w:rsidP="00573874">
            <w:pPr>
              <w:widowControl w:val="0"/>
              <w:spacing w:line="240" w:lineRule="auto"/>
              <w:jc w:val="both"/>
              <w:rPr>
                <w:rFonts w:ascii="Times New Roman" w:eastAsia="Calibri" w:hAnsi="Times New Roman"/>
                <w:color w:val="auto"/>
                <w:spacing w:val="-5"/>
                <w:sz w:val="24"/>
                <w:szCs w:val="24"/>
                <w:lang w:val="en-US" w:eastAsia="en-US"/>
              </w:rPr>
            </w:pPr>
            <w:proofErr w:type="spellStart"/>
            <w:r w:rsidRPr="001D7BD3">
              <w:rPr>
                <w:rFonts w:ascii="Times New Roman" w:eastAsia="Calibri" w:hAnsi="Times New Roman"/>
                <w:color w:val="auto"/>
                <w:spacing w:val="-12"/>
                <w:sz w:val="24"/>
                <w:szCs w:val="24"/>
                <w:lang w:val="en-US" w:eastAsia="en-US"/>
              </w:rPr>
              <w:t>Подкрепляющая</w:t>
            </w:r>
            <w:proofErr w:type="spellEnd"/>
            <w:r w:rsidRPr="001D7BD3">
              <w:rPr>
                <w:rFonts w:ascii="Times New Roman" w:eastAsia="Calibri" w:hAnsi="Times New Roman"/>
                <w:color w:val="auto"/>
                <w:spacing w:val="-12"/>
                <w:sz w:val="24"/>
                <w:szCs w:val="24"/>
                <w:lang w:val="en-US" w:eastAsia="en-US"/>
              </w:rPr>
              <w:t xml:space="preserve"> </w:t>
            </w:r>
            <w:proofErr w:type="spellStart"/>
            <w:r w:rsidRPr="001D7BD3">
              <w:rPr>
                <w:rFonts w:ascii="Times New Roman" w:eastAsia="Calibri" w:hAnsi="Times New Roman"/>
                <w:color w:val="auto"/>
                <w:spacing w:val="-12"/>
                <w:sz w:val="24"/>
                <w:szCs w:val="24"/>
                <w:lang w:val="en-US" w:eastAsia="en-US"/>
              </w:rPr>
              <w:t>реклама</w:t>
            </w:r>
            <w:proofErr w:type="spellEnd"/>
          </w:p>
        </w:tc>
        <w:tc>
          <w:tcPr>
            <w:tcW w:w="7201" w:type="dxa"/>
            <w:vAlign w:val="center"/>
          </w:tcPr>
          <w:p w14:paraId="4F079708" w14:textId="77777777" w:rsidR="008D3E6D" w:rsidRPr="001D7BD3" w:rsidRDefault="008D3E6D" w:rsidP="00573874">
            <w:pPr>
              <w:widowControl w:val="0"/>
              <w:spacing w:line="240" w:lineRule="auto"/>
              <w:jc w:val="both"/>
              <w:rPr>
                <w:rFonts w:ascii="Times New Roman" w:eastAsia="Calibri" w:hAnsi="Times New Roman"/>
                <w:color w:val="auto"/>
                <w:spacing w:val="-5"/>
                <w:sz w:val="24"/>
                <w:szCs w:val="24"/>
                <w:lang w:eastAsia="en-US"/>
              </w:rPr>
            </w:pPr>
            <w:r w:rsidRPr="001D7BD3">
              <w:rPr>
                <w:rFonts w:ascii="Times New Roman" w:eastAsia="Calibri" w:hAnsi="Times New Roman"/>
                <w:color w:val="auto"/>
                <w:spacing w:val="-5"/>
                <w:sz w:val="24"/>
                <w:szCs w:val="24"/>
                <w:lang w:eastAsia="en-US"/>
              </w:rPr>
              <w:t>Поддерживает потребителя в правильности сделанного выбора</w:t>
            </w:r>
          </w:p>
        </w:tc>
      </w:tr>
    </w:tbl>
    <w:p w14:paraId="58E9149D" w14:textId="77777777" w:rsidR="008D3E6D" w:rsidRPr="001D7BD3" w:rsidRDefault="008D3E6D" w:rsidP="00573874">
      <w:pPr>
        <w:widowControl w:val="0"/>
        <w:ind w:firstLine="709"/>
        <w:jc w:val="both"/>
        <w:rPr>
          <w:rFonts w:ascii="Times New Roman" w:eastAsia="Calibri" w:hAnsi="Times New Roman"/>
          <w:color w:val="auto"/>
          <w:szCs w:val="22"/>
          <w:lang w:eastAsia="en-US"/>
        </w:rPr>
      </w:pPr>
    </w:p>
    <w:p w14:paraId="00C8AD92" w14:textId="49914172"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Обратившись к таблице 1.</w:t>
      </w:r>
      <w:r w:rsidR="00F71120">
        <w:rPr>
          <w:rFonts w:ascii="Times New Roman" w:eastAsia="Calibri" w:hAnsi="Times New Roman"/>
          <w:color w:val="auto"/>
          <w:sz w:val="28"/>
          <w:szCs w:val="28"/>
          <w:lang w:eastAsia="en-US"/>
        </w:rPr>
        <w:t>2</w:t>
      </w:r>
      <w:r w:rsidRPr="001D7BD3">
        <w:rPr>
          <w:rFonts w:ascii="Times New Roman" w:eastAsia="Calibri" w:hAnsi="Times New Roman"/>
          <w:color w:val="auto"/>
          <w:sz w:val="28"/>
          <w:szCs w:val="28"/>
          <w:lang w:eastAsia="en-US"/>
        </w:rPr>
        <w:t xml:space="preserve"> можно отметить, что </w:t>
      </w:r>
      <w:bookmarkStart w:id="5" w:name="_Hlk41508667"/>
      <w:r w:rsidRPr="001D7BD3">
        <w:rPr>
          <w:rFonts w:ascii="Times New Roman" w:eastAsia="Calibri" w:hAnsi="Times New Roman"/>
          <w:color w:val="auto"/>
          <w:sz w:val="28"/>
          <w:szCs w:val="28"/>
          <w:lang w:eastAsia="en-US"/>
        </w:rPr>
        <w:t>в зависимости от вида носителя рекламу можно классифицировать следующим образом: ТВ-реклама, радио-реклама, печатная реклама, интернет-реклама, наружная реклама.</w:t>
      </w:r>
      <w:bookmarkEnd w:id="5"/>
      <w:r w:rsidRPr="001D7BD3">
        <w:rPr>
          <w:rFonts w:ascii="Times New Roman" w:eastAsia="Calibri" w:hAnsi="Times New Roman"/>
          <w:color w:val="auto"/>
          <w:sz w:val="28"/>
          <w:szCs w:val="28"/>
          <w:lang w:eastAsia="en-US"/>
        </w:rPr>
        <w:t xml:space="preserve"> При этом, первые четыре вида рекламы могут быть объединены в единое понятие: реклама в масс-медиа</w:t>
      </w:r>
      <w:r w:rsidRPr="001D7BD3">
        <w:rPr>
          <w:rFonts w:ascii="Times New Roman" w:eastAsia="Calibri" w:hAnsi="Times New Roman"/>
          <w:color w:val="auto"/>
          <w:sz w:val="28"/>
          <w:szCs w:val="28"/>
          <w:vertAlign w:val="superscript"/>
          <w:lang w:val="en-US" w:eastAsia="en-US"/>
        </w:rPr>
        <w:footnoteReference w:id="7"/>
      </w:r>
      <w:r w:rsidRPr="001D7BD3">
        <w:rPr>
          <w:rFonts w:ascii="Times New Roman" w:eastAsia="Calibri" w:hAnsi="Times New Roman"/>
          <w:color w:val="auto"/>
          <w:sz w:val="28"/>
          <w:szCs w:val="28"/>
          <w:lang w:eastAsia="en-US"/>
        </w:rPr>
        <w:t xml:space="preserve">. </w:t>
      </w:r>
    </w:p>
    <w:p w14:paraId="2DB7680C"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Телевизионная реклама. Телевидение является ведущим носителем рекламы для многих персональных продуктов и имиджевой рекламы, реклама на </w:t>
      </w:r>
      <w:r w:rsidRPr="001D7BD3">
        <w:rPr>
          <w:rFonts w:ascii="Times New Roman" w:eastAsia="Calibri" w:hAnsi="Times New Roman"/>
          <w:color w:val="auto"/>
          <w:sz w:val="28"/>
          <w:szCs w:val="28"/>
          <w:lang w:eastAsia="en-US"/>
        </w:rPr>
        <w:lastRenderedPageBreak/>
        <w:t xml:space="preserve">телевидении намного дороже, чем во всех других средствах массовой информации, потому что у телевизионной рекламы самая большая аудитория, и в результате этого - самые высокие уровни производительности. Телевизионные рекламодатели - это преимущественно крупные и очень крупные компании. Высокая эффективность воздействия на потребителей. Наиболее эффективное время вещания: в дни - рано утром и особенно вечером (с 19:00 до 23:00 - в прайм-тайм), в неделю - в субботу, в год - в январе, феврале, марте. Объем работ по созданию и размещению рекламы на телевидении настолько велик, что здесь, как правило, эту работу выполняют специальные посредники - независимые рекламные агентства и зачастую - которые находятся в исключительном положении в отношениях с телеканалами. </w:t>
      </w:r>
    </w:p>
    <w:p w14:paraId="701F5C10"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Реклама в прессе эффективна для товаров и услуг, полезные свойства которых требуют подробного описания. По запоминанию этот вид уже давно занимает третье место после телевизионной рекламы (второе место по праву принадлежит радиорекламе).</w:t>
      </w:r>
    </w:p>
    <w:p w14:paraId="7E1BD6FE"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В отличие от прямой рекламы, использование прессы может быть избирательным как географически (например, местная газета), так и качественным, социально-демографическим (например, центральная газета определенной направленности или журнал).</w:t>
      </w:r>
    </w:p>
    <w:p w14:paraId="0D13DC91"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Основные средства массовой информации: профессиональная пресса, еженедельники, национальные и региональные ежедневные газеты, книги (учебные и справочные издания предпочтительнее). Исследователи заметили, что потребители более уважительно относятся к рекламе в платных изданиях.</w:t>
      </w:r>
    </w:p>
    <w:p w14:paraId="4E0157C1"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Среди факторов, принимаемых во внимание при выборе средств рекламы в этом случае, приведем: частоту публикаций, тираж, размер или формат, характер обслуживаемой аудитории, параметры цветопередачи, скорость, доступность рекламного места и популярности издания.</w:t>
      </w:r>
    </w:p>
    <w:p w14:paraId="24905FFB"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Наружная реклама также считается важным фактором влияния на потребителя. Имеется более 20 видов рекламных носителей: плакаты на брандмауэрах (наружные наружные стены домов), окрашенные панели, плакаты, </w:t>
      </w:r>
      <w:r w:rsidRPr="001D7BD3">
        <w:rPr>
          <w:rFonts w:ascii="Times New Roman" w:eastAsia="Calibri" w:hAnsi="Times New Roman"/>
          <w:color w:val="auto"/>
          <w:sz w:val="28"/>
          <w:szCs w:val="28"/>
          <w:lang w:eastAsia="en-US"/>
        </w:rPr>
        <w:lastRenderedPageBreak/>
        <w:t>осветительные установки, компьютеризированные панели и т. Д. Основная функция - усиление рекламы в СМИ, напоминание о бренде товара, его свойствах и компании. Основной статьей затрат является аренда локации, есть определенные трудности - документация (лицензии).</w:t>
      </w:r>
      <w:r w:rsidRPr="001D7BD3">
        <w:rPr>
          <w:rFonts w:ascii="Times New Roman" w:eastAsia="Calibri" w:hAnsi="Times New Roman"/>
          <w:color w:val="auto"/>
          <w:sz w:val="28"/>
          <w:szCs w:val="28"/>
          <w:vertAlign w:val="superscript"/>
          <w:lang w:eastAsia="en-US"/>
        </w:rPr>
        <w:footnoteReference w:id="8"/>
      </w:r>
    </w:p>
    <w:p w14:paraId="51BEE3FE"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Основным преимуществом наружной рекламы является то, что ее можно размещать в людных местах потенциальных покупателей, в том числе разовых. Разумеется, реклама самая дорогая в центре города, на основных магистралях. Наружная реклама в основном имеет жесткую географическую привязку к месту назначения. Поэтому оно подлежит повышенному вниманию и регулированию со стороны территориальных органов власти.</w:t>
      </w:r>
    </w:p>
    <w:p w14:paraId="233D6FE0"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Особое место в комплексе наружной рекламы занимает транспортная реклама, в том числе внутри транспортных средств, на их наружных поверхностях, а также на станциях и остановках. Основные преимущества: регистрация не требуется, поэтому сроки регистрации короткие, низкие затраты. </w:t>
      </w:r>
    </w:p>
    <w:p w14:paraId="06F9ADBC"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Реклама на радио занимает второе место по популярности после рекламы на телевидении. Важнейшей особенностью этого вида рекламы является создание настроения, мысленных образов с использованием голоса, музыки, шума, без привлечения визуальных образов. В России радиореклама имеет тенденцию к расширению из-за взрывного развития FM-вещания; во время кризиса 1998 года рекламодатели вышли из телевидения.</w:t>
      </w:r>
    </w:p>
    <w:p w14:paraId="338AB21B"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В отличие от телевизионной рекламы, радиореклама доступна практически каждому, даже небольшой компании или бизнесу. Кроме того, он может охватить множество получателей: президенты банков, представители среднего класса и малоимущие автолюбители слушают радио в машине. </w:t>
      </w:r>
    </w:p>
    <w:p w14:paraId="6ADF811C"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Прямая почтовая реклама (</w:t>
      </w:r>
      <w:r w:rsidRPr="001D7BD3">
        <w:rPr>
          <w:rFonts w:ascii="Times New Roman" w:eastAsia="Calibri" w:hAnsi="Times New Roman"/>
          <w:color w:val="auto"/>
          <w:sz w:val="28"/>
          <w:szCs w:val="28"/>
          <w:lang w:val="en-US" w:eastAsia="en-US"/>
        </w:rPr>
        <w:t>direct</w:t>
      </w:r>
      <w:r w:rsidRPr="001D7BD3">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8"/>
          <w:lang w:val="en-US" w:eastAsia="en-US"/>
        </w:rPr>
        <w:t>mail</w:t>
      </w:r>
      <w:r w:rsidRPr="001D7BD3">
        <w:rPr>
          <w:rFonts w:ascii="Times New Roman" w:eastAsia="Calibri" w:hAnsi="Times New Roman"/>
          <w:color w:val="auto"/>
          <w:sz w:val="28"/>
          <w:szCs w:val="28"/>
          <w:lang w:eastAsia="en-US"/>
        </w:rPr>
        <w:t xml:space="preserve">). Прямая почтовая реклама (другие варианты названия: почтовая рассылка или прямая адресная рассылка, «директ-мейл», «дайрект-мейлинг», а иногда даже «директ-маркетинг» или просто ДМ) – это далеко не только рассылка листовок и электронных писем, воспринимаемых </w:t>
      </w:r>
      <w:r w:rsidRPr="001D7BD3">
        <w:rPr>
          <w:rFonts w:ascii="Times New Roman" w:eastAsia="Calibri" w:hAnsi="Times New Roman"/>
          <w:color w:val="auto"/>
          <w:sz w:val="28"/>
          <w:szCs w:val="28"/>
          <w:lang w:eastAsia="en-US"/>
        </w:rPr>
        <w:lastRenderedPageBreak/>
        <w:t>большинством потребителей как спам.</w:t>
      </w:r>
      <w:r w:rsidRPr="001D7BD3">
        <w:rPr>
          <w:rFonts w:ascii="Times New Roman" w:eastAsia="Calibri" w:hAnsi="Times New Roman"/>
          <w:color w:val="auto"/>
          <w:sz w:val="28"/>
          <w:szCs w:val="28"/>
          <w:vertAlign w:val="superscript"/>
          <w:lang w:eastAsia="en-US"/>
        </w:rPr>
        <w:footnoteReference w:id="9"/>
      </w:r>
      <w:r w:rsidRPr="001D7BD3">
        <w:rPr>
          <w:rFonts w:ascii="Times New Roman" w:eastAsia="Calibri" w:hAnsi="Times New Roman"/>
          <w:color w:val="auto"/>
          <w:sz w:val="28"/>
          <w:szCs w:val="28"/>
          <w:lang w:eastAsia="en-US"/>
        </w:rPr>
        <w:t xml:space="preserve"> </w:t>
      </w:r>
    </w:p>
    <w:p w14:paraId="1B68FE11"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 xml:space="preserve">Среди форм прямой рекламы (т.е. рекламы без маркетинговых посредников) наиболее традиционные – посылаемые по почте деловые письма, открытки, плакаты, брошюры, каталоги, буклеты и другие фирменные издания, оттиски опубликованных материалов о продукции. </w:t>
      </w:r>
    </w:p>
    <w:p w14:paraId="25E7A56C" w14:textId="78CF81B6"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8"/>
          <w:lang w:eastAsia="en-US"/>
        </w:rPr>
        <w:t>Все эти рекламные носители обладают большой гибкостью в отношении ряда характеристик рекламных носителей - формат, размер, цвет, издание и т. д. - и, соответственно, гибкостью в отношении затрат на рекламу. Информация может сопровождаться фотографиями, цветными брошюрами и литературными текстами и вызывать сильные положительные эмоции.</w:t>
      </w:r>
    </w:p>
    <w:p w14:paraId="31B80FA3" w14:textId="77777777" w:rsidR="00F71120" w:rsidRDefault="008D3E6D" w:rsidP="00573874">
      <w:pPr>
        <w:widowControl w:val="0"/>
        <w:spacing w:after="0" w:line="360" w:lineRule="auto"/>
        <w:ind w:firstLine="709"/>
        <w:jc w:val="both"/>
        <w:rPr>
          <w:rFonts w:ascii="Times New Roman" w:eastAsia="Calibri" w:hAnsi="Times New Roman"/>
          <w:color w:val="auto"/>
          <w:sz w:val="28"/>
          <w:szCs w:val="24"/>
        </w:rPr>
      </w:pPr>
      <w:r w:rsidRPr="001D7BD3">
        <w:rPr>
          <w:rFonts w:ascii="Times New Roman" w:eastAsia="Calibri" w:hAnsi="Times New Roman"/>
          <w:color w:val="auto"/>
          <w:sz w:val="28"/>
          <w:szCs w:val="24"/>
        </w:rPr>
        <w:t>Определенные сегменты коммуникационной политики, а также маркетинговые мероприятия в рамках с формированием основных целей и задач для каждого из сегментов представлены в рамках табл. 1.</w:t>
      </w:r>
      <w:r w:rsidR="00F71120">
        <w:rPr>
          <w:rFonts w:ascii="Times New Roman" w:eastAsia="Calibri" w:hAnsi="Times New Roman"/>
          <w:color w:val="auto"/>
          <w:sz w:val="28"/>
          <w:szCs w:val="24"/>
        </w:rPr>
        <w:t>3</w:t>
      </w:r>
      <w:r w:rsidRPr="001D7BD3">
        <w:rPr>
          <w:rFonts w:ascii="Times New Roman" w:eastAsia="Calibri" w:hAnsi="Times New Roman"/>
          <w:color w:val="auto"/>
          <w:sz w:val="28"/>
          <w:szCs w:val="24"/>
        </w:rPr>
        <w:t>.</w:t>
      </w:r>
    </w:p>
    <w:p w14:paraId="672725D5" w14:textId="7774EE8F" w:rsidR="008D3E6D" w:rsidRPr="001D7BD3" w:rsidRDefault="008D3E6D" w:rsidP="00573874">
      <w:pPr>
        <w:widowControl w:val="0"/>
        <w:spacing w:after="0" w:line="360" w:lineRule="auto"/>
        <w:ind w:firstLine="709"/>
        <w:jc w:val="both"/>
        <w:rPr>
          <w:rFonts w:ascii="Times New Roman" w:eastAsia="Calibri" w:hAnsi="Times New Roman"/>
          <w:color w:val="auto"/>
          <w:sz w:val="28"/>
          <w:szCs w:val="24"/>
        </w:rPr>
      </w:pPr>
      <w:r w:rsidRPr="001D7BD3">
        <w:rPr>
          <w:rFonts w:ascii="Times New Roman" w:eastAsia="Calibri" w:hAnsi="Times New Roman"/>
          <w:color w:val="auto"/>
          <w:sz w:val="28"/>
          <w:szCs w:val="24"/>
        </w:rPr>
        <w:t>Таблица 1.</w:t>
      </w:r>
      <w:r w:rsidR="00F71120">
        <w:rPr>
          <w:rFonts w:ascii="Times New Roman" w:eastAsia="Calibri" w:hAnsi="Times New Roman"/>
          <w:color w:val="auto"/>
          <w:sz w:val="28"/>
          <w:szCs w:val="24"/>
        </w:rPr>
        <w:t>3</w:t>
      </w:r>
      <w:r w:rsidR="00E1166D">
        <w:rPr>
          <w:rFonts w:ascii="Times New Roman" w:eastAsia="Calibri" w:hAnsi="Times New Roman"/>
          <w:color w:val="auto"/>
          <w:sz w:val="28"/>
          <w:szCs w:val="24"/>
        </w:rPr>
        <w:t xml:space="preserve"> </w:t>
      </w:r>
      <w:r w:rsidR="00E1166D" w:rsidRPr="001D7BD3">
        <w:rPr>
          <w:rFonts w:ascii="Times New Roman" w:eastAsia="Calibri" w:hAnsi="Times New Roman"/>
          <w:color w:val="auto"/>
          <w:sz w:val="28"/>
          <w:szCs w:val="28"/>
          <w:lang w:eastAsia="en-US"/>
        </w:rPr>
        <w:t>–</w:t>
      </w:r>
      <w:r w:rsidR="00E1166D">
        <w:rPr>
          <w:rFonts w:ascii="Times New Roman" w:eastAsia="Calibri" w:hAnsi="Times New Roman"/>
          <w:color w:val="auto"/>
          <w:sz w:val="28"/>
          <w:szCs w:val="28"/>
          <w:lang w:eastAsia="en-US"/>
        </w:rPr>
        <w:t xml:space="preserve"> </w:t>
      </w:r>
      <w:r w:rsidRPr="001D7BD3">
        <w:rPr>
          <w:rFonts w:ascii="Times New Roman" w:eastAsia="Calibri" w:hAnsi="Times New Roman"/>
          <w:color w:val="auto"/>
          <w:sz w:val="28"/>
          <w:szCs w:val="24"/>
        </w:rPr>
        <w:t>Направления коммуникационной политики</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1"/>
        <w:gridCol w:w="2274"/>
        <w:gridCol w:w="2585"/>
        <w:gridCol w:w="1943"/>
      </w:tblGrid>
      <w:tr w:rsidR="008D3E6D" w:rsidRPr="001D7BD3" w14:paraId="4CA31480" w14:textId="77777777" w:rsidTr="00F71120">
        <w:trPr>
          <w:trHeight w:val="820"/>
          <w:jc w:val="center"/>
        </w:trPr>
        <w:tc>
          <w:tcPr>
            <w:tcW w:w="2711" w:type="dxa"/>
            <w:vMerge w:val="restart"/>
            <w:vAlign w:val="center"/>
          </w:tcPr>
          <w:p w14:paraId="63E3517D"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Направление коммуникационной политики</w:t>
            </w:r>
          </w:p>
        </w:tc>
        <w:tc>
          <w:tcPr>
            <w:tcW w:w="4859" w:type="dxa"/>
            <w:gridSpan w:val="2"/>
            <w:vAlign w:val="center"/>
          </w:tcPr>
          <w:p w14:paraId="22BA24F1"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Сегменты</w:t>
            </w:r>
          </w:p>
        </w:tc>
        <w:tc>
          <w:tcPr>
            <w:tcW w:w="1942" w:type="dxa"/>
            <w:vMerge w:val="restart"/>
            <w:vAlign w:val="center"/>
          </w:tcPr>
          <w:p w14:paraId="5A28070B"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Период проведения</w:t>
            </w:r>
          </w:p>
        </w:tc>
      </w:tr>
      <w:tr w:rsidR="008D3E6D" w:rsidRPr="001D7BD3" w14:paraId="3B3DDC0E" w14:textId="77777777" w:rsidTr="00F71120">
        <w:trPr>
          <w:trHeight w:val="284"/>
          <w:jc w:val="center"/>
        </w:trPr>
        <w:tc>
          <w:tcPr>
            <w:tcW w:w="2711" w:type="dxa"/>
            <w:vMerge/>
            <w:vAlign w:val="center"/>
          </w:tcPr>
          <w:p w14:paraId="275654BC"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p>
        </w:tc>
        <w:tc>
          <w:tcPr>
            <w:tcW w:w="2274" w:type="dxa"/>
            <w:vAlign w:val="center"/>
          </w:tcPr>
          <w:p w14:paraId="35FD68CB"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b-2-b</w:t>
            </w:r>
          </w:p>
        </w:tc>
        <w:tc>
          <w:tcPr>
            <w:tcW w:w="2585" w:type="dxa"/>
            <w:vAlign w:val="center"/>
          </w:tcPr>
          <w:p w14:paraId="55AA0BF0"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b-2-c</w:t>
            </w:r>
          </w:p>
        </w:tc>
        <w:tc>
          <w:tcPr>
            <w:tcW w:w="1942" w:type="dxa"/>
            <w:vMerge/>
            <w:vAlign w:val="center"/>
          </w:tcPr>
          <w:p w14:paraId="7798C802"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p>
        </w:tc>
      </w:tr>
      <w:tr w:rsidR="008D3E6D" w:rsidRPr="001D7BD3" w14:paraId="77911DE9" w14:textId="77777777" w:rsidTr="00F71120">
        <w:trPr>
          <w:trHeight w:val="261"/>
          <w:jc w:val="center"/>
        </w:trPr>
        <w:tc>
          <w:tcPr>
            <w:tcW w:w="9513" w:type="dxa"/>
            <w:gridSpan w:val="4"/>
            <w:vAlign w:val="center"/>
          </w:tcPr>
          <w:p w14:paraId="4F2FCB25"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Прямой маркетинг ATL</w:t>
            </w:r>
          </w:p>
        </w:tc>
      </w:tr>
      <w:tr w:rsidR="008D3E6D" w:rsidRPr="001D7BD3" w14:paraId="0FA784D2" w14:textId="77777777" w:rsidTr="00F71120">
        <w:trPr>
          <w:trHeight w:val="1918"/>
          <w:jc w:val="center"/>
        </w:trPr>
        <w:tc>
          <w:tcPr>
            <w:tcW w:w="2711" w:type="dxa"/>
            <w:vAlign w:val="center"/>
          </w:tcPr>
          <w:p w14:paraId="15355AD3"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Outdoor (наружная реклама)</w:t>
            </w:r>
          </w:p>
        </w:tc>
        <w:tc>
          <w:tcPr>
            <w:tcW w:w="2274" w:type="dxa"/>
            <w:vAlign w:val="center"/>
          </w:tcPr>
          <w:p w14:paraId="3AEA08C6"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Наружная реклама включает информацию о местах продаж. Действует только для представителей розничных точек</w:t>
            </w:r>
          </w:p>
        </w:tc>
        <w:tc>
          <w:tcPr>
            <w:tcW w:w="2585" w:type="dxa"/>
            <w:vAlign w:val="center"/>
          </w:tcPr>
          <w:p w14:paraId="3F5F6FA4"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Способствует запоминаемости продуктов банка и дифференциации их от продуктов других банков</w:t>
            </w:r>
          </w:p>
        </w:tc>
        <w:tc>
          <w:tcPr>
            <w:tcW w:w="1942" w:type="dxa"/>
            <w:vMerge w:val="restart"/>
            <w:vAlign w:val="center"/>
          </w:tcPr>
          <w:p w14:paraId="4B4ACD01"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Регулярное размещение наружной и внутренней рекламы </w:t>
            </w:r>
          </w:p>
        </w:tc>
      </w:tr>
      <w:tr w:rsidR="008D3E6D" w:rsidRPr="001D7BD3" w14:paraId="43AEBC84" w14:textId="77777777" w:rsidTr="00F71120">
        <w:trPr>
          <w:trHeight w:val="1644"/>
          <w:jc w:val="center"/>
        </w:trPr>
        <w:tc>
          <w:tcPr>
            <w:tcW w:w="2711" w:type="dxa"/>
            <w:vAlign w:val="center"/>
          </w:tcPr>
          <w:p w14:paraId="289F1D85"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Indoor (реклама в местах продаж)</w:t>
            </w:r>
          </w:p>
        </w:tc>
        <w:tc>
          <w:tcPr>
            <w:tcW w:w="2274" w:type="dxa"/>
            <w:vAlign w:val="center"/>
          </w:tcPr>
          <w:p w14:paraId="7B3C37C0"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Позволяет создать связь между точкой обслуживания и продуктами банка</w:t>
            </w:r>
          </w:p>
        </w:tc>
        <w:tc>
          <w:tcPr>
            <w:tcW w:w="2585" w:type="dxa"/>
            <w:vAlign w:val="center"/>
          </w:tcPr>
          <w:p w14:paraId="5033C90B"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Повышает уровень внимания за счет броского рекламного объявления и слогана </w:t>
            </w:r>
          </w:p>
        </w:tc>
        <w:tc>
          <w:tcPr>
            <w:tcW w:w="1942" w:type="dxa"/>
            <w:vMerge/>
            <w:vAlign w:val="center"/>
          </w:tcPr>
          <w:p w14:paraId="6DB4946B"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p>
        </w:tc>
      </w:tr>
      <w:tr w:rsidR="008D3E6D" w:rsidRPr="001D7BD3" w14:paraId="34E3EDB3" w14:textId="77777777" w:rsidTr="00F71120">
        <w:trPr>
          <w:trHeight w:val="272"/>
          <w:jc w:val="center"/>
        </w:trPr>
        <w:tc>
          <w:tcPr>
            <w:tcW w:w="9513" w:type="dxa"/>
            <w:gridSpan w:val="4"/>
            <w:vAlign w:val="center"/>
          </w:tcPr>
          <w:p w14:paraId="2182E04F"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Непрямой маркетинг BTL</w:t>
            </w:r>
          </w:p>
        </w:tc>
      </w:tr>
      <w:tr w:rsidR="008D3E6D" w:rsidRPr="001D7BD3" w14:paraId="16B3F524" w14:textId="77777777" w:rsidTr="00F71120">
        <w:trPr>
          <w:trHeight w:val="3291"/>
          <w:jc w:val="center"/>
        </w:trPr>
        <w:tc>
          <w:tcPr>
            <w:tcW w:w="2711" w:type="dxa"/>
            <w:vAlign w:val="center"/>
          </w:tcPr>
          <w:p w14:paraId="2722ABF1"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lastRenderedPageBreak/>
              <w:t>Стимулирование сбыта</w:t>
            </w:r>
          </w:p>
        </w:tc>
        <w:tc>
          <w:tcPr>
            <w:tcW w:w="2274" w:type="dxa"/>
            <w:vAlign w:val="center"/>
          </w:tcPr>
          <w:p w14:paraId="782B1410"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Предоставление скидок для постоянных клиентов. Создание общего маркетингового бюджета – кобрендинг </w:t>
            </w:r>
          </w:p>
        </w:tc>
        <w:tc>
          <w:tcPr>
            <w:tcW w:w="2585" w:type="dxa"/>
            <w:vAlign w:val="center"/>
          </w:tcPr>
          <w:p w14:paraId="27ADB003"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Проведение различных совместных акций с точками обслуживания. Повышение узнаваемости продуктов банка</w:t>
            </w:r>
          </w:p>
        </w:tc>
        <w:tc>
          <w:tcPr>
            <w:tcW w:w="1942" w:type="dxa"/>
            <w:vMerge w:val="restart"/>
            <w:vAlign w:val="center"/>
          </w:tcPr>
          <w:p w14:paraId="4D4622DA"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Регулярно. В период низкого сезона для увеличения объемов сбыта, в период высокого сезона – для увеличения узнаваемости</w:t>
            </w:r>
          </w:p>
        </w:tc>
      </w:tr>
      <w:tr w:rsidR="008D3E6D" w:rsidRPr="001D7BD3" w14:paraId="48A125BD" w14:textId="77777777" w:rsidTr="00F71120">
        <w:trPr>
          <w:trHeight w:val="1918"/>
          <w:jc w:val="center"/>
        </w:trPr>
        <w:tc>
          <w:tcPr>
            <w:tcW w:w="2711" w:type="dxa"/>
            <w:vAlign w:val="center"/>
          </w:tcPr>
          <w:p w14:paraId="10D027CB"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POSm (промо-материалы)</w:t>
            </w:r>
          </w:p>
        </w:tc>
        <w:tc>
          <w:tcPr>
            <w:tcW w:w="2274" w:type="dxa"/>
            <w:vAlign w:val="center"/>
          </w:tcPr>
          <w:p w14:paraId="1C9355B0"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Для данного сегмента – презентации продукта и презентации обновленного дизайна </w:t>
            </w:r>
          </w:p>
        </w:tc>
        <w:tc>
          <w:tcPr>
            <w:tcW w:w="2585" w:type="dxa"/>
            <w:vAlign w:val="center"/>
          </w:tcPr>
          <w:p w14:paraId="5B4B0A97"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Для данного сегмента выпуск глянцевых малых каталогов, распространяемых в точках обслуживания</w:t>
            </w:r>
          </w:p>
        </w:tc>
        <w:tc>
          <w:tcPr>
            <w:tcW w:w="1942" w:type="dxa"/>
            <w:vMerge/>
            <w:vAlign w:val="center"/>
          </w:tcPr>
          <w:p w14:paraId="68E231E6"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p>
        </w:tc>
      </w:tr>
      <w:tr w:rsidR="008D3E6D" w:rsidRPr="001D7BD3" w14:paraId="10AB9F40" w14:textId="77777777" w:rsidTr="00F71120">
        <w:trPr>
          <w:trHeight w:val="3005"/>
          <w:jc w:val="center"/>
        </w:trPr>
        <w:tc>
          <w:tcPr>
            <w:tcW w:w="2711" w:type="dxa"/>
            <w:vAlign w:val="center"/>
          </w:tcPr>
          <w:p w14:paraId="69318DB0"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Special events (событийные мероприятия)</w:t>
            </w:r>
          </w:p>
        </w:tc>
        <w:tc>
          <w:tcPr>
            <w:tcW w:w="2274" w:type="dxa"/>
            <w:vAlign w:val="center"/>
          </w:tcPr>
          <w:p w14:paraId="2D158476"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Для данного сегмента в виде презентаций, посвященных обновлению ассортимента продуктов и услуг.</w:t>
            </w:r>
          </w:p>
          <w:p w14:paraId="2D876F72"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Участие в выставках – ярмарках</w:t>
            </w:r>
          </w:p>
        </w:tc>
        <w:tc>
          <w:tcPr>
            <w:tcW w:w="2585" w:type="dxa"/>
            <w:vAlign w:val="center"/>
          </w:tcPr>
          <w:p w14:paraId="3FCB3451"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Для данного сегмента к значимым для банка датам в виде специальных и дополнительных акций </w:t>
            </w:r>
          </w:p>
        </w:tc>
        <w:tc>
          <w:tcPr>
            <w:tcW w:w="1942" w:type="dxa"/>
            <w:vAlign w:val="center"/>
          </w:tcPr>
          <w:p w14:paraId="71A2E156" w14:textId="77777777" w:rsidR="008D3E6D" w:rsidRPr="001D7BD3" w:rsidRDefault="008D3E6D" w:rsidP="00573874">
            <w:pPr>
              <w:widowControl w:val="0"/>
              <w:spacing w:after="0" w:line="240" w:lineRule="auto"/>
              <w:contextualSpacing/>
              <w:jc w:val="both"/>
              <w:rPr>
                <w:rFonts w:ascii="Times New Roman" w:eastAsia="Calibri" w:hAnsi="Times New Roman"/>
                <w:color w:val="auto"/>
                <w:sz w:val="24"/>
                <w:szCs w:val="24"/>
              </w:rPr>
            </w:pPr>
            <w:r w:rsidRPr="001D7BD3">
              <w:rPr>
                <w:rFonts w:ascii="Times New Roman" w:eastAsia="Calibri" w:hAnsi="Times New Roman"/>
                <w:color w:val="auto"/>
                <w:sz w:val="24"/>
                <w:szCs w:val="24"/>
              </w:rPr>
              <w:t xml:space="preserve">Для сегмента b-2-b – 1 раз в полгода, для сегмента b-2-c – 1 раз в квартал   </w:t>
            </w:r>
          </w:p>
        </w:tc>
      </w:tr>
    </w:tbl>
    <w:p w14:paraId="2309093B"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8"/>
          <w:lang w:eastAsia="en-US"/>
        </w:rPr>
      </w:pPr>
    </w:p>
    <w:p w14:paraId="2CB3F201" w14:textId="77777777" w:rsidR="008D3E6D" w:rsidRPr="001D7BD3" w:rsidRDefault="008D3E6D" w:rsidP="00573874">
      <w:pPr>
        <w:widowControl w:val="0"/>
        <w:spacing w:after="0" w:line="360" w:lineRule="auto"/>
        <w:ind w:firstLine="709"/>
        <w:jc w:val="both"/>
        <w:rPr>
          <w:rFonts w:ascii="Times New Roman" w:eastAsia="Calibri" w:hAnsi="Times New Roman"/>
          <w:color w:val="auto"/>
          <w:sz w:val="28"/>
          <w:szCs w:val="24"/>
        </w:rPr>
      </w:pPr>
      <w:r w:rsidRPr="001D7BD3">
        <w:rPr>
          <w:rFonts w:ascii="Times New Roman" w:eastAsia="Calibri" w:hAnsi="Times New Roman"/>
          <w:color w:val="auto"/>
          <w:sz w:val="28"/>
          <w:szCs w:val="24"/>
        </w:rPr>
        <w:t>Представленные данные показывают, что маркетинговые коммуникации создают коммуникационную политику, соответствующую указанным сегментам, с целью создания идеального позиционирования и повышения узнаваемости продуктов и услуг компании среди целевой аудитории. Следует отметить следующие важные моменты</w:t>
      </w:r>
      <w:r w:rsidRPr="001D7BD3">
        <w:rPr>
          <w:rFonts w:ascii="Times New Roman" w:eastAsia="Calibri" w:hAnsi="Times New Roman"/>
          <w:color w:val="auto"/>
          <w:sz w:val="28"/>
          <w:szCs w:val="24"/>
          <w:vertAlign w:val="superscript"/>
        </w:rPr>
        <w:footnoteReference w:id="10"/>
      </w:r>
      <w:r w:rsidRPr="001D7BD3">
        <w:rPr>
          <w:rFonts w:ascii="Times New Roman" w:eastAsia="Calibri" w:hAnsi="Times New Roman"/>
          <w:color w:val="auto"/>
          <w:sz w:val="28"/>
          <w:szCs w:val="24"/>
        </w:rPr>
        <w:t>:</w:t>
      </w:r>
    </w:p>
    <w:p w14:paraId="0E57D47A" w14:textId="77777777" w:rsidR="008D3E6D" w:rsidRPr="001D7BD3" w:rsidRDefault="008D3E6D"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t>поощрение продаж должно быть эквивалентным, поэтому после закрепления определенных позиций в корпоративном сегменте объем стимулирования для этого сегмента должен быть уменьшен путем перенаправления средств в частный сегмент;</w:t>
      </w:r>
    </w:p>
    <w:p w14:paraId="5A7F0411" w14:textId="77777777" w:rsidR="008D3E6D" w:rsidRPr="001D7BD3" w:rsidRDefault="008D3E6D"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lastRenderedPageBreak/>
        <w:t>события очень важны для компаний, так как они являются не только средством коммуникации, но и инструментом формирования общественного мнения;</w:t>
      </w:r>
    </w:p>
    <w:p w14:paraId="55CBDF69" w14:textId="77777777" w:rsidR="008D3E6D" w:rsidRPr="001D7BD3" w:rsidRDefault="008D3E6D"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8"/>
          <w:lang w:eastAsia="en-US"/>
        </w:rPr>
      </w:pPr>
      <w:r w:rsidRPr="001D7BD3">
        <w:rPr>
          <w:rFonts w:ascii="Times New Roman" w:eastAsia="Calibri" w:hAnsi="Times New Roman"/>
          <w:color w:val="auto"/>
          <w:sz w:val="28"/>
          <w:szCs w:val="24"/>
        </w:rPr>
        <w:t>если компания в настоящее время не в состоянии оплачивать массовую рекламу в средствах массовой информации, внешняя и внутренняя реклама в точках обслуживания не только будет продвигать компанию, но и обеспечит более широкое признание и укрепление определенных позиций на рынке.</w:t>
      </w:r>
    </w:p>
    <w:p w14:paraId="094693D1"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t>Таким образом, в международной практике рекламная деятельность организации подразделяется на прямой маркетинг по ATL (внешняя реклама и реклама в точках продаж) и косвенный маркетинг по BTL (стимулирование сбыта, рекламные материалы, мероприятия).</w:t>
      </w:r>
    </w:p>
    <w:p w14:paraId="73A17624"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t>Рекламные коммуникации создают коммуникационную политику, соответствующую указанным сегментам, с целью создания идеального позиционирования и повышения узнаваемости продуктов и услуг компании среди целевой аудитории.</w:t>
      </w:r>
    </w:p>
    <w:p w14:paraId="143E2C48"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t>В зависимости от ориентации реклама может служить следующим основным целям: информировать, убеждать, запоминать, сравнивать или усиливать.</w:t>
      </w:r>
    </w:p>
    <w:p w14:paraId="30357A88" w14:textId="77777777" w:rsidR="008D3E6D" w:rsidRPr="001D7BD3" w:rsidRDefault="008D3E6D" w:rsidP="00573874">
      <w:pPr>
        <w:widowControl w:val="0"/>
        <w:spacing w:line="360" w:lineRule="auto"/>
        <w:ind w:firstLine="709"/>
        <w:contextualSpacing/>
        <w:jc w:val="both"/>
        <w:rPr>
          <w:rFonts w:ascii="Times New Roman" w:eastAsia="Calibri" w:hAnsi="Times New Roman"/>
          <w:color w:val="auto"/>
          <w:sz w:val="28"/>
          <w:szCs w:val="24"/>
        </w:rPr>
      </w:pPr>
      <w:r w:rsidRPr="001D7BD3">
        <w:rPr>
          <w:rFonts w:ascii="Times New Roman" w:eastAsia="Calibri" w:hAnsi="Times New Roman"/>
          <w:color w:val="auto"/>
          <w:sz w:val="28"/>
          <w:szCs w:val="24"/>
        </w:rPr>
        <w:t>В зависимости от типа СМИ, реклама может быть классифицирована следующим образом: реклама на телевидении, реклама на радио, реклама в печати, реклама в Интернете, наружная реклама.</w:t>
      </w:r>
    </w:p>
    <w:p w14:paraId="45357E77" w14:textId="769EA98A" w:rsidR="002926BD" w:rsidRDefault="008D3E6D" w:rsidP="00573874">
      <w:pPr>
        <w:widowControl w:val="0"/>
        <w:spacing w:line="360" w:lineRule="auto"/>
        <w:ind w:firstLine="709"/>
        <w:contextualSpacing/>
        <w:jc w:val="both"/>
        <w:rPr>
          <w:rFonts w:ascii="Times New Roman" w:hAnsi="Times New Roman"/>
          <w:sz w:val="28"/>
        </w:rPr>
      </w:pPr>
      <w:r w:rsidRPr="001D7BD3">
        <w:rPr>
          <w:rFonts w:ascii="Times New Roman" w:eastAsia="Calibri" w:hAnsi="Times New Roman"/>
          <w:color w:val="auto"/>
          <w:sz w:val="28"/>
          <w:szCs w:val="24"/>
        </w:rPr>
        <w:t xml:space="preserve">Все эти виды </w:t>
      </w:r>
      <w:r w:rsidR="000B5963">
        <w:rPr>
          <w:rFonts w:ascii="Times New Roman" w:eastAsia="Calibri" w:hAnsi="Times New Roman"/>
          <w:color w:val="auto"/>
          <w:sz w:val="28"/>
          <w:szCs w:val="24"/>
        </w:rPr>
        <w:t xml:space="preserve">тактик </w:t>
      </w:r>
      <w:r w:rsidRPr="001D7BD3">
        <w:rPr>
          <w:rFonts w:ascii="Times New Roman" w:eastAsia="Calibri" w:hAnsi="Times New Roman"/>
          <w:color w:val="auto"/>
          <w:sz w:val="28"/>
          <w:szCs w:val="24"/>
        </w:rPr>
        <w:t>реклам</w:t>
      </w:r>
      <w:r w:rsidR="000B5963">
        <w:rPr>
          <w:rFonts w:ascii="Times New Roman" w:eastAsia="Calibri" w:hAnsi="Times New Roman"/>
          <w:color w:val="auto"/>
          <w:sz w:val="28"/>
          <w:szCs w:val="24"/>
        </w:rPr>
        <w:t>ной кампании</w:t>
      </w:r>
      <w:r w:rsidRPr="001D7BD3">
        <w:rPr>
          <w:rFonts w:ascii="Times New Roman" w:eastAsia="Calibri" w:hAnsi="Times New Roman"/>
          <w:color w:val="auto"/>
          <w:sz w:val="28"/>
          <w:szCs w:val="24"/>
        </w:rPr>
        <w:t xml:space="preserve"> используются в комбинации, в зависимости от ресурсов компании и ее коммуникационной политики.</w:t>
      </w:r>
    </w:p>
    <w:p w14:paraId="58D654FD" w14:textId="77777777" w:rsidR="002926BD" w:rsidRDefault="002926BD" w:rsidP="00573874">
      <w:pPr>
        <w:widowControl w:val="0"/>
        <w:spacing w:after="0" w:line="360" w:lineRule="auto"/>
        <w:jc w:val="both"/>
        <w:rPr>
          <w:rFonts w:ascii="Times New Roman" w:hAnsi="Times New Roman"/>
          <w:sz w:val="28"/>
        </w:rPr>
      </w:pPr>
    </w:p>
    <w:p w14:paraId="07000000" w14:textId="30416BEE" w:rsidR="0081781C" w:rsidRDefault="00EE4395" w:rsidP="00E876E8">
      <w:pPr>
        <w:pStyle w:val="Heading2"/>
        <w:widowControl w:val="0"/>
        <w:jc w:val="center"/>
        <w:rPr>
          <w:rFonts w:ascii="Times New Roman" w:hAnsi="Times New Roman"/>
        </w:rPr>
      </w:pPr>
      <w:bookmarkStart w:id="7" w:name="_Toc94481486"/>
      <w:r>
        <w:rPr>
          <w:rFonts w:ascii="Times New Roman" w:hAnsi="Times New Roman"/>
        </w:rPr>
        <w:t>1.3.</w:t>
      </w:r>
      <w:r>
        <w:rPr>
          <w:rFonts w:ascii="Times New Roman" w:hAnsi="Times New Roman"/>
        </w:rPr>
        <w:tab/>
        <w:t>Методы и инструменты разработки стратегии и тактики рекламной кампании</w:t>
      </w:r>
      <w:bookmarkEnd w:id="7"/>
    </w:p>
    <w:p w14:paraId="2E625C37" w14:textId="77777777" w:rsidR="002926BD" w:rsidRDefault="002926BD" w:rsidP="00573874">
      <w:pPr>
        <w:widowControl w:val="0"/>
        <w:spacing w:after="0" w:line="360" w:lineRule="auto"/>
        <w:jc w:val="both"/>
        <w:rPr>
          <w:rFonts w:ascii="Times New Roman" w:hAnsi="Times New Roman"/>
          <w:sz w:val="28"/>
        </w:rPr>
      </w:pPr>
    </w:p>
    <w:p w14:paraId="743E1ECD" w14:textId="77777777"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Политика рекламной кампании зависит от политики маркетинга, которая, в свою очередь, зависит от состояния рынка (спроса, конкуренции, системы </w:t>
      </w:r>
      <w:r w:rsidRPr="00ED7209">
        <w:rPr>
          <w:rFonts w:ascii="Times New Roman" w:eastAsia="Calibri" w:hAnsi="Times New Roman"/>
          <w:color w:val="auto"/>
          <w:sz w:val="28"/>
          <w:szCs w:val="24"/>
        </w:rPr>
        <w:lastRenderedPageBreak/>
        <w:t>сбыта, финансовых возможностей предприятия и других факторов) и выбранной стратегии. Разработка стратегии рекламной кампании – важнейший этап разработки рекламной кампании, который включает в себя определение каналов воздействия на целевую аудиторию, этапов проведения рекламной кампании, продолжительность и бюджет. Параллельно происходит процесс разработки креативной концеп</w:t>
      </w:r>
      <w:r w:rsidRPr="00ED7209">
        <w:rPr>
          <w:rFonts w:ascii="Times New Roman" w:eastAsia="Calibri" w:hAnsi="Times New Roman"/>
          <w:color w:val="auto"/>
          <w:sz w:val="28"/>
          <w:szCs w:val="24"/>
        </w:rPr>
        <w:t xml:space="preserve"> </w:t>
      </w:r>
      <w:r w:rsidRPr="00ED7209">
        <w:rPr>
          <w:rFonts w:ascii="Times New Roman" w:eastAsia="Calibri" w:hAnsi="Times New Roman"/>
          <w:color w:val="auto"/>
          <w:sz w:val="28"/>
          <w:szCs w:val="24"/>
        </w:rPr>
        <w:t xml:space="preserve">ции, которая позволяет перевести сообщение бренда в визуальную и эмоциональную плоскость. </w:t>
      </w:r>
    </w:p>
    <w:p w14:paraId="430593B8" w14:textId="77777777" w:rsidR="00E02A95"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На основе разработанной стратегии рекламной кампании составляется общий план мероприятий, проведения рекламных акций. В таком плане фигурируют конкретные средства массовой информации (СМИ), время выходов, объем, место размещения, а также стоимость размещения. На этой стадии происходит расчет основных медиапоказателей рекламной кампании – GRP (общий охват), F (частота контактов), V (расчетный бюджет).</w:t>
      </w:r>
    </w:p>
    <w:p w14:paraId="7A5283DF" w14:textId="144C026C"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Медиапланирование также предполагает оптимизацию размещения для достижения максимального охвата целевой аудитории. На основе креативной концепции разрабатывается key visual – ключевой рекламный образ, который является основой визуализации рекламной кампании. Key visual адаптируется под различные рекламные носители без потери сути коммуникации. Правильная адаптация позволяет сохранить целостность рекламной кампании и повысить эффективность воздействия на целевую аудиторию. На основе проведенных рыночных исследований осуществляется разработка рекламной стратегии, основными составляющими которой являются следующие: </w:t>
      </w:r>
    </w:p>
    <w:p w14:paraId="0E2C0E25" w14:textId="439319E9"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целевая аудитория, представляющая объект рекламной коммуникации; </w:t>
      </w:r>
    </w:p>
    <w:p w14:paraId="4208097B" w14:textId="5E9F9D15"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предмет рекламы, концепция рекламируемого товара; </w:t>
      </w:r>
    </w:p>
    <w:p w14:paraId="14F4A3F4" w14:textId="190E86B6"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разработка каналов рекламных коммуникаций (средств распространения рекламы); </w:t>
      </w:r>
    </w:p>
    <w:p w14:paraId="7BB605D5" w14:textId="48C5EEF1"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рекламное обращение. </w:t>
      </w:r>
    </w:p>
    <w:p w14:paraId="61B56B89" w14:textId="01B072DB"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Успех рекламного сообщения зависит от целей рекламной кампании, размера денежных средств и особенностей региона. Выбор рекламных средств </w:t>
      </w:r>
      <w:r w:rsidRPr="00ED7209">
        <w:rPr>
          <w:rFonts w:ascii="Times New Roman" w:eastAsia="Calibri" w:hAnsi="Times New Roman"/>
          <w:color w:val="auto"/>
          <w:sz w:val="28"/>
          <w:szCs w:val="24"/>
        </w:rPr>
        <w:lastRenderedPageBreak/>
        <w:t>должен опираться на результаты проведенного ситуационного анализа, после чего необходимо составить перечень СМИ, которые могут вызвать интерес у потенциальных покупателей, уточнить на них расценки.</w:t>
      </w:r>
      <w:r w:rsidR="00CF7D96">
        <w:rPr>
          <w:rStyle w:val="FootnoteReference"/>
          <w:rFonts w:ascii="Times New Roman" w:eastAsia="Calibri" w:hAnsi="Times New Roman"/>
          <w:color w:val="auto"/>
          <w:sz w:val="28"/>
          <w:szCs w:val="24"/>
        </w:rPr>
        <w:footnoteReference w:id="11"/>
      </w:r>
      <w:r w:rsidRPr="00ED7209">
        <w:rPr>
          <w:rFonts w:ascii="Times New Roman" w:eastAsia="Calibri" w:hAnsi="Times New Roman"/>
          <w:color w:val="auto"/>
          <w:sz w:val="28"/>
          <w:szCs w:val="24"/>
        </w:rPr>
        <w:t xml:space="preserve"> </w:t>
      </w:r>
    </w:p>
    <w:p w14:paraId="6933FA28" w14:textId="77777777"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Процесс выбора рекламных средств состоит из нескольких стадий: </w:t>
      </w:r>
    </w:p>
    <w:p w14:paraId="4191F491" w14:textId="6BA911AC"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принятие решений о широте охвата, частоте появления и силе воздействия рекламы; </w:t>
      </w:r>
    </w:p>
    <w:p w14:paraId="5E5434EE" w14:textId="41D299EC"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отбор основных средств распространения информации; </w:t>
      </w:r>
    </w:p>
    <w:p w14:paraId="379FEED3" w14:textId="75F47FFE"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выбор конкретных носителей рекламы; </w:t>
      </w:r>
    </w:p>
    <w:p w14:paraId="639BDDBF" w14:textId="6DC72385"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принятие решений о графике использования средств рекламы. </w:t>
      </w:r>
    </w:p>
    <w:p w14:paraId="508E243A" w14:textId="77777777"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Первая стадия включает определение следующих показателей: </w:t>
      </w:r>
    </w:p>
    <w:p w14:paraId="30F21F37" w14:textId="60C86653" w:rsidR="003344D1" w:rsidRDefault="00E02A95" w:rsidP="00573874">
      <w:pPr>
        <w:widowControl w:val="0"/>
        <w:spacing w:line="360" w:lineRule="auto"/>
        <w:ind w:firstLine="709"/>
        <w:contextualSpacing/>
        <w:jc w:val="both"/>
        <w:rPr>
          <w:rFonts w:ascii="Times New Roman" w:eastAsia="Calibri" w:hAnsi="Times New Roman"/>
          <w:color w:val="auto"/>
          <w:sz w:val="28"/>
          <w:szCs w:val="24"/>
        </w:rPr>
      </w:pPr>
      <w:r>
        <w:rPr>
          <w:rFonts w:ascii="Times New Roman" w:eastAsia="Calibri" w:hAnsi="Times New Roman"/>
          <w:color w:val="auto"/>
          <w:sz w:val="28"/>
          <w:szCs w:val="24"/>
        </w:rPr>
        <w:t xml:space="preserve">1. </w:t>
      </w:r>
      <w:r w:rsidR="00416CC8" w:rsidRPr="00ED7209">
        <w:rPr>
          <w:rFonts w:ascii="Times New Roman" w:eastAsia="Calibri" w:hAnsi="Times New Roman"/>
          <w:color w:val="auto"/>
          <w:sz w:val="28"/>
          <w:szCs w:val="24"/>
        </w:rPr>
        <w:t xml:space="preserve">Широта охвата. Рекламодателю следует определить, какое число лиц в рамках целевой аудитории должно познакомиться с его рекламной кампанией за определенный период времени. Например, рекламодатель может стремиться обеспечить охват 70% целевой аудитории в течение первого года. </w:t>
      </w:r>
    </w:p>
    <w:p w14:paraId="5FDEA2C2" w14:textId="6F37A1FB" w:rsidR="003344D1" w:rsidRDefault="00E02A95" w:rsidP="00573874">
      <w:pPr>
        <w:widowControl w:val="0"/>
        <w:spacing w:line="360" w:lineRule="auto"/>
        <w:ind w:firstLine="709"/>
        <w:contextualSpacing/>
        <w:jc w:val="both"/>
        <w:rPr>
          <w:rFonts w:ascii="Times New Roman" w:eastAsia="Calibri" w:hAnsi="Times New Roman"/>
          <w:color w:val="auto"/>
          <w:sz w:val="28"/>
          <w:szCs w:val="24"/>
        </w:rPr>
      </w:pPr>
      <w:r>
        <w:rPr>
          <w:rFonts w:ascii="Times New Roman" w:eastAsia="Calibri" w:hAnsi="Times New Roman"/>
          <w:color w:val="auto"/>
          <w:sz w:val="28"/>
          <w:szCs w:val="24"/>
        </w:rPr>
        <w:t xml:space="preserve">2. </w:t>
      </w:r>
      <w:r w:rsidR="00416CC8" w:rsidRPr="00ED7209">
        <w:rPr>
          <w:rFonts w:ascii="Times New Roman" w:eastAsia="Calibri" w:hAnsi="Times New Roman"/>
          <w:color w:val="auto"/>
          <w:sz w:val="28"/>
          <w:szCs w:val="24"/>
        </w:rPr>
        <w:t xml:space="preserve">Частота появления рекламы. Рекламодателю следует решить, сколько раз за определенный период времени должен столкнуться с его рекламным обращением средний представитель целевой аудитории. </w:t>
      </w:r>
    </w:p>
    <w:p w14:paraId="34FF14DF" w14:textId="0AF10AAF" w:rsidR="003344D1" w:rsidRDefault="00E02A95" w:rsidP="00573874">
      <w:pPr>
        <w:widowControl w:val="0"/>
        <w:spacing w:line="360" w:lineRule="auto"/>
        <w:ind w:firstLine="709"/>
        <w:contextualSpacing/>
        <w:jc w:val="both"/>
        <w:rPr>
          <w:rFonts w:ascii="Times New Roman" w:eastAsia="Calibri" w:hAnsi="Times New Roman"/>
          <w:color w:val="auto"/>
          <w:sz w:val="28"/>
          <w:szCs w:val="24"/>
        </w:rPr>
      </w:pPr>
      <w:r>
        <w:rPr>
          <w:rFonts w:ascii="Times New Roman" w:eastAsia="Calibri" w:hAnsi="Times New Roman"/>
          <w:color w:val="auto"/>
          <w:sz w:val="28"/>
          <w:szCs w:val="24"/>
        </w:rPr>
        <w:t xml:space="preserve">3. </w:t>
      </w:r>
      <w:r w:rsidR="00416CC8" w:rsidRPr="00ED7209">
        <w:rPr>
          <w:rFonts w:ascii="Times New Roman" w:eastAsia="Calibri" w:hAnsi="Times New Roman"/>
          <w:color w:val="auto"/>
          <w:sz w:val="28"/>
          <w:szCs w:val="24"/>
        </w:rPr>
        <w:t xml:space="preserve">Сила воздействия. Рекламодателю следует продумать, какой силой воздействия должен обладать контакт с его рекламой. </w:t>
      </w:r>
    </w:p>
    <w:p w14:paraId="341BD97D" w14:textId="77777777"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Так, обращения по телевидению обычно производят более сильное впечатление, чем обращение по радио. Вторая стадия включает отбор основных средств распространения рекламы. </w:t>
      </w:r>
    </w:p>
    <w:p w14:paraId="0313C9B5" w14:textId="77777777" w:rsidR="003344D1"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Специалист по средствам рекламы, планирующий их использование, производит отбор рекламных средств на основе ряда характеристик, важнейшим из которых являются следующие: </w:t>
      </w:r>
    </w:p>
    <w:p w14:paraId="5C3DBE98" w14:textId="5336AEF4"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приверженность целевой аудитории к определенным средствам информации, например, телевидение наиболее эффективно для охвата аудитории подростков; </w:t>
      </w:r>
    </w:p>
    <w:p w14:paraId="051C96D3" w14:textId="5B863A13"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lastRenderedPageBreak/>
        <w:t xml:space="preserve">специфика товара, например, одежду лучше представлять в цветных журналах; </w:t>
      </w:r>
    </w:p>
    <w:p w14:paraId="14230F36" w14:textId="009DF1C4"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специфика обращения, например, обращение, связанное с распродажей, которая состоится завтра, требует использовать радио и газету; </w:t>
      </w:r>
    </w:p>
    <w:p w14:paraId="6999590E" w14:textId="1F74D797" w:rsidR="003344D1" w:rsidRDefault="00416CC8"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стоимость, первое место по стоимости занимает телевидение. </w:t>
      </w:r>
    </w:p>
    <w:p w14:paraId="3F6EAC15" w14:textId="200B3913" w:rsidR="002926BD" w:rsidRPr="00ED7209"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Третья стадия заключается в выборе конкретных носителей рекламы. На этом этапе определяется выбор наиболее эффективных носителей рекламы и показатель стоимости рекламы в расчете на 1 000 чел. Существуют общепринятые методы расчета затрат, специфичные для каждого средства рекламы.</w:t>
      </w:r>
    </w:p>
    <w:p w14:paraId="42C4DA2A" w14:textId="7BF2CE3D" w:rsidR="00416CC8" w:rsidRPr="00ED7209" w:rsidRDefault="00416CC8"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Общая численность аудитории – совокупность лиц, которые прочитают или просмотрят данное издание, прослушают программу данной радиостанции, просмотрят данный телеканал, задержатся перед рекламным щитом.</w:t>
      </w:r>
    </w:p>
    <w:p w14:paraId="22EA8E7E" w14:textId="77777777" w:rsidR="003344D1" w:rsidRDefault="003344D1" w:rsidP="00573874">
      <w:pPr>
        <w:widowControl w:val="0"/>
        <w:spacing w:line="360" w:lineRule="auto"/>
        <w:ind w:firstLine="709"/>
        <w:contextualSpacing/>
        <w:jc w:val="both"/>
        <w:rPr>
          <w:rFonts w:ascii="Times New Roman" w:eastAsia="Calibri" w:hAnsi="Times New Roman"/>
          <w:color w:val="auto"/>
          <w:sz w:val="28"/>
          <w:szCs w:val="24"/>
        </w:rPr>
      </w:pPr>
      <w:r>
        <w:rPr>
          <w:rFonts w:ascii="Times New Roman" w:eastAsia="Calibri" w:hAnsi="Times New Roman"/>
          <w:color w:val="auto"/>
          <w:sz w:val="28"/>
          <w:szCs w:val="24"/>
        </w:rPr>
        <w:t>П</w:t>
      </w:r>
      <w:r w:rsidR="006F0B45" w:rsidRPr="00ED7209">
        <w:rPr>
          <w:rFonts w:ascii="Times New Roman" w:eastAsia="Calibri" w:hAnsi="Times New Roman"/>
          <w:color w:val="auto"/>
          <w:sz w:val="28"/>
          <w:szCs w:val="24"/>
        </w:rPr>
        <w:t xml:space="preserve">ри выборе каналов рекламы необходимо учитывать следующее: </w:t>
      </w:r>
    </w:p>
    <w:p w14:paraId="31EB6B87" w14:textId="43FE97E6"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цели и стратегию рекламной кампании; </w:t>
      </w:r>
    </w:p>
    <w:p w14:paraId="71003F44" w14:textId="036FA7D5"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размер и характер целевой аудитории выбранного канала рекламной информации; </w:t>
      </w:r>
    </w:p>
    <w:p w14:paraId="5B84CC9D"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стоимость размещения рекламы; </w:t>
      </w:r>
    </w:p>
    <w:p w14:paraId="661FFD52"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географический охват; </w:t>
      </w:r>
    </w:p>
    <w:p w14:paraId="4ED927F5"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объем информации, который можно донести с помощью данного канала; </w:t>
      </w:r>
    </w:p>
    <w:p w14:paraId="4E68B81C"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оперативность и продолжительность воздействия; </w:t>
      </w:r>
    </w:p>
    <w:p w14:paraId="589CF8CA"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присутствие на данном СМИ рекламы конкурентов; </w:t>
      </w:r>
    </w:p>
    <w:p w14:paraId="3BC29165" w14:textId="77777777" w:rsidR="003344D1" w:rsidRDefault="006F0B45" w:rsidP="00573874">
      <w:pPr>
        <w:widowControl w:val="0"/>
        <w:numPr>
          <w:ilvl w:val="0"/>
          <w:numId w:val="2"/>
        </w:numPr>
        <w:spacing w:after="160" w:line="360" w:lineRule="auto"/>
        <w:ind w:left="0"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традиции рекламодателя в выборе каналов рекламной информации.</w:t>
      </w:r>
    </w:p>
    <w:p w14:paraId="1E0B859E"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Четвертая стадия включает действия, связанные с принятием решения о графике использования средств рекламы. График использования средств рекламы определяет продолжительность и цикличность публикаций и демонстраций рекламных обращений; используемые рекламные средства; последовательность, степень важности и приоритеты рекламных мероприятий.</w:t>
      </w:r>
    </w:p>
    <w:p w14:paraId="34E6C1C0"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Рекламное обращение – это средство представления информации </w:t>
      </w:r>
      <w:r w:rsidRPr="00ED7209">
        <w:rPr>
          <w:rFonts w:ascii="Times New Roman" w:eastAsia="Calibri" w:hAnsi="Times New Roman"/>
          <w:color w:val="auto"/>
          <w:sz w:val="28"/>
          <w:szCs w:val="24"/>
        </w:rPr>
        <w:lastRenderedPageBreak/>
        <w:t xml:space="preserve">коммуникатора получателю, имеющее конкретную форму (текстовую, визуальную, символическую и т. д.), поступающее к адресату с помощью конкретного канала коммуникации. </w:t>
      </w:r>
    </w:p>
    <w:p w14:paraId="08D4DD92"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Рекламное обращение должно разрабатываться в соответствии с определенной моделью. Самой старой и распространенной моделью является AIDA (attention – interest – desire – action, внимание – интерес – желание – действие). Она предложена американским рекламистом Э. Левисом еще в 1896 г. Суть ее состоит в том, что идеальное рекламное обращение, в первую очередь, должно привлекать непроизвольное внимание. Пути достижения этой цели достаточно разнообразны: использование контрастов, яркое, оригинальное цветовое оформление; броский рисунок; курьезные решения в расположении обращения (например, расположение рекламного обращения «верх ногами»). После того как внимание аудитории привлечено, обращение должно удержать ее интерес. Для этого оно может содержать обещание удовлетворения потребностей адресата, быть оригинальным, интересным по форме и лаконичным. Обращение должно также возбудить желание адресата опробовать рекламируемый товар, стать его владельцем. В обращении должна быть «подсказка» получателю, что он должен сделать. Например, позвонить, прийти, потребовать. </w:t>
      </w:r>
    </w:p>
    <w:p w14:paraId="104AF09F" w14:textId="37DDD0A9"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Более современной является модель AIDMA, включающая пятый компонент – мотивацию (motive). Мотив выполняет роль двигателя человеческих поступков и поведения в целом. Изучение мотивации при разработке рекламных обращений осуществляется для того, чтобы выявить основные установки потенциального покупателя, определить смысл совершаемых им поступков. </w:t>
      </w:r>
    </w:p>
    <w:p w14:paraId="7033B740" w14:textId="6E676998"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Наряду с содержанием рекламного обращения, важное значение имеет форма рекламного обращения, т. е. способ представления. Форма рекламного обращения должна в максимальной степени способствовать достижению рекламных и маркетинговых целей предприятия. Для этого она должна быть понятной и приемлемой для целевой аудитории. </w:t>
      </w:r>
    </w:p>
    <w:p w14:paraId="195F2153"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lastRenderedPageBreak/>
        <w:t xml:space="preserve">Большое значение имеет выбор верного тона рекламного обращения. Диапазон используемой тональности достаточно широк. Например, тон может быть жестким и сухим, мягким и доверительным, ироничным и панибратским, патетичным и юмористическим. Наиболее эффективны рекламные обращения, в которых присутствуют искренность, доверительность и расположенность к покупателю. </w:t>
      </w:r>
    </w:p>
    <w:p w14:paraId="77FECA32"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Особое место при создании формы рекламного обращения занимает изображение. В качестве средств изображения в рекламном обращении могут использоваться фотоснимки, рисунки, диапозитивы, аудиовизуальное, кино- и телеизображение. Каждое из них выполняет одну или несколько задач, которые решаются в рекламном процессе. Для иллюстрации можно использовать сам товар, его упаковку, а также результат его применения. Рисунки могут быть черно-белыми или цветными. Лучше воспринимаются цветные рисунки, так как цвет оказывает существенное влияние на чувства людей, их настроение, повышает эффективность восприятия. </w:t>
      </w:r>
    </w:p>
    <w:p w14:paraId="3F854585" w14:textId="77777777"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Важную роль в реализации рекламной идеи играет шрифт, который может восприниматься как «мужественный» или «женственный», «легкий» или «тяжелый», «элегантный», «деловой». Существует множество типов шрифтов, которые условно делятся на следующие группы: латинские, с засечками, рубленые, наклонные, орнаментированные и др. Наиболее распространены рубленые шрифты и с засечками. Кроме того, шрифты могут иметь различную толщину линий букв, а также высоту и ширину. </w:t>
      </w:r>
    </w:p>
    <w:p w14:paraId="0FA4C336" w14:textId="2A1F27EE" w:rsidR="003344D1"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Для рекламы, размещаемой на радио, большое значение имеет звук. Речевые звуки усиливают смысловое содержание рекламы, а музыкальные звуки и шумы повышают эмоциональное восприятие рекламного средства.</w:t>
      </w:r>
      <w:r w:rsidR="003344D1">
        <w:rPr>
          <w:rStyle w:val="FootnoteReference"/>
          <w:rFonts w:ascii="Times New Roman" w:eastAsia="Calibri" w:hAnsi="Times New Roman"/>
          <w:color w:val="auto"/>
          <w:sz w:val="28"/>
          <w:szCs w:val="24"/>
        </w:rPr>
        <w:footnoteReference w:id="12"/>
      </w:r>
      <w:r w:rsidRPr="00ED7209">
        <w:rPr>
          <w:rFonts w:ascii="Times New Roman" w:eastAsia="Calibri" w:hAnsi="Times New Roman"/>
          <w:color w:val="auto"/>
          <w:sz w:val="28"/>
          <w:szCs w:val="24"/>
        </w:rPr>
        <w:t xml:space="preserve"> </w:t>
      </w:r>
    </w:p>
    <w:p w14:paraId="2DA0AA0E" w14:textId="76C8C7C5" w:rsidR="006F0B45" w:rsidRPr="00ED7209" w:rsidRDefault="006F0B45" w:rsidP="00573874">
      <w:pPr>
        <w:widowControl w:val="0"/>
        <w:spacing w:line="360" w:lineRule="auto"/>
        <w:ind w:firstLine="709"/>
        <w:contextualSpacing/>
        <w:jc w:val="both"/>
        <w:rPr>
          <w:rFonts w:ascii="Times New Roman" w:eastAsia="Calibri" w:hAnsi="Times New Roman"/>
          <w:color w:val="auto"/>
          <w:sz w:val="28"/>
          <w:szCs w:val="24"/>
        </w:rPr>
      </w:pPr>
      <w:r w:rsidRPr="00ED7209">
        <w:rPr>
          <w:rFonts w:ascii="Times New Roman" w:eastAsia="Calibri" w:hAnsi="Times New Roman"/>
          <w:color w:val="auto"/>
          <w:sz w:val="28"/>
          <w:szCs w:val="24"/>
        </w:rPr>
        <w:t xml:space="preserve">Таким образом, для разработки стратегии рекламной кампании необходимо выявить ключевые факторы успеха в отрасли и источники конкурентного преимущества, а затем определиться с формулировкой позиционирования. Эти аспекты являются стержнем всех рекламных сообщений </w:t>
      </w:r>
      <w:r w:rsidRPr="00ED7209">
        <w:rPr>
          <w:rFonts w:ascii="Times New Roman" w:eastAsia="Calibri" w:hAnsi="Times New Roman"/>
          <w:color w:val="auto"/>
          <w:sz w:val="28"/>
          <w:szCs w:val="24"/>
        </w:rPr>
        <w:lastRenderedPageBreak/>
        <w:t>и позволяют определить базовую идею, на которой строится вся рекламная кампания. Так, главные акценты разрабатываемых рекламных материалов ставятся на ключевых факторах успеха и источниках конкурентного преимущества организации. В ходе рекламной кампании формируется образ организации, в основе которого находится его позиционирование и имидж.</w:t>
      </w:r>
    </w:p>
    <w:p w14:paraId="74669DD0" w14:textId="77777777" w:rsidR="007F082A" w:rsidRDefault="007F082A" w:rsidP="00573874">
      <w:pPr>
        <w:widowControl w:val="0"/>
        <w:rPr>
          <w:rFonts w:ascii="Times New Roman" w:hAnsi="Times New Roman"/>
          <w:sz w:val="28"/>
        </w:rPr>
      </w:pPr>
      <w:r>
        <w:rPr>
          <w:rFonts w:ascii="Times New Roman" w:hAnsi="Times New Roman"/>
          <w:sz w:val="28"/>
        </w:rPr>
        <w:br w:type="page"/>
      </w:r>
    </w:p>
    <w:p w14:paraId="08000000" w14:textId="7CED63C4" w:rsidR="0081781C" w:rsidRDefault="00EE4395" w:rsidP="001924C9">
      <w:pPr>
        <w:pStyle w:val="Heading1"/>
        <w:widowControl w:val="0"/>
        <w:jc w:val="center"/>
        <w:rPr>
          <w:rFonts w:ascii="Times New Roman" w:hAnsi="Times New Roman"/>
          <w:sz w:val="28"/>
        </w:rPr>
      </w:pPr>
      <w:bookmarkStart w:id="8" w:name="_Toc94481487"/>
      <w:r>
        <w:rPr>
          <w:rFonts w:ascii="Times New Roman" w:hAnsi="Times New Roman"/>
          <w:sz w:val="28"/>
        </w:rPr>
        <w:lastRenderedPageBreak/>
        <w:t>ГЛАВА 2.  АНАЛИЗ СТРАТЕГИИ И ТАКТИКИ РЕКЛАМНОЙ КАМПАНИИ ФЛОРИСТИЧЕСКОГО САЛОНА «ЦВЕТКОФФ»</w:t>
      </w:r>
      <w:bookmarkEnd w:id="8"/>
    </w:p>
    <w:p w14:paraId="1C0D2895" w14:textId="77777777" w:rsidR="00477E06" w:rsidRDefault="00477E06" w:rsidP="001924C9">
      <w:pPr>
        <w:widowControl w:val="0"/>
        <w:spacing w:after="0" w:line="360" w:lineRule="auto"/>
        <w:jc w:val="center"/>
        <w:rPr>
          <w:rFonts w:ascii="Times New Roman" w:hAnsi="Times New Roman"/>
          <w:sz w:val="28"/>
        </w:rPr>
      </w:pPr>
    </w:p>
    <w:p w14:paraId="09000000" w14:textId="3FDA93A7" w:rsidR="0081781C" w:rsidRDefault="00EE4395" w:rsidP="001924C9">
      <w:pPr>
        <w:pStyle w:val="Heading2"/>
        <w:widowControl w:val="0"/>
        <w:jc w:val="center"/>
        <w:rPr>
          <w:rFonts w:ascii="Times New Roman" w:hAnsi="Times New Roman"/>
        </w:rPr>
      </w:pPr>
      <w:bookmarkStart w:id="9" w:name="_Toc94481488"/>
      <w:r>
        <w:rPr>
          <w:rFonts w:ascii="Times New Roman" w:hAnsi="Times New Roman"/>
        </w:rPr>
        <w:t>2.1.</w:t>
      </w:r>
      <w:r>
        <w:rPr>
          <w:rFonts w:ascii="Times New Roman" w:hAnsi="Times New Roman"/>
        </w:rPr>
        <w:tab/>
        <w:t xml:space="preserve">Характеристика бизнеса цветочных салонов </w:t>
      </w:r>
      <w:bookmarkStart w:id="10" w:name="_Hlk94376552"/>
      <w:r>
        <w:rPr>
          <w:rFonts w:ascii="Times New Roman" w:hAnsi="Times New Roman"/>
        </w:rPr>
        <w:t>«Цветкофф»</w:t>
      </w:r>
      <w:bookmarkEnd w:id="9"/>
      <w:bookmarkEnd w:id="10"/>
    </w:p>
    <w:p w14:paraId="23DEC78D" w14:textId="77777777" w:rsidR="007F082A" w:rsidRDefault="007F082A" w:rsidP="00573874">
      <w:pPr>
        <w:widowControl w:val="0"/>
        <w:spacing w:after="0" w:line="360" w:lineRule="auto"/>
        <w:jc w:val="both"/>
        <w:rPr>
          <w:rFonts w:ascii="Times New Roman" w:hAnsi="Times New Roman"/>
          <w:sz w:val="28"/>
        </w:rPr>
      </w:pPr>
    </w:p>
    <w:p w14:paraId="2D406D6B" w14:textId="552555FD"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Объектом исследования в данной дипломной работе является салон цветов </w:t>
      </w:r>
      <w:r w:rsidR="00477E06">
        <w:rPr>
          <w:rFonts w:ascii="Times New Roman" w:hAnsi="Times New Roman"/>
          <w:sz w:val="28"/>
        </w:rPr>
        <w:t>«Цветкофф»</w:t>
      </w:r>
      <w:r w:rsidRPr="005562AC">
        <w:rPr>
          <w:rFonts w:ascii="Times New Roman" w:eastAsia="Calibri" w:hAnsi="Times New Roman"/>
          <w:color w:val="auto"/>
          <w:sz w:val="28"/>
          <w:szCs w:val="22"/>
          <w:lang w:eastAsia="en-US"/>
        </w:rPr>
        <w:t>.</w:t>
      </w:r>
    </w:p>
    <w:p w14:paraId="1BB26383" w14:textId="7D85D798"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Основные направления деятельности салона цветов </w:t>
      </w:r>
      <w:r w:rsidR="00477E06">
        <w:rPr>
          <w:rFonts w:ascii="Times New Roman" w:hAnsi="Times New Roman"/>
          <w:sz w:val="28"/>
        </w:rPr>
        <w:t>«Цветкофф»</w:t>
      </w:r>
      <w:r w:rsidRPr="005562AC">
        <w:rPr>
          <w:rFonts w:ascii="Times New Roman" w:eastAsia="Calibri" w:hAnsi="Times New Roman"/>
          <w:color w:val="auto"/>
          <w:sz w:val="28"/>
          <w:szCs w:val="22"/>
          <w:lang w:eastAsia="en-US"/>
        </w:rPr>
        <w:t xml:space="preserve"> перечислены ниже, структура розничной деятельности представлена на рис. </w:t>
      </w:r>
      <w:r w:rsidR="000E559F">
        <w:rPr>
          <w:rFonts w:ascii="Times New Roman" w:eastAsia="Calibri" w:hAnsi="Times New Roman"/>
          <w:color w:val="auto"/>
          <w:sz w:val="28"/>
          <w:szCs w:val="22"/>
          <w:lang w:eastAsia="en-US"/>
        </w:rPr>
        <w:t>2.1</w:t>
      </w:r>
      <w:r w:rsidRPr="005562AC">
        <w:rPr>
          <w:rFonts w:ascii="Times New Roman" w:eastAsia="Calibri" w:hAnsi="Times New Roman"/>
          <w:color w:val="auto"/>
          <w:sz w:val="28"/>
          <w:szCs w:val="22"/>
          <w:lang w:eastAsia="en-US"/>
        </w:rPr>
        <w:t>:</w:t>
      </w:r>
    </w:p>
    <w:p w14:paraId="25A05090" w14:textId="74BB2AA4"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р</w:t>
      </w:r>
      <w:r w:rsidR="005562AC" w:rsidRPr="005562AC">
        <w:rPr>
          <w:rFonts w:ascii="Times New Roman" w:eastAsia="Calibri" w:hAnsi="Times New Roman"/>
          <w:color w:val="auto"/>
          <w:sz w:val="28"/>
          <w:szCs w:val="22"/>
          <w:lang w:eastAsia="en-US"/>
        </w:rPr>
        <w:t>озничная продажа срезанных цветов и букетов</w:t>
      </w:r>
      <w:r w:rsidRPr="00477E06">
        <w:rPr>
          <w:rFonts w:ascii="Times New Roman" w:eastAsia="Calibri" w:hAnsi="Times New Roman"/>
          <w:color w:val="auto"/>
          <w:sz w:val="28"/>
          <w:szCs w:val="22"/>
          <w:lang w:eastAsia="en-US"/>
        </w:rPr>
        <w:t>;</w:t>
      </w:r>
    </w:p>
    <w:p w14:paraId="123F7217" w14:textId="34ADA172"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р</w:t>
      </w:r>
      <w:r w:rsidR="005562AC" w:rsidRPr="005562AC">
        <w:rPr>
          <w:rFonts w:ascii="Times New Roman" w:eastAsia="Calibri" w:hAnsi="Times New Roman"/>
          <w:color w:val="auto"/>
          <w:sz w:val="28"/>
          <w:szCs w:val="22"/>
          <w:lang w:eastAsia="en-US"/>
        </w:rPr>
        <w:t>озничная продажа горшечных растений</w:t>
      </w:r>
      <w:r>
        <w:rPr>
          <w:rFonts w:ascii="Times New Roman" w:eastAsia="Calibri" w:hAnsi="Times New Roman"/>
          <w:color w:val="auto"/>
          <w:sz w:val="28"/>
          <w:szCs w:val="22"/>
          <w:lang w:val="en-US" w:eastAsia="en-US"/>
        </w:rPr>
        <w:t>;</w:t>
      </w:r>
    </w:p>
    <w:p w14:paraId="2708A4AA" w14:textId="0DEF15D6"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р</w:t>
      </w:r>
      <w:r w:rsidR="005562AC" w:rsidRPr="005562AC">
        <w:rPr>
          <w:rFonts w:ascii="Times New Roman" w:eastAsia="Calibri" w:hAnsi="Times New Roman"/>
          <w:color w:val="auto"/>
          <w:sz w:val="28"/>
          <w:szCs w:val="22"/>
          <w:lang w:eastAsia="en-US"/>
        </w:rPr>
        <w:t>озничная продажа сувенирной продукции (мягкие игрушки, керамика, стекло, открытки,  подарочные пакеты, свечи, подсвечники)</w:t>
      </w:r>
      <w:r w:rsidRPr="00477E06">
        <w:rPr>
          <w:rFonts w:ascii="Times New Roman" w:eastAsia="Calibri" w:hAnsi="Times New Roman"/>
          <w:color w:val="auto"/>
          <w:sz w:val="28"/>
          <w:szCs w:val="22"/>
          <w:lang w:eastAsia="en-US"/>
        </w:rPr>
        <w:t>;</w:t>
      </w:r>
    </w:p>
    <w:p w14:paraId="11A1CC1A" w14:textId="3FB50E29"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у</w:t>
      </w:r>
      <w:r w:rsidR="005562AC" w:rsidRPr="005562AC">
        <w:rPr>
          <w:rFonts w:ascii="Times New Roman" w:eastAsia="Calibri" w:hAnsi="Times New Roman"/>
          <w:color w:val="auto"/>
          <w:sz w:val="28"/>
          <w:szCs w:val="22"/>
          <w:lang w:eastAsia="en-US"/>
        </w:rPr>
        <w:t>паковка подарков</w:t>
      </w:r>
      <w:r>
        <w:rPr>
          <w:rFonts w:ascii="Times New Roman" w:eastAsia="Calibri" w:hAnsi="Times New Roman"/>
          <w:color w:val="auto"/>
          <w:sz w:val="28"/>
          <w:szCs w:val="22"/>
          <w:lang w:val="en-US" w:eastAsia="en-US"/>
        </w:rPr>
        <w:t>;</w:t>
      </w:r>
    </w:p>
    <w:p w14:paraId="071FB9B8" w14:textId="644CECF6"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с</w:t>
      </w:r>
      <w:r w:rsidR="005562AC" w:rsidRPr="005562AC">
        <w:rPr>
          <w:rFonts w:ascii="Times New Roman" w:eastAsia="Calibri" w:hAnsi="Times New Roman"/>
          <w:color w:val="auto"/>
          <w:sz w:val="28"/>
          <w:szCs w:val="22"/>
          <w:lang w:eastAsia="en-US"/>
        </w:rPr>
        <w:t>вадебная флористика</w:t>
      </w:r>
      <w:r>
        <w:rPr>
          <w:rFonts w:ascii="Times New Roman" w:eastAsia="Calibri" w:hAnsi="Times New Roman"/>
          <w:color w:val="auto"/>
          <w:sz w:val="28"/>
          <w:szCs w:val="22"/>
          <w:lang w:val="en-US" w:eastAsia="en-US"/>
        </w:rPr>
        <w:t>;</w:t>
      </w:r>
    </w:p>
    <w:p w14:paraId="67248B21" w14:textId="7C9EE209"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в</w:t>
      </w:r>
      <w:r w:rsidR="005562AC" w:rsidRPr="005562AC">
        <w:rPr>
          <w:rFonts w:ascii="Times New Roman" w:eastAsia="Calibri" w:hAnsi="Times New Roman"/>
          <w:color w:val="auto"/>
          <w:sz w:val="28"/>
          <w:szCs w:val="22"/>
          <w:lang w:eastAsia="en-US"/>
        </w:rPr>
        <w:t>ыездные оформления мероприятий (выставки, праздники и т.п.)</w:t>
      </w:r>
      <w:r w:rsidRPr="00477E06">
        <w:rPr>
          <w:rFonts w:ascii="Times New Roman" w:eastAsia="Calibri" w:hAnsi="Times New Roman"/>
          <w:color w:val="auto"/>
          <w:sz w:val="28"/>
          <w:szCs w:val="22"/>
          <w:lang w:eastAsia="en-US"/>
        </w:rPr>
        <w:t>;</w:t>
      </w:r>
    </w:p>
    <w:p w14:paraId="7FFA4F2B" w14:textId="50E8DFF3"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ф</w:t>
      </w:r>
      <w:r w:rsidR="005562AC" w:rsidRPr="005562AC">
        <w:rPr>
          <w:rFonts w:ascii="Times New Roman" w:eastAsia="Calibri" w:hAnsi="Times New Roman"/>
          <w:color w:val="auto"/>
          <w:sz w:val="28"/>
          <w:szCs w:val="22"/>
          <w:lang w:eastAsia="en-US"/>
        </w:rPr>
        <w:t>ито-дизайн</w:t>
      </w:r>
      <w:r>
        <w:rPr>
          <w:rFonts w:ascii="Times New Roman" w:eastAsia="Calibri" w:hAnsi="Times New Roman"/>
          <w:color w:val="auto"/>
          <w:sz w:val="28"/>
          <w:szCs w:val="22"/>
          <w:lang w:val="en-US" w:eastAsia="en-US"/>
        </w:rPr>
        <w:t>;</w:t>
      </w:r>
    </w:p>
    <w:p w14:paraId="40BC3130" w14:textId="212A1455"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л</w:t>
      </w:r>
      <w:r w:rsidR="005562AC" w:rsidRPr="005562AC">
        <w:rPr>
          <w:rFonts w:ascii="Times New Roman" w:eastAsia="Calibri" w:hAnsi="Times New Roman"/>
          <w:color w:val="auto"/>
          <w:sz w:val="28"/>
          <w:szCs w:val="22"/>
          <w:lang w:eastAsia="en-US"/>
        </w:rPr>
        <w:t>андшафтный дизайн</w:t>
      </w:r>
      <w:r>
        <w:rPr>
          <w:rFonts w:ascii="Times New Roman" w:eastAsia="Calibri" w:hAnsi="Times New Roman"/>
          <w:color w:val="auto"/>
          <w:sz w:val="28"/>
          <w:szCs w:val="22"/>
          <w:lang w:val="en-US" w:eastAsia="en-US"/>
        </w:rPr>
        <w:t>;</w:t>
      </w:r>
    </w:p>
    <w:p w14:paraId="0EB7CEFD" w14:textId="409D9A8B" w:rsidR="005562AC" w:rsidRPr="005562AC" w:rsidRDefault="00477E06" w:rsidP="00573874">
      <w:pPr>
        <w:widowControl w:val="0"/>
        <w:numPr>
          <w:ilvl w:val="0"/>
          <w:numId w:val="4"/>
        </w:numPr>
        <w:spacing w:after="0" w:line="360" w:lineRule="auto"/>
        <w:ind w:left="0" w:firstLine="709"/>
        <w:contextualSpacing/>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к</w:t>
      </w:r>
      <w:r w:rsidR="005562AC" w:rsidRPr="005562AC">
        <w:rPr>
          <w:rFonts w:ascii="Times New Roman" w:eastAsia="Calibri" w:hAnsi="Times New Roman"/>
          <w:color w:val="auto"/>
          <w:sz w:val="28"/>
          <w:szCs w:val="22"/>
          <w:lang w:eastAsia="en-US"/>
        </w:rPr>
        <w:t>орпоративные программы поздравлений для фирм-клиентов.</w:t>
      </w:r>
    </w:p>
    <w:p w14:paraId="19A17811" w14:textId="77777777" w:rsidR="000E559F" w:rsidRPr="000E559F" w:rsidRDefault="000E559F" w:rsidP="000E559F">
      <w:pPr>
        <w:widowControl w:val="0"/>
        <w:spacing w:after="0" w:line="360" w:lineRule="auto"/>
        <w:ind w:firstLine="709"/>
        <w:jc w:val="both"/>
        <w:rPr>
          <w:rFonts w:ascii="Times New Roman" w:eastAsia="Calibri" w:hAnsi="Times New Roman"/>
          <w:color w:val="auto"/>
          <w:sz w:val="28"/>
          <w:szCs w:val="22"/>
          <w:lang w:eastAsia="en-US"/>
        </w:rPr>
      </w:pPr>
      <w:r w:rsidRPr="000E559F">
        <w:rPr>
          <w:rFonts w:ascii="Times New Roman" w:eastAsia="Calibri" w:hAnsi="Times New Roman"/>
          <w:color w:val="auto"/>
          <w:sz w:val="28"/>
          <w:szCs w:val="22"/>
          <w:lang w:eastAsia="en-US"/>
        </w:rPr>
        <w:t>Приведенные данные показывают, что основная часть сбыта салона цветов «Цветкофф» приходится на продажу срезанных цветов и букетов (доля данных продаж составляет 35,1%), на втором месте по продажам - горшечные растения (доля данных продаж составляет 19,2% от общей суммы сбыта). Необходимо отметить, что в последние годы наблюдается устойчивая тенденция роста спроса на данный вид продукции, связано это с популяризацией различных программ и изданий по домашнему дизайну, в котором неотъемлемой частью интерьера являются именно горшечные растения.</w:t>
      </w:r>
    </w:p>
    <w:p w14:paraId="6287D6FA" w14:textId="77777777" w:rsidR="000E559F" w:rsidRPr="000E559F" w:rsidRDefault="000E559F" w:rsidP="000E559F">
      <w:pPr>
        <w:widowControl w:val="0"/>
        <w:spacing w:after="0" w:line="360" w:lineRule="auto"/>
        <w:ind w:firstLine="709"/>
        <w:jc w:val="both"/>
        <w:rPr>
          <w:rFonts w:ascii="Times New Roman" w:eastAsia="Calibri" w:hAnsi="Times New Roman"/>
          <w:color w:val="auto"/>
          <w:sz w:val="28"/>
          <w:szCs w:val="22"/>
          <w:lang w:eastAsia="en-US"/>
        </w:rPr>
      </w:pPr>
      <w:r w:rsidRPr="000E559F">
        <w:rPr>
          <w:rFonts w:ascii="Times New Roman" w:eastAsia="Calibri" w:hAnsi="Times New Roman"/>
          <w:color w:val="auto"/>
          <w:sz w:val="28"/>
          <w:szCs w:val="22"/>
          <w:lang w:eastAsia="en-US"/>
        </w:rPr>
        <w:t xml:space="preserve">На третьем месте по продажам – свадебная флористика (доля продаж по данному виду продукции составляет 12,9%), это достаточно новое самостоятельное направление в цветочном бизнесе, связано это также с </w:t>
      </w:r>
      <w:r w:rsidRPr="000E559F">
        <w:rPr>
          <w:rFonts w:ascii="Times New Roman" w:eastAsia="Calibri" w:hAnsi="Times New Roman"/>
          <w:color w:val="auto"/>
          <w:sz w:val="28"/>
          <w:szCs w:val="22"/>
          <w:lang w:eastAsia="en-US"/>
        </w:rPr>
        <w:lastRenderedPageBreak/>
        <w:t>тенденциями рынка и изменением покупательских предпочтений. Более подробно о динамике и структуре цветочного бизнеса будет рассказано далее, в соответствующем разделе данной главы.</w:t>
      </w:r>
    </w:p>
    <w:p w14:paraId="3C8C7D80"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p>
    <w:p w14:paraId="74B77D2D" w14:textId="77777777" w:rsidR="005562AC" w:rsidRPr="005562AC" w:rsidRDefault="005562AC" w:rsidP="00573874">
      <w:pPr>
        <w:widowControl w:val="0"/>
        <w:spacing w:after="0" w:line="360" w:lineRule="auto"/>
        <w:jc w:val="both"/>
        <w:rPr>
          <w:rFonts w:ascii="Times New Roman" w:eastAsia="Calibri" w:hAnsi="Times New Roman"/>
          <w:color w:val="auto"/>
          <w:sz w:val="28"/>
          <w:szCs w:val="22"/>
          <w:lang w:eastAsia="en-US"/>
        </w:rPr>
      </w:pPr>
      <w:r w:rsidRPr="005562AC">
        <w:rPr>
          <w:rFonts w:ascii="Times New Roman" w:eastAsia="Calibri" w:hAnsi="Times New Roman"/>
          <w:noProof/>
          <w:color w:val="auto"/>
          <w:sz w:val="28"/>
          <w:szCs w:val="22"/>
          <w:lang w:val="en-US" w:eastAsia="en-US"/>
        </w:rPr>
        <w:drawing>
          <wp:inline distT="0" distB="0" distL="0" distR="0" wp14:anchorId="21C87BE1" wp14:editId="234527EE">
            <wp:extent cx="6082301" cy="3637052"/>
            <wp:effectExtent l="0" t="0" r="13970" b="209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4A13D8" w14:textId="4E2233C4" w:rsidR="005562AC" w:rsidRPr="005562AC" w:rsidRDefault="005562AC" w:rsidP="00573874">
      <w:pPr>
        <w:widowControl w:val="0"/>
        <w:spacing w:after="0" w:line="360" w:lineRule="auto"/>
        <w:jc w:val="center"/>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Рис. </w:t>
      </w:r>
      <w:r w:rsidR="000E559F">
        <w:rPr>
          <w:rFonts w:ascii="Times New Roman" w:eastAsia="Calibri" w:hAnsi="Times New Roman"/>
          <w:color w:val="auto"/>
          <w:sz w:val="28"/>
          <w:szCs w:val="22"/>
          <w:lang w:eastAsia="en-US"/>
        </w:rPr>
        <w:t>2.1</w:t>
      </w:r>
      <w:r w:rsidRPr="005562AC">
        <w:rPr>
          <w:rFonts w:ascii="Times New Roman" w:eastAsia="Calibri" w:hAnsi="Times New Roman"/>
          <w:color w:val="auto"/>
          <w:sz w:val="28"/>
          <w:szCs w:val="22"/>
          <w:lang w:eastAsia="en-US"/>
        </w:rPr>
        <w:t xml:space="preserve">. – Структура продаж салона цветов </w:t>
      </w:r>
      <w:r w:rsidR="00963647">
        <w:rPr>
          <w:rFonts w:ascii="Times New Roman" w:hAnsi="Times New Roman"/>
          <w:sz w:val="28"/>
        </w:rPr>
        <w:t>«Цветкофф»</w:t>
      </w:r>
      <w:r w:rsidRPr="005562AC">
        <w:rPr>
          <w:rFonts w:ascii="Times New Roman" w:eastAsia="Calibri" w:hAnsi="Times New Roman"/>
          <w:color w:val="auto"/>
          <w:sz w:val="28"/>
          <w:szCs w:val="22"/>
          <w:lang w:eastAsia="en-US"/>
        </w:rPr>
        <w:t xml:space="preserve"> в % к общему объему сбыта за 20</w:t>
      </w:r>
      <w:r w:rsidR="009444EB">
        <w:rPr>
          <w:rFonts w:ascii="Times New Roman" w:eastAsia="Calibri" w:hAnsi="Times New Roman"/>
          <w:color w:val="auto"/>
          <w:sz w:val="28"/>
          <w:szCs w:val="22"/>
          <w:lang w:eastAsia="en-US"/>
        </w:rPr>
        <w:t>21</w:t>
      </w:r>
      <w:r w:rsidRPr="005562AC">
        <w:rPr>
          <w:rFonts w:ascii="Times New Roman" w:eastAsia="Calibri" w:hAnsi="Times New Roman"/>
          <w:color w:val="auto"/>
          <w:sz w:val="28"/>
          <w:szCs w:val="22"/>
          <w:lang w:eastAsia="en-US"/>
        </w:rPr>
        <w:t xml:space="preserve"> год</w:t>
      </w:r>
    </w:p>
    <w:p w14:paraId="3AE81FE8"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p>
    <w:p w14:paraId="71AB11D6" w14:textId="756FDFFA"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Иные виды цветочной и прочей продукции, реализуемой салоном цветов </w:t>
      </w:r>
      <w:r w:rsidR="0000003A">
        <w:rPr>
          <w:rFonts w:ascii="Times New Roman" w:hAnsi="Times New Roman"/>
          <w:sz w:val="28"/>
        </w:rPr>
        <w:t>«Цветкофф»</w:t>
      </w:r>
      <w:r w:rsidRPr="005562AC">
        <w:rPr>
          <w:rFonts w:ascii="Times New Roman" w:eastAsia="Calibri" w:hAnsi="Times New Roman"/>
          <w:color w:val="auto"/>
          <w:sz w:val="28"/>
          <w:szCs w:val="22"/>
          <w:lang w:eastAsia="en-US"/>
        </w:rPr>
        <w:t xml:space="preserve"> составляют от 2,8% до 9,4% и не влияют существенно на уровень доходности данного предприятия торговли.</w:t>
      </w:r>
    </w:p>
    <w:p w14:paraId="65697648" w14:textId="3A78E6FD"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Далее необходимо рассмотреть организационную структуру салона цветов </w:t>
      </w:r>
      <w:r w:rsidR="0000003A">
        <w:rPr>
          <w:rFonts w:ascii="Times New Roman" w:hAnsi="Times New Roman"/>
          <w:sz w:val="28"/>
        </w:rPr>
        <w:t>«Цветкофф»</w:t>
      </w:r>
      <w:r w:rsidRPr="005562AC">
        <w:rPr>
          <w:rFonts w:ascii="Times New Roman" w:eastAsia="Calibri" w:hAnsi="Times New Roman"/>
          <w:color w:val="auto"/>
          <w:sz w:val="28"/>
          <w:szCs w:val="22"/>
          <w:lang w:eastAsia="en-US"/>
        </w:rPr>
        <w:t xml:space="preserve">, которая представлена на рис. </w:t>
      </w:r>
      <w:r w:rsidR="000E559F">
        <w:rPr>
          <w:rFonts w:ascii="Times New Roman" w:eastAsia="Calibri" w:hAnsi="Times New Roman"/>
          <w:color w:val="auto"/>
          <w:sz w:val="28"/>
          <w:szCs w:val="22"/>
          <w:lang w:eastAsia="en-US"/>
        </w:rPr>
        <w:t>2.2</w:t>
      </w:r>
      <w:r w:rsidRPr="005562AC">
        <w:rPr>
          <w:rFonts w:ascii="Times New Roman" w:eastAsia="Calibri" w:hAnsi="Times New Roman"/>
          <w:color w:val="auto"/>
          <w:sz w:val="28"/>
          <w:szCs w:val="22"/>
          <w:lang w:eastAsia="en-US"/>
        </w:rPr>
        <w:t>.</w:t>
      </w:r>
    </w:p>
    <w:p w14:paraId="19EB9867" w14:textId="77777777" w:rsidR="005562AC" w:rsidRPr="005562AC" w:rsidRDefault="005562AC" w:rsidP="00573874">
      <w:pPr>
        <w:widowControl w:val="0"/>
        <w:spacing w:after="0" w:line="360" w:lineRule="auto"/>
        <w:jc w:val="center"/>
        <w:rPr>
          <w:rFonts w:ascii="Times New Roman" w:eastAsia="Calibri" w:hAnsi="Times New Roman"/>
          <w:color w:val="auto"/>
          <w:sz w:val="28"/>
          <w:szCs w:val="22"/>
          <w:lang w:eastAsia="en-US"/>
        </w:rPr>
      </w:pPr>
    </w:p>
    <w:p w14:paraId="7E425EA3" w14:textId="77777777" w:rsidR="005562AC" w:rsidRPr="005562AC" w:rsidRDefault="005562AC" w:rsidP="00573874">
      <w:pPr>
        <w:widowControl w:val="0"/>
        <w:spacing w:after="0" w:line="360" w:lineRule="auto"/>
        <w:jc w:val="center"/>
        <w:rPr>
          <w:rFonts w:ascii="Times New Roman" w:eastAsia="Calibri" w:hAnsi="Times New Roman"/>
          <w:color w:val="auto"/>
          <w:sz w:val="28"/>
          <w:szCs w:val="22"/>
          <w:lang w:eastAsia="en-US"/>
        </w:rPr>
      </w:pPr>
      <w:r w:rsidRPr="005562AC">
        <w:rPr>
          <w:rFonts w:ascii="Times New Roman" w:eastAsia="Calibri" w:hAnsi="Times New Roman"/>
          <w:noProof/>
          <w:color w:val="auto"/>
          <w:sz w:val="28"/>
          <w:szCs w:val="22"/>
          <w:lang w:val="en-US" w:eastAsia="en-US"/>
        </w:rPr>
        <w:lastRenderedPageBreak/>
        <w:drawing>
          <wp:inline distT="0" distB="0" distL="0" distR="0" wp14:anchorId="2F1989FD" wp14:editId="626776D7">
            <wp:extent cx="5940425" cy="3777018"/>
            <wp:effectExtent l="0" t="0" r="0" b="1397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3358E65" w14:textId="77777777" w:rsidR="005562AC" w:rsidRPr="005562AC" w:rsidRDefault="005562AC" w:rsidP="00573874">
      <w:pPr>
        <w:widowControl w:val="0"/>
        <w:spacing w:after="0" w:line="360" w:lineRule="auto"/>
        <w:jc w:val="center"/>
        <w:rPr>
          <w:rFonts w:ascii="Times New Roman" w:eastAsia="Calibri" w:hAnsi="Times New Roman"/>
          <w:noProof/>
          <w:color w:val="auto"/>
          <w:sz w:val="28"/>
          <w:szCs w:val="22"/>
        </w:rPr>
      </w:pPr>
    </w:p>
    <w:p w14:paraId="48A4AA35" w14:textId="6353AB01" w:rsidR="005562AC" w:rsidRPr="005562AC" w:rsidRDefault="005562AC" w:rsidP="00573874">
      <w:pPr>
        <w:widowControl w:val="0"/>
        <w:spacing w:after="0" w:line="360" w:lineRule="auto"/>
        <w:jc w:val="center"/>
        <w:rPr>
          <w:rFonts w:ascii="Times New Roman" w:eastAsia="Calibri" w:hAnsi="Times New Roman"/>
          <w:noProof/>
          <w:color w:val="auto"/>
          <w:sz w:val="28"/>
          <w:szCs w:val="22"/>
        </w:rPr>
      </w:pPr>
      <w:r w:rsidRPr="005562AC">
        <w:rPr>
          <w:rFonts w:ascii="Times New Roman" w:eastAsia="Calibri" w:hAnsi="Times New Roman"/>
          <w:noProof/>
          <w:color w:val="auto"/>
          <w:sz w:val="28"/>
          <w:szCs w:val="22"/>
        </w:rPr>
        <w:t xml:space="preserve">Рис. </w:t>
      </w:r>
      <w:r w:rsidR="000E559F">
        <w:rPr>
          <w:rFonts w:ascii="Times New Roman" w:eastAsia="Calibri" w:hAnsi="Times New Roman"/>
          <w:noProof/>
          <w:color w:val="auto"/>
          <w:sz w:val="28"/>
          <w:szCs w:val="22"/>
        </w:rPr>
        <w:t>2.2</w:t>
      </w:r>
      <w:r w:rsidRPr="005562AC">
        <w:rPr>
          <w:rFonts w:ascii="Times New Roman" w:eastAsia="Calibri" w:hAnsi="Times New Roman"/>
          <w:noProof/>
          <w:color w:val="auto"/>
          <w:sz w:val="28"/>
          <w:szCs w:val="22"/>
        </w:rPr>
        <w:t xml:space="preserve">. – Организационная структура управления салона цветов </w:t>
      </w:r>
      <w:r w:rsidR="0000003A">
        <w:rPr>
          <w:rFonts w:ascii="Times New Roman" w:hAnsi="Times New Roman"/>
          <w:sz w:val="28"/>
        </w:rPr>
        <w:t>«Цветкофф»</w:t>
      </w:r>
    </w:p>
    <w:p w14:paraId="70229435"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p>
    <w:p w14:paraId="799CB71A" w14:textId="02E3B4CB"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Очевидно, что организационная структура салона цветов </w:t>
      </w:r>
      <w:r w:rsidR="00F82F15">
        <w:rPr>
          <w:rFonts w:ascii="Times New Roman" w:hAnsi="Times New Roman"/>
          <w:sz w:val="28"/>
        </w:rPr>
        <w:t xml:space="preserve">«Цветкофф» </w:t>
      </w:r>
      <w:r w:rsidRPr="005562AC">
        <w:rPr>
          <w:rFonts w:ascii="Times New Roman" w:eastAsia="Calibri" w:hAnsi="Times New Roman"/>
          <w:color w:val="auto"/>
          <w:sz w:val="28"/>
          <w:szCs w:val="22"/>
          <w:lang w:eastAsia="en-US"/>
        </w:rPr>
        <w:t>является линейно-функциональной, что наиболее оптимально для малых предприятий торговли, кроме этого в малых предприятиях линейно-функциональная структура устанавливает четкую систему единоначалия и властных полномочий.</w:t>
      </w:r>
    </w:p>
    <w:p w14:paraId="0C295869" w14:textId="66CF7594" w:rsidR="005562AC" w:rsidRPr="005562AC" w:rsidRDefault="00F82F15" w:rsidP="00573874">
      <w:pPr>
        <w:widowControl w:val="0"/>
        <w:spacing w:after="0" w:line="360" w:lineRule="auto"/>
        <w:ind w:firstLine="709"/>
        <w:jc w:val="both"/>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 xml:space="preserve">Генеральный директор </w:t>
      </w:r>
      <w:r w:rsidR="005562AC" w:rsidRPr="005562AC">
        <w:rPr>
          <w:rFonts w:ascii="Times New Roman" w:eastAsia="Calibri" w:hAnsi="Times New Roman"/>
          <w:color w:val="auto"/>
          <w:sz w:val="28"/>
          <w:szCs w:val="22"/>
          <w:lang w:eastAsia="en-US"/>
        </w:rPr>
        <w:t xml:space="preserve">осуществляет общее стратегическое руководство деятельностью салона цветов </w:t>
      </w:r>
      <w:r>
        <w:rPr>
          <w:rFonts w:ascii="Times New Roman" w:hAnsi="Times New Roman"/>
          <w:sz w:val="28"/>
        </w:rPr>
        <w:t>«Цветкофф»</w:t>
      </w:r>
      <w:r w:rsidR="005562AC" w:rsidRPr="005562AC">
        <w:rPr>
          <w:rFonts w:ascii="Times New Roman" w:eastAsia="Calibri" w:hAnsi="Times New Roman"/>
          <w:color w:val="auto"/>
          <w:sz w:val="28"/>
          <w:szCs w:val="22"/>
          <w:lang w:eastAsia="en-US"/>
        </w:rPr>
        <w:t>.</w:t>
      </w:r>
    </w:p>
    <w:p w14:paraId="29316047"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Главный бухгалтер отвечает за постановку и ведение финансового (бухгалтерского) учета и формирование отчетности, обеспечивает реализацию эффективной финансовой политики. Кроме этого главный бухгалтер исполняет обязанности, связанные с кадровым учетом и отчетностью, поскольку штат салона цветов составляет всего шесть человек.</w:t>
      </w:r>
    </w:p>
    <w:p w14:paraId="66475D1B"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Администратор салона осуществляет общее оперативное управление, в том числе изучает потребительские предпочтения и спрос на цветочную </w:t>
      </w:r>
      <w:r w:rsidRPr="005562AC">
        <w:rPr>
          <w:rFonts w:ascii="Times New Roman" w:eastAsia="Calibri" w:hAnsi="Times New Roman"/>
          <w:color w:val="auto"/>
          <w:sz w:val="28"/>
          <w:szCs w:val="22"/>
          <w:lang w:eastAsia="en-US"/>
        </w:rPr>
        <w:lastRenderedPageBreak/>
        <w:t>продукцию, а также обеспечивает организацию эффективных связей с поставщиками.</w:t>
      </w:r>
    </w:p>
    <w:p w14:paraId="5ACBC26D" w14:textId="7B2D7A60"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Менеджер</w:t>
      </w:r>
      <w:r w:rsidR="009E6076">
        <w:rPr>
          <w:rFonts w:ascii="Times New Roman" w:eastAsia="Calibri" w:hAnsi="Times New Roman"/>
          <w:color w:val="auto"/>
          <w:sz w:val="28"/>
          <w:szCs w:val="22"/>
          <w:lang w:eastAsia="en-US"/>
        </w:rPr>
        <w:t>ы</w:t>
      </w:r>
      <w:r w:rsidRPr="005562AC">
        <w:rPr>
          <w:rFonts w:ascii="Times New Roman" w:eastAsia="Calibri" w:hAnsi="Times New Roman"/>
          <w:color w:val="auto"/>
          <w:sz w:val="28"/>
          <w:szCs w:val="22"/>
          <w:lang w:eastAsia="en-US"/>
        </w:rPr>
        <w:t xml:space="preserve"> по работе с корпоративными клиентами обеспечива</w:t>
      </w:r>
      <w:r w:rsidR="009E6076">
        <w:rPr>
          <w:rFonts w:ascii="Times New Roman" w:eastAsia="Calibri" w:hAnsi="Times New Roman"/>
          <w:color w:val="auto"/>
          <w:sz w:val="28"/>
          <w:szCs w:val="22"/>
          <w:lang w:eastAsia="en-US"/>
        </w:rPr>
        <w:t>ю</w:t>
      </w:r>
      <w:r w:rsidRPr="005562AC">
        <w:rPr>
          <w:rFonts w:ascii="Times New Roman" w:eastAsia="Calibri" w:hAnsi="Times New Roman"/>
          <w:color w:val="auto"/>
          <w:sz w:val="28"/>
          <w:szCs w:val="22"/>
          <w:lang w:eastAsia="en-US"/>
        </w:rPr>
        <w:t>т организацию данного направления деятельности, а также вед</w:t>
      </w:r>
      <w:r w:rsidR="009E6076">
        <w:rPr>
          <w:rFonts w:ascii="Times New Roman" w:eastAsia="Calibri" w:hAnsi="Times New Roman"/>
          <w:color w:val="auto"/>
          <w:sz w:val="28"/>
          <w:szCs w:val="22"/>
          <w:lang w:eastAsia="en-US"/>
        </w:rPr>
        <w:t>у</w:t>
      </w:r>
      <w:r w:rsidRPr="005562AC">
        <w:rPr>
          <w:rFonts w:ascii="Times New Roman" w:eastAsia="Calibri" w:hAnsi="Times New Roman"/>
          <w:color w:val="auto"/>
          <w:sz w:val="28"/>
          <w:szCs w:val="22"/>
          <w:lang w:eastAsia="en-US"/>
        </w:rPr>
        <w:t>т постоянную корпоративную клиентскую базу и осуществля</w:t>
      </w:r>
      <w:r w:rsidR="009E6076">
        <w:rPr>
          <w:rFonts w:ascii="Times New Roman" w:eastAsia="Calibri" w:hAnsi="Times New Roman"/>
          <w:color w:val="auto"/>
          <w:sz w:val="28"/>
          <w:szCs w:val="22"/>
          <w:lang w:eastAsia="en-US"/>
        </w:rPr>
        <w:t>ю</w:t>
      </w:r>
      <w:r w:rsidRPr="005562AC">
        <w:rPr>
          <w:rFonts w:ascii="Times New Roman" w:eastAsia="Calibri" w:hAnsi="Times New Roman"/>
          <w:color w:val="auto"/>
          <w:sz w:val="28"/>
          <w:szCs w:val="22"/>
          <w:lang w:eastAsia="en-US"/>
        </w:rPr>
        <w:t>т поиск и привлечение новых корпоративных клиентов.</w:t>
      </w:r>
    </w:p>
    <w:p w14:paraId="55EEC5D5" w14:textId="77777777"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Продавцы консультанты обеспечивают непосредственную реализацию продукции салона цветов покупателям, руководствуясь при этом принципами общей клиенториентированности. Кроме этого, в обязанность продавцов входит осуществление консультаций покупателей по цветочной продукции, поэтому продавцы обеспечиваются необходимой литературой и каталогами для ведения грамотных консультаций.</w:t>
      </w:r>
    </w:p>
    <w:p w14:paraId="44286E58" w14:textId="36AAC7BF" w:rsidR="005562AC" w:rsidRPr="005562AC" w:rsidRDefault="005562AC" w:rsidP="00573874">
      <w:pPr>
        <w:widowControl w:val="0"/>
        <w:spacing w:after="0" w:line="360" w:lineRule="auto"/>
        <w:ind w:firstLine="709"/>
        <w:jc w:val="both"/>
        <w:rPr>
          <w:rFonts w:ascii="Times New Roman" w:eastAsia="Calibri" w:hAnsi="Times New Roman"/>
          <w:color w:val="auto"/>
          <w:sz w:val="28"/>
          <w:szCs w:val="22"/>
          <w:lang w:eastAsia="en-US"/>
        </w:rPr>
      </w:pPr>
      <w:r w:rsidRPr="005562AC">
        <w:rPr>
          <w:rFonts w:ascii="Times New Roman" w:eastAsia="Calibri" w:hAnsi="Times New Roman"/>
          <w:color w:val="auto"/>
          <w:sz w:val="28"/>
          <w:szCs w:val="22"/>
          <w:lang w:eastAsia="en-US"/>
        </w:rPr>
        <w:t xml:space="preserve">Рассмотрев основные направления деятельности салона цветов </w:t>
      </w:r>
      <w:r w:rsidR="00F82F15">
        <w:rPr>
          <w:rFonts w:ascii="Times New Roman" w:hAnsi="Times New Roman"/>
          <w:sz w:val="28"/>
        </w:rPr>
        <w:t>«Цветкофф»</w:t>
      </w:r>
      <w:r w:rsidRPr="005562AC">
        <w:rPr>
          <w:rFonts w:ascii="Times New Roman" w:eastAsia="Calibri" w:hAnsi="Times New Roman"/>
          <w:color w:val="auto"/>
          <w:sz w:val="28"/>
          <w:szCs w:val="22"/>
          <w:lang w:eastAsia="en-US"/>
        </w:rPr>
        <w:t>, а также исследовав его организационную структуру управления, далее необходимо перейти к изучению основных финансовых результатов деятельности данного торгового предприятия за 20</w:t>
      </w:r>
      <w:r w:rsidR="00F82F15">
        <w:rPr>
          <w:rFonts w:ascii="Times New Roman" w:eastAsia="Calibri" w:hAnsi="Times New Roman"/>
          <w:color w:val="auto"/>
          <w:sz w:val="28"/>
          <w:szCs w:val="22"/>
          <w:lang w:eastAsia="en-US"/>
        </w:rPr>
        <w:t>19</w:t>
      </w:r>
      <w:r w:rsidRPr="005562AC">
        <w:rPr>
          <w:rFonts w:ascii="Times New Roman" w:eastAsia="Calibri" w:hAnsi="Times New Roman"/>
          <w:color w:val="auto"/>
          <w:sz w:val="28"/>
          <w:szCs w:val="22"/>
          <w:lang w:eastAsia="en-US"/>
        </w:rPr>
        <w:t xml:space="preserve"> – 20</w:t>
      </w:r>
      <w:r w:rsidR="00F82F15">
        <w:rPr>
          <w:rFonts w:ascii="Times New Roman" w:eastAsia="Calibri" w:hAnsi="Times New Roman"/>
          <w:color w:val="auto"/>
          <w:sz w:val="28"/>
          <w:szCs w:val="22"/>
          <w:lang w:eastAsia="en-US"/>
        </w:rPr>
        <w:t>20</w:t>
      </w:r>
      <w:r w:rsidRPr="005562AC">
        <w:rPr>
          <w:rFonts w:ascii="Times New Roman" w:eastAsia="Calibri" w:hAnsi="Times New Roman"/>
          <w:color w:val="auto"/>
          <w:sz w:val="28"/>
          <w:szCs w:val="22"/>
          <w:lang w:eastAsia="en-US"/>
        </w:rPr>
        <w:t xml:space="preserve"> гг. и определить эффективность его деятельности.</w:t>
      </w:r>
    </w:p>
    <w:p w14:paraId="11177F31" w14:textId="79369994" w:rsid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 xml:space="preserve">Для оценки эффективности деятельности туроператора необходимо проанализировать финансовые результаты. В таблице 2.1 представлены финансовые результаты </w:t>
      </w:r>
      <w:r w:rsidRPr="005562AC">
        <w:rPr>
          <w:rFonts w:ascii="Times New Roman" w:eastAsia="Calibri" w:hAnsi="Times New Roman"/>
          <w:color w:val="auto"/>
          <w:sz w:val="28"/>
          <w:szCs w:val="22"/>
          <w:lang w:eastAsia="en-US"/>
        </w:rPr>
        <w:t xml:space="preserve">салона цветов </w:t>
      </w:r>
      <w:r>
        <w:rPr>
          <w:rFonts w:ascii="Times New Roman" w:hAnsi="Times New Roman"/>
          <w:sz w:val="28"/>
        </w:rPr>
        <w:t>«Цветкофф»</w:t>
      </w:r>
      <w:r w:rsidRPr="00936C98">
        <w:rPr>
          <w:rFonts w:ascii="Times New Roman" w:eastAsia="Calibri" w:hAnsi="Times New Roman"/>
          <w:color w:val="auto"/>
          <w:sz w:val="28"/>
          <w:szCs w:val="28"/>
          <w:lang w:eastAsia="en-US"/>
        </w:rPr>
        <w:t xml:space="preserve"> за 20</w:t>
      </w:r>
      <w:r>
        <w:rPr>
          <w:rFonts w:ascii="Times New Roman" w:eastAsia="Calibri" w:hAnsi="Times New Roman"/>
          <w:color w:val="auto"/>
          <w:sz w:val="28"/>
          <w:szCs w:val="28"/>
          <w:lang w:eastAsia="en-US"/>
        </w:rPr>
        <w:t>1</w:t>
      </w:r>
      <w:r w:rsidRPr="00936C98">
        <w:rPr>
          <w:rFonts w:ascii="Times New Roman" w:eastAsia="Calibri" w:hAnsi="Times New Roman"/>
          <w:color w:val="auto"/>
          <w:sz w:val="28"/>
          <w:szCs w:val="28"/>
          <w:lang w:eastAsia="en-US"/>
        </w:rPr>
        <w:t>9 – 20</w:t>
      </w:r>
      <w:r>
        <w:rPr>
          <w:rFonts w:ascii="Times New Roman" w:eastAsia="Calibri" w:hAnsi="Times New Roman"/>
          <w:color w:val="auto"/>
          <w:sz w:val="28"/>
          <w:szCs w:val="28"/>
          <w:lang w:eastAsia="en-US"/>
        </w:rPr>
        <w:t>2</w:t>
      </w:r>
      <w:r w:rsidRPr="00936C98">
        <w:rPr>
          <w:rFonts w:ascii="Times New Roman" w:eastAsia="Calibri" w:hAnsi="Times New Roman"/>
          <w:color w:val="auto"/>
          <w:sz w:val="28"/>
          <w:szCs w:val="28"/>
          <w:lang w:eastAsia="en-US"/>
        </w:rPr>
        <w:t>1 гг.</w:t>
      </w:r>
    </w:p>
    <w:p w14:paraId="58C26CFF" w14:textId="77777777" w:rsidR="009E6076" w:rsidRDefault="009E6076" w:rsidP="009E6076">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 xml:space="preserve">Динамика выручки, валовой прибыли и прибыли от продаж </w:t>
      </w:r>
      <w:r w:rsidRPr="005562AC">
        <w:rPr>
          <w:rFonts w:ascii="Times New Roman" w:eastAsia="Calibri" w:hAnsi="Times New Roman"/>
          <w:color w:val="auto"/>
          <w:sz w:val="28"/>
          <w:szCs w:val="22"/>
          <w:lang w:eastAsia="en-US"/>
        </w:rPr>
        <w:t xml:space="preserve">салона цветов </w:t>
      </w:r>
      <w:r>
        <w:rPr>
          <w:rFonts w:ascii="Times New Roman" w:hAnsi="Times New Roman"/>
          <w:sz w:val="28"/>
        </w:rPr>
        <w:t>«Цветкофф»</w:t>
      </w:r>
      <w:r w:rsidRPr="00936C98">
        <w:rPr>
          <w:rFonts w:ascii="Times New Roman" w:eastAsia="Calibri" w:hAnsi="Times New Roman"/>
          <w:color w:val="auto"/>
          <w:sz w:val="28"/>
          <w:szCs w:val="22"/>
          <w:lang w:eastAsia="en-US"/>
        </w:rPr>
        <w:t xml:space="preserve"> за анализируемый период представлена ниже на рис. 2.2.</w:t>
      </w:r>
    </w:p>
    <w:p w14:paraId="6206B81E" w14:textId="77777777" w:rsidR="009E6076" w:rsidRPr="00936C98" w:rsidRDefault="009E6076" w:rsidP="009E6076">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2"/>
          <w:lang w:eastAsia="en-US"/>
        </w:rPr>
        <w:t>За анализируемый период компания увеличила объемы сбыта своих услуг, что выражается в росте выручки за 20</w:t>
      </w:r>
      <w:r>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 на 144,1% и за 20</w:t>
      </w:r>
      <w:r>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 25,4%. Меньший темп роста выручки обусловлен в первую очередь макроэкономическими тенденциями, во-вторых, насыщенностью рынка.</w:t>
      </w:r>
      <w:r w:rsidRPr="00936C98">
        <w:rPr>
          <w:rFonts w:ascii="Times New Roman" w:eastAsia="Calibri" w:hAnsi="Times New Roman"/>
          <w:color w:val="auto"/>
          <w:sz w:val="28"/>
          <w:szCs w:val="28"/>
          <w:lang w:eastAsia="en-US"/>
        </w:rPr>
        <w:t xml:space="preserve"> </w:t>
      </w:r>
    </w:p>
    <w:p w14:paraId="4D7747E7" w14:textId="4BAAB956" w:rsidR="00936C98" w:rsidRPr="00936C98" w:rsidRDefault="009E6076"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2"/>
          <w:lang w:eastAsia="en-US"/>
        </w:rPr>
        <w:t>Нужно отметить, что затраты на себестоимость оказания услуг постоянно снижаются и это положительная тенденция, т.к. снижение себестоимости является следствием эффективного управления затратами. Указанное снижение себестоимости позволило компании нарастить уровень валовой прибыли в 20</w:t>
      </w:r>
      <w:r>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 xml:space="preserve">0 </w:t>
      </w:r>
      <w:r w:rsidRPr="00936C98">
        <w:rPr>
          <w:rFonts w:ascii="Times New Roman" w:eastAsia="Calibri" w:hAnsi="Times New Roman"/>
          <w:color w:val="auto"/>
          <w:sz w:val="28"/>
          <w:szCs w:val="22"/>
          <w:lang w:eastAsia="en-US"/>
        </w:rPr>
        <w:lastRenderedPageBreak/>
        <w:t>году на 255,8%, в 20</w:t>
      </w:r>
      <w:r>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году на 53,3%.</w:t>
      </w:r>
      <w:r w:rsidRPr="00936C98">
        <w:rPr>
          <w:rFonts w:ascii="Times New Roman" w:eastAsia="Calibri" w:hAnsi="Times New Roman"/>
          <w:color w:val="auto"/>
          <w:sz w:val="28"/>
          <w:szCs w:val="28"/>
          <w:lang w:eastAsia="en-US"/>
        </w:rPr>
        <w:t xml:space="preserve"> </w:t>
      </w:r>
      <w:r w:rsidRPr="00936C98">
        <w:rPr>
          <w:rFonts w:ascii="Times New Roman" w:eastAsia="Calibri" w:hAnsi="Times New Roman"/>
          <w:color w:val="auto"/>
          <w:sz w:val="28"/>
          <w:szCs w:val="22"/>
          <w:lang w:eastAsia="en-US"/>
        </w:rPr>
        <w:t xml:space="preserve">Кроме этого еще одной существенной положительной тенденцией является сокращение уровня коммерческих расходов. </w:t>
      </w:r>
    </w:p>
    <w:p w14:paraId="740E3F3C" w14:textId="794B91D3" w:rsidR="00936C98" w:rsidRPr="00936C98" w:rsidRDefault="00936C98" w:rsidP="00573874">
      <w:pPr>
        <w:widowControl w:val="0"/>
        <w:numPr>
          <w:ilvl w:val="12"/>
          <w:numId w:val="0"/>
        </w:numPr>
        <w:spacing w:after="0" w:line="360" w:lineRule="auto"/>
        <w:jc w:val="center"/>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 xml:space="preserve">Таблица 2.1. – Финансовые результаты </w:t>
      </w:r>
      <w:r w:rsidRPr="005562AC">
        <w:rPr>
          <w:rFonts w:ascii="Times New Roman" w:eastAsia="Calibri" w:hAnsi="Times New Roman"/>
          <w:color w:val="auto"/>
          <w:sz w:val="28"/>
          <w:szCs w:val="22"/>
          <w:lang w:eastAsia="en-US"/>
        </w:rPr>
        <w:t xml:space="preserve">салона цветов </w:t>
      </w:r>
      <w:r>
        <w:rPr>
          <w:rFonts w:ascii="Times New Roman" w:hAnsi="Times New Roman"/>
          <w:sz w:val="28"/>
        </w:rPr>
        <w:t>«Цветкофф»</w:t>
      </w:r>
      <w:r w:rsidRPr="00936C98">
        <w:rPr>
          <w:rFonts w:ascii="Times New Roman" w:eastAsia="Calibri" w:hAnsi="Times New Roman"/>
          <w:color w:val="auto"/>
          <w:sz w:val="28"/>
          <w:szCs w:val="28"/>
          <w:lang w:eastAsia="en-US"/>
        </w:rPr>
        <w:t xml:space="preserve"> за 20</w:t>
      </w:r>
      <w:r>
        <w:rPr>
          <w:rFonts w:ascii="Times New Roman" w:eastAsia="Calibri" w:hAnsi="Times New Roman"/>
          <w:color w:val="auto"/>
          <w:sz w:val="28"/>
          <w:szCs w:val="28"/>
          <w:lang w:eastAsia="en-US"/>
        </w:rPr>
        <w:t>1</w:t>
      </w:r>
      <w:r w:rsidRPr="00936C98">
        <w:rPr>
          <w:rFonts w:ascii="Times New Roman" w:eastAsia="Calibri" w:hAnsi="Times New Roman"/>
          <w:color w:val="auto"/>
          <w:sz w:val="28"/>
          <w:szCs w:val="28"/>
          <w:lang w:eastAsia="en-US"/>
        </w:rPr>
        <w:t>9 – 20</w:t>
      </w:r>
      <w:r>
        <w:rPr>
          <w:rFonts w:ascii="Times New Roman" w:eastAsia="Calibri" w:hAnsi="Times New Roman"/>
          <w:color w:val="auto"/>
          <w:sz w:val="28"/>
          <w:szCs w:val="28"/>
          <w:lang w:eastAsia="en-US"/>
        </w:rPr>
        <w:t>2</w:t>
      </w:r>
      <w:r w:rsidRPr="00936C98">
        <w:rPr>
          <w:rFonts w:ascii="Times New Roman" w:eastAsia="Calibri" w:hAnsi="Times New Roman"/>
          <w:color w:val="auto"/>
          <w:sz w:val="28"/>
          <w:szCs w:val="28"/>
          <w:lang w:eastAsia="en-US"/>
        </w:rPr>
        <w:t>1 гг., тыс. руб.</w:t>
      </w:r>
    </w:p>
    <w:tbl>
      <w:tblPr>
        <w:tblW w:w="9430" w:type="dxa"/>
        <w:jc w:val="center"/>
        <w:tblLook w:val="00A0" w:firstRow="1" w:lastRow="0" w:firstColumn="1" w:lastColumn="0" w:noHBand="0" w:noVBand="0"/>
      </w:tblPr>
      <w:tblGrid>
        <w:gridCol w:w="2454"/>
        <w:gridCol w:w="997"/>
        <w:gridCol w:w="1129"/>
        <w:gridCol w:w="997"/>
        <w:gridCol w:w="847"/>
        <w:gridCol w:w="1129"/>
        <w:gridCol w:w="997"/>
        <w:gridCol w:w="880"/>
      </w:tblGrid>
      <w:tr w:rsidR="00936C98" w:rsidRPr="00936C98" w14:paraId="393B08D7" w14:textId="77777777" w:rsidTr="005E5B9B">
        <w:trPr>
          <w:trHeight w:val="296"/>
          <w:jc w:val="center"/>
        </w:trPr>
        <w:tc>
          <w:tcPr>
            <w:tcW w:w="2454" w:type="dxa"/>
            <w:vMerge w:val="restart"/>
            <w:tcBorders>
              <w:top w:val="single" w:sz="4" w:space="0" w:color="auto"/>
              <w:left w:val="single" w:sz="4" w:space="0" w:color="auto"/>
              <w:right w:val="single" w:sz="4" w:space="0" w:color="auto"/>
            </w:tcBorders>
            <w:noWrap/>
            <w:vAlign w:val="center"/>
          </w:tcPr>
          <w:p w14:paraId="619CC43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Показатель</w:t>
            </w:r>
          </w:p>
        </w:tc>
        <w:tc>
          <w:tcPr>
            <w:tcW w:w="997" w:type="dxa"/>
            <w:vMerge w:val="restart"/>
            <w:tcBorders>
              <w:top w:val="single" w:sz="4" w:space="0" w:color="auto"/>
              <w:left w:val="nil"/>
              <w:right w:val="single" w:sz="4" w:space="0" w:color="auto"/>
            </w:tcBorders>
            <w:noWrap/>
            <w:vAlign w:val="center"/>
          </w:tcPr>
          <w:p w14:paraId="5620C068" w14:textId="4BA6CB6E"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2019 г</w:t>
            </w:r>
          </w:p>
        </w:tc>
        <w:tc>
          <w:tcPr>
            <w:tcW w:w="1129" w:type="dxa"/>
            <w:vMerge w:val="restart"/>
            <w:tcBorders>
              <w:top w:val="single" w:sz="4" w:space="0" w:color="auto"/>
              <w:left w:val="nil"/>
              <w:right w:val="single" w:sz="4" w:space="0" w:color="auto"/>
            </w:tcBorders>
            <w:noWrap/>
            <w:vAlign w:val="center"/>
          </w:tcPr>
          <w:p w14:paraId="41823FBB" w14:textId="502B984A"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2020 г</w:t>
            </w:r>
          </w:p>
        </w:tc>
        <w:tc>
          <w:tcPr>
            <w:tcW w:w="1844" w:type="dxa"/>
            <w:gridSpan w:val="2"/>
            <w:tcBorders>
              <w:top w:val="single" w:sz="4" w:space="0" w:color="auto"/>
              <w:left w:val="nil"/>
              <w:bottom w:val="single" w:sz="4" w:space="0" w:color="auto"/>
              <w:right w:val="single" w:sz="4" w:space="0" w:color="auto"/>
            </w:tcBorders>
            <w:noWrap/>
            <w:vAlign w:val="center"/>
          </w:tcPr>
          <w:p w14:paraId="3CD3BCA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 xml:space="preserve">Динамика </w:t>
            </w:r>
          </w:p>
        </w:tc>
        <w:tc>
          <w:tcPr>
            <w:tcW w:w="1129" w:type="dxa"/>
            <w:vMerge w:val="restart"/>
            <w:tcBorders>
              <w:top w:val="single" w:sz="4" w:space="0" w:color="auto"/>
              <w:left w:val="nil"/>
              <w:right w:val="single" w:sz="4" w:space="0" w:color="auto"/>
            </w:tcBorders>
            <w:noWrap/>
            <w:vAlign w:val="center"/>
          </w:tcPr>
          <w:p w14:paraId="21F84235" w14:textId="08F8BDE0"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2021 г</w:t>
            </w:r>
          </w:p>
        </w:tc>
        <w:tc>
          <w:tcPr>
            <w:tcW w:w="1877" w:type="dxa"/>
            <w:gridSpan w:val="2"/>
            <w:tcBorders>
              <w:top w:val="single" w:sz="4" w:space="0" w:color="auto"/>
              <w:left w:val="nil"/>
              <w:bottom w:val="single" w:sz="4" w:space="0" w:color="auto"/>
              <w:right w:val="single" w:sz="4" w:space="0" w:color="auto"/>
            </w:tcBorders>
            <w:noWrap/>
            <w:vAlign w:val="center"/>
          </w:tcPr>
          <w:p w14:paraId="4C10BD4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 xml:space="preserve">Динамика </w:t>
            </w:r>
          </w:p>
        </w:tc>
      </w:tr>
      <w:tr w:rsidR="00936C98" w:rsidRPr="00936C98" w14:paraId="3BFDC131" w14:textId="77777777" w:rsidTr="005E5B9B">
        <w:trPr>
          <w:trHeight w:val="296"/>
          <w:jc w:val="center"/>
        </w:trPr>
        <w:tc>
          <w:tcPr>
            <w:tcW w:w="2454" w:type="dxa"/>
            <w:vMerge/>
            <w:tcBorders>
              <w:left w:val="single" w:sz="4" w:space="0" w:color="auto"/>
              <w:bottom w:val="single" w:sz="4" w:space="0" w:color="auto"/>
              <w:right w:val="single" w:sz="4" w:space="0" w:color="auto"/>
            </w:tcBorders>
            <w:noWrap/>
            <w:vAlign w:val="center"/>
          </w:tcPr>
          <w:p w14:paraId="28CF001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p>
        </w:tc>
        <w:tc>
          <w:tcPr>
            <w:tcW w:w="997" w:type="dxa"/>
            <w:vMerge/>
            <w:tcBorders>
              <w:left w:val="nil"/>
              <w:bottom w:val="single" w:sz="4" w:space="0" w:color="auto"/>
              <w:right w:val="single" w:sz="4" w:space="0" w:color="auto"/>
            </w:tcBorders>
            <w:noWrap/>
            <w:vAlign w:val="center"/>
          </w:tcPr>
          <w:p w14:paraId="28433FF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p>
        </w:tc>
        <w:tc>
          <w:tcPr>
            <w:tcW w:w="1129" w:type="dxa"/>
            <w:vMerge/>
            <w:tcBorders>
              <w:left w:val="nil"/>
              <w:bottom w:val="single" w:sz="4" w:space="0" w:color="auto"/>
              <w:right w:val="single" w:sz="4" w:space="0" w:color="auto"/>
            </w:tcBorders>
            <w:noWrap/>
            <w:vAlign w:val="center"/>
          </w:tcPr>
          <w:p w14:paraId="36FA60E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p>
        </w:tc>
        <w:tc>
          <w:tcPr>
            <w:tcW w:w="997" w:type="dxa"/>
            <w:tcBorders>
              <w:top w:val="single" w:sz="4" w:space="0" w:color="auto"/>
              <w:left w:val="nil"/>
              <w:bottom w:val="single" w:sz="4" w:space="0" w:color="auto"/>
              <w:right w:val="single" w:sz="4" w:space="0" w:color="auto"/>
            </w:tcBorders>
            <w:noWrap/>
            <w:vAlign w:val="center"/>
          </w:tcPr>
          <w:p w14:paraId="3E64DDF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w:t>
            </w:r>
          </w:p>
        </w:tc>
        <w:tc>
          <w:tcPr>
            <w:tcW w:w="846" w:type="dxa"/>
            <w:tcBorders>
              <w:top w:val="single" w:sz="4" w:space="0" w:color="auto"/>
              <w:left w:val="nil"/>
              <w:bottom w:val="single" w:sz="4" w:space="0" w:color="auto"/>
              <w:right w:val="single" w:sz="4" w:space="0" w:color="auto"/>
            </w:tcBorders>
            <w:noWrap/>
            <w:vAlign w:val="center"/>
          </w:tcPr>
          <w:p w14:paraId="3EA3B78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в %</w:t>
            </w:r>
          </w:p>
        </w:tc>
        <w:tc>
          <w:tcPr>
            <w:tcW w:w="1129" w:type="dxa"/>
            <w:vMerge/>
            <w:tcBorders>
              <w:left w:val="nil"/>
              <w:bottom w:val="single" w:sz="4" w:space="0" w:color="auto"/>
              <w:right w:val="single" w:sz="4" w:space="0" w:color="auto"/>
            </w:tcBorders>
            <w:noWrap/>
            <w:vAlign w:val="center"/>
          </w:tcPr>
          <w:p w14:paraId="29C4806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p>
        </w:tc>
        <w:tc>
          <w:tcPr>
            <w:tcW w:w="997" w:type="dxa"/>
            <w:tcBorders>
              <w:top w:val="single" w:sz="4" w:space="0" w:color="auto"/>
              <w:left w:val="nil"/>
              <w:bottom w:val="single" w:sz="4" w:space="0" w:color="auto"/>
              <w:right w:val="single" w:sz="4" w:space="0" w:color="auto"/>
            </w:tcBorders>
            <w:noWrap/>
            <w:vAlign w:val="center"/>
          </w:tcPr>
          <w:p w14:paraId="727D9D8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w:t>
            </w:r>
          </w:p>
        </w:tc>
        <w:tc>
          <w:tcPr>
            <w:tcW w:w="879" w:type="dxa"/>
            <w:tcBorders>
              <w:top w:val="single" w:sz="4" w:space="0" w:color="auto"/>
              <w:left w:val="nil"/>
              <w:bottom w:val="single" w:sz="4" w:space="0" w:color="auto"/>
              <w:right w:val="single" w:sz="4" w:space="0" w:color="auto"/>
            </w:tcBorders>
            <w:noWrap/>
            <w:vAlign w:val="center"/>
          </w:tcPr>
          <w:p w14:paraId="5811BFF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в %</w:t>
            </w:r>
          </w:p>
        </w:tc>
      </w:tr>
      <w:tr w:rsidR="00936C98" w:rsidRPr="00936C98" w14:paraId="0C5F5440"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10E94E9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 xml:space="preserve">Выручка </w:t>
            </w:r>
          </w:p>
        </w:tc>
        <w:tc>
          <w:tcPr>
            <w:tcW w:w="997" w:type="dxa"/>
            <w:tcBorders>
              <w:top w:val="nil"/>
              <w:left w:val="nil"/>
              <w:bottom w:val="single" w:sz="4" w:space="0" w:color="auto"/>
              <w:right w:val="single" w:sz="4" w:space="0" w:color="auto"/>
            </w:tcBorders>
            <w:noWrap/>
            <w:vAlign w:val="center"/>
          </w:tcPr>
          <w:p w14:paraId="6177DB6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688320</w:t>
            </w:r>
          </w:p>
        </w:tc>
        <w:tc>
          <w:tcPr>
            <w:tcW w:w="1129" w:type="dxa"/>
            <w:tcBorders>
              <w:top w:val="nil"/>
              <w:left w:val="nil"/>
              <w:bottom w:val="single" w:sz="4" w:space="0" w:color="auto"/>
              <w:right w:val="single" w:sz="4" w:space="0" w:color="auto"/>
            </w:tcBorders>
            <w:noWrap/>
            <w:vAlign w:val="center"/>
          </w:tcPr>
          <w:p w14:paraId="4E27F5C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1679870</w:t>
            </w:r>
          </w:p>
        </w:tc>
        <w:tc>
          <w:tcPr>
            <w:tcW w:w="997" w:type="dxa"/>
            <w:tcBorders>
              <w:top w:val="nil"/>
              <w:left w:val="nil"/>
              <w:bottom w:val="single" w:sz="4" w:space="0" w:color="auto"/>
              <w:right w:val="single" w:sz="4" w:space="0" w:color="auto"/>
            </w:tcBorders>
            <w:noWrap/>
            <w:vAlign w:val="center"/>
          </w:tcPr>
          <w:p w14:paraId="6E0B949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991550</w:t>
            </w:r>
          </w:p>
        </w:tc>
        <w:tc>
          <w:tcPr>
            <w:tcW w:w="846" w:type="dxa"/>
            <w:tcBorders>
              <w:top w:val="nil"/>
              <w:left w:val="nil"/>
              <w:bottom w:val="single" w:sz="4" w:space="0" w:color="auto"/>
              <w:right w:val="single" w:sz="4" w:space="0" w:color="auto"/>
            </w:tcBorders>
            <w:noWrap/>
            <w:vAlign w:val="center"/>
          </w:tcPr>
          <w:p w14:paraId="4D50A73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144,1</w:t>
            </w:r>
          </w:p>
        </w:tc>
        <w:tc>
          <w:tcPr>
            <w:tcW w:w="1129" w:type="dxa"/>
            <w:tcBorders>
              <w:top w:val="nil"/>
              <w:left w:val="nil"/>
              <w:bottom w:val="single" w:sz="4" w:space="0" w:color="auto"/>
              <w:right w:val="single" w:sz="4" w:space="0" w:color="auto"/>
            </w:tcBorders>
            <w:noWrap/>
            <w:vAlign w:val="center"/>
          </w:tcPr>
          <w:p w14:paraId="2A2BF01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2106288</w:t>
            </w:r>
          </w:p>
        </w:tc>
        <w:tc>
          <w:tcPr>
            <w:tcW w:w="997" w:type="dxa"/>
            <w:tcBorders>
              <w:top w:val="nil"/>
              <w:left w:val="nil"/>
              <w:bottom w:val="single" w:sz="4" w:space="0" w:color="auto"/>
              <w:right w:val="single" w:sz="4" w:space="0" w:color="auto"/>
            </w:tcBorders>
            <w:noWrap/>
            <w:vAlign w:val="center"/>
          </w:tcPr>
          <w:p w14:paraId="72A5F5D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426418</w:t>
            </w:r>
          </w:p>
        </w:tc>
        <w:tc>
          <w:tcPr>
            <w:tcW w:w="879" w:type="dxa"/>
            <w:tcBorders>
              <w:top w:val="nil"/>
              <w:left w:val="nil"/>
              <w:bottom w:val="single" w:sz="4" w:space="0" w:color="auto"/>
              <w:right w:val="single" w:sz="4" w:space="0" w:color="auto"/>
            </w:tcBorders>
            <w:noWrap/>
            <w:vAlign w:val="center"/>
          </w:tcPr>
          <w:p w14:paraId="63D563B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25,4</w:t>
            </w:r>
          </w:p>
        </w:tc>
      </w:tr>
      <w:tr w:rsidR="00936C98" w:rsidRPr="00936C98" w14:paraId="03C85F32" w14:textId="77777777" w:rsidTr="005E5B9B">
        <w:trPr>
          <w:cantSplit/>
          <w:trHeight w:val="296"/>
          <w:jc w:val="center"/>
        </w:trPr>
        <w:tc>
          <w:tcPr>
            <w:tcW w:w="2454" w:type="dxa"/>
            <w:tcBorders>
              <w:top w:val="nil"/>
              <w:left w:val="single" w:sz="4" w:space="0" w:color="auto"/>
              <w:bottom w:val="single" w:sz="4" w:space="0" w:color="auto"/>
              <w:right w:val="single" w:sz="4" w:space="0" w:color="auto"/>
            </w:tcBorders>
            <w:noWrap/>
            <w:vAlign w:val="center"/>
          </w:tcPr>
          <w:p w14:paraId="402FDCE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Себестоимость</w:t>
            </w:r>
          </w:p>
        </w:tc>
        <w:tc>
          <w:tcPr>
            <w:tcW w:w="997" w:type="dxa"/>
            <w:tcBorders>
              <w:top w:val="nil"/>
              <w:left w:val="nil"/>
              <w:bottom w:val="single" w:sz="4" w:space="0" w:color="auto"/>
              <w:right w:val="single" w:sz="4" w:space="0" w:color="auto"/>
            </w:tcBorders>
            <w:noWrap/>
            <w:vAlign w:val="center"/>
          </w:tcPr>
          <w:p w14:paraId="0739CECE"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442188</w:t>
            </w:r>
          </w:p>
        </w:tc>
        <w:tc>
          <w:tcPr>
            <w:tcW w:w="1129" w:type="dxa"/>
            <w:tcBorders>
              <w:top w:val="nil"/>
              <w:left w:val="nil"/>
              <w:bottom w:val="single" w:sz="4" w:space="0" w:color="auto"/>
              <w:right w:val="single" w:sz="4" w:space="0" w:color="auto"/>
            </w:tcBorders>
            <w:noWrap/>
            <w:vAlign w:val="center"/>
          </w:tcPr>
          <w:p w14:paraId="4FBF5C3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804114</w:t>
            </w:r>
          </w:p>
        </w:tc>
        <w:tc>
          <w:tcPr>
            <w:tcW w:w="997" w:type="dxa"/>
            <w:tcBorders>
              <w:top w:val="nil"/>
              <w:left w:val="nil"/>
              <w:bottom w:val="single" w:sz="4" w:space="0" w:color="auto"/>
              <w:right w:val="single" w:sz="4" w:space="0" w:color="auto"/>
            </w:tcBorders>
            <w:noWrap/>
            <w:vAlign w:val="center"/>
          </w:tcPr>
          <w:p w14:paraId="7B42CB8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361926</w:t>
            </w:r>
          </w:p>
        </w:tc>
        <w:tc>
          <w:tcPr>
            <w:tcW w:w="846" w:type="dxa"/>
            <w:tcBorders>
              <w:top w:val="nil"/>
              <w:left w:val="nil"/>
              <w:bottom w:val="single" w:sz="4" w:space="0" w:color="auto"/>
              <w:right w:val="single" w:sz="4" w:space="0" w:color="auto"/>
            </w:tcBorders>
            <w:noWrap/>
            <w:vAlign w:val="center"/>
          </w:tcPr>
          <w:p w14:paraId="4C87EB4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81,8</w:t>
            </w:r>
          </w:p>
        </w:tc>
        <w:tc>
          <w:tcPr>
            <w:tcW w:w="1129" w:type="dxa"/>
            <w:tcBorders>
              <w:top w:val="nil"/>
              <w:left w:val="nil"/>
              <w:bottom w:val="single" w:sz="4" w:space="0" w:color="auto"/>
              <w:right w:val="single" w:sz="4" w:space="0" w:color="auto"/>
            </w:tcBorders>
            <w:noWrap/>
            <w:vAlign w:val="center"/>
          </w:tcPr>
          <w:p w14:paraId="155A548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764004</w:t>
            </w:r>
          </w:p>
        </w:tc>
        <w:tc>
          <w:tcPr>
            <w:tcW w:w="997" w:type="dxa"/>
            <w:tcBorders>
              <w:top w:val="nil"/>
              <w:left w:val="nil"/>
              <w:bottom w:val="single" w:sz="4" w:space="0" w:color="auto"/>
              <w:right w:val="single" w:sz="4" w:space="0" w:color="auto"/>
            </w:tcBorders>
            <w:noWrap/>
            <w:vAlign w:val="center"/>
          </w:tcPr>
          <w:p w14:paraId="4569359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-40110</w:t>
            </w:r>
          </w:p>
        </w:tc>
        <w:tc>
          <w:tcPr>
            <w:tcW w:w="879" w:type="dxa"/>
            <w:tcBorders>
              <w:top w:val="nil"/>
              <w:left w:val="nil"/>
              <w:bottom w:val="single" w:sz="4" w:space="0" w:color="auto"/>
              <w:right w:val="single" w:sz="4" w:space="0" w:color="auto"/>
            </w:tcBorders>
            <w:noWrap/>
            <w:vAlign w:val="center"/>
          </w:tcPr>
          <w:p w14:paraId="703A332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-5,0</w:t>
            </w:r>
          </w:p>
        </w:tc>
      </w:tr>
      <w:tr w:rsidR="00936C98" w:rsidRPr="00936C98" w14:paraId="76E370A2"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38F8AB5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Валовая прибыль</w:t>
            </w:r>
          </w:p>
        </w:tc>
        <w:tc>
          <w:tcPr>
            <w:tcW w:w="997" w:type="dxa"/>
            <w:tcBorders>
              <w:top w:val="nil"/>
              <w:left w:val="nil"/>
              <w:bottom w:val="single" w:sz="4" w:space="0" w:color="auto"/>
              <w:right w:val="single" w:sz="4" w:space="0" w:color="auto"/>
            </w:tcBorders>
            <w:noWrap/>
            <w:vAlign w:val="center"/>
          </w:tcPr>
          <w:p w14:paraId="36D2594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246132</w:t>
            </w:r>
          </w:p>
        </w:tc>
        <w:tc>
          <w:tcPr>
            <w:tcW w:w="1129" w:type="dxa"/>
            <w:tcBorders>
              <w:top w:val="nil"/>
              <w:left w:val="nil"/>
              <w:bottom w:val="single" w:sz="4" w:space="0" w:color="auto"/>
              <w:right w:val="single" w:sz="4" w:space="0" w:color="auto"/>
            </w:tcBorders>
            <w:noWrap/>
            <w:vAlign w:val="center"/>
          </w:tcPr>
          <w:p w14:paraId="3EB82B3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875756</w:t>
            </w:r>
          </w:p>
        </w:tc>
        <w:tc>
          <w:tcPr>
            <w:tcW w:w="997" w:type="dxa"/>
            <w:tcBorders>
              <w:top w:val="nil"/>
              <w:left w:val="nil"/>
              <w:bottom w:val="single" w:sz="4" w:space="0" w:color="auto"/>
              <w:right w:val="single" w:sz="4" w:space="0" w:color="auto"/>
            </w:tcBorders>
            <w:noWrap/>
            <w:vAlign w:val="center"/>
          </w:tcPr>
          <w:p w14:paraId="3A5E09A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629624</w:t>
            </w:r>
          </w:p>
        </w:tc>
        <w:tc>
          <w:tcPr>
            <w:tcW w:w="846" w:type="dxa"/>
            <w:tcBorders>
              <w:top w:val="nil"/>
              <w:left w:val="nil"/>
              <w:bottom w:val="single" w:sz="4" w:space="0" w:color="auto"/>
              <w:right w:val="single" w:sz="4" w:space="0" w:color="auto"/>
            </w:tcBorders>
            <w:noWrap/>
            <w:vAlign w:val="center"/>
          </w:tcPr>
          <w:p w14:paraId="44A572D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255,8</w:t>
            </w:r>
          </w:p>
        </w:tc>
        <w:tc>
          <w:tcPr>
            <w:tcW w:w="1129" w:type="dxa"/>
            <w:tcBorders>
              <w:top w:val="nil"/>
              <w:left w:val="nil"/>
              <w:bottom w:val="single" w:sz="4" w:space="0" w:color="auto"/>
              <w:right w:val="single" w:sz="4" w:space="0" w:color="auto"/>
            </w:tcBorders>
            <w:noWrap/>
            <w:vAlign w:val="center"/>
          </w:tcPr>
          <w:p w14:paraId="1A33387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1342284</w:t>
            </w:r>
          </w:p>
        </w:tc>
        <w:tc>
          <w:tcPr>
            <w:tcW w:w="997" w:type="dxa"/>
            <w:tcBorders>
              <w:top w:val="nil"/>
              <w:left w:val="nil"/>
              <w:bottom w:val="single" w:sz="4" w:space="0" w:color="auto"/>
              <w:right w:val="single" w:sz="4" w:space="0" w:color="auto"/>
            </w:tcBorders>
            <w:noWrap/>
            <w:vAlign w:val="center"/>
          </w:tcPr>
          <w:p w14:paraId="3A08D91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466528</w:t>
            </w:r>
          </w:p>
        </w:tc>
        <w:tc>
          <w:tcPr>
            <w:tcW w:w="879" w:type="dxa"/>
            <w:tcBorders>
              <w:top w:val="nil"/>
              <w:left w:val="nil"/>
              <w:bottom w:val="single" w:sz="4" w:space="0" w:color="auto"/>
              <w:right w:val="single" w:sz="4" w:space="0" w:color="auto"/>
            </w:tcBorders>
            <w:noWrap/>
            <w:vAlign w:val="center"/>
          </w:tcPr>
          <w:p w14:paraId="007DD86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53,3</w:t>
            </w:r>
          </w:p>
        </w:tc>
      </w:tr>
      <w:tr w:rsidR="00936C98" w:rsidRPr="00936C98" w14:paraId="4548C248"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0E64DDC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Коммерческие расходы</w:t>
            </w:r>
          </w:p>
        </w:tc>
        <w:tc>
          <w:tcPr>
            <w:tcW w:w="997" w:type="dxa"/>
            <w:tcBorders>
              <w:top w:val="nil"/>
              <w:left w:val="nil"/>
              <w:bottom w:val="single" w:sz="4" w:space="0" w:color="auto"/>
              <w:right w:val="single" w:sz="4" w:space="0" w:color="auto"/>
            </w:tcBorders>
            <w:noWrap/>
            <w:vAlign w:val="center"/>
          </w:tcPr>
          <w:p w14:paraId="4E9DFCE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51312</w:t>
            </w:r>
          </w:p>
        </w:tc>
        <w:tc>
          <w:tcPr>
            <w:tcW w:w="1129" w:type="dxa"/>
            <w:tcBorders>
              <w:top w:val="nil"/>
              <w:left w:val="nil"/>
              <w:bottom w:val="single" w:sz="4" w:space="0" w:color="auto"/>
              <w:right w:val="single" w:sz="4" w:space="0" w:color="auto"/>
            </w:tcBorders>
            <w:noWrap/>
            <w:vAlign w:val="center"/>
          </w:tcPr>
          <w:p w14:paraId="1DFB23C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439643</w:t>
            </w:r>
          </w:p>
        </w:tc>
        <w:tc>
          <w:tcPr>
            <w:tcW w:w="997" w:type="dxa"/>
            <w:tcBorders>
              <w:top w:val="nil"/>
              <w:left w:val="nil"/>
              <w:bottom w:val="single" w:sz="4" w:space="0" w:color="auto"/>
              <w:right w:val="single" w:sz="4" w:space="0" w:color="auto"/>
            </w:tcBorders>
            <w:noWrap/>
            <w:vAlign w:val="center"/>
          </w:tcPr>
          <w:p w14:paraId="46991DB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388331</w:t>
            </w:r>
          </w:p>
        </w:tc>
        <w:tc>
          <w:tcPr>
            <w:tcW w:w="846" w:type="dxa"/>
            <w:tcBorders>
              <w:top w:val="nil"/>
              <w:left w:val="nil"/>
              <w:bottom w:val="single" w:sz="4" w:space="0" w:color="auto"/>
              <w:right w:val="single" w:sz="4" w:space="0" w:color="auto"/>
            </w:tcBorders>
            <w:noWrap/>
            <w:vAlign w:val="center"/>
          </w:tcPr>
          <w:p w14:paraId="7B155F0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756,8</w:t>
            </w:r>
          </w:p>
        </w:tc>
        <w:tc>
          <w:tcPr>
            <w:tcW w:w="1129" w:type="dxa"/>
            <w:tcBorders>
              <w:top w:val="nil"/>
              <w:left w:val="nil"/>
              <w:bottom w:val="single" w:sz="4" w:space="0" w:color="auto"/>
              <w:right w:val="single" w:sz="4" w:space="0" w:color="auto"/>
            </w:tcBorders>
            <w:noWrap/>
            <w:vAlign w:val="center"/>
          </w:tcPr>
          <w:p w14:paraId="7DEA705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591430</w:t>
            </w:r>
          </w:p>
        </w:tc>
        <w:tc>
          <w:tcPr>
            <w:tcW w:w="997" w:type="dxa"/>
            <w:tcBorders>
              <w:top w:val="nil"/>
              <w:left w:val="nil"/>
              <w:bottom w:val="single" w:sz="4" w:space="0" w:color="auto"/>
              <w:right w:val="single" w:sz="4" w:space="0" w:color="auto"/>
            </w:tcBorders>
            <w:noWrap/>
            <w:vAlign w:val="center"/>
          </w:tcPr>
          <w:p w14:paraId="25E3D43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151787</w:t>
            </w:r>
          </w:p>
        </w:tc>
        <w:tc>
          <w:tcPr>
            <w:tcW w:w="879" w:type="dxa"/>
            <w:tcBorders>
              <w:top w:val="nil"/>
              <w:left w:val="nil"/>
              <w:bottom w:val="single" w:sz="4" w:space="0" w:color="auto"/>
              <w:right w:val="single" w:sz="4" w:space="0" w:color="auto"/>
            </w:tcBorders>
            <w:noWrap/>
            <w:vAlign w:val="center"/>
          </w:tcPr>
          <w:p w14:paraId="3051983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34,5</w:t>
            </w:r>
          </w:p>
        </w:tc>
      </w:tr>
      <w:tr w:rsidR="00936C98" w:rsidRPr="00936C98" w14:paraId="7EF53029"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1352114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Управленческие расходы</w:t>
            </w:r>
          </w:p>
        </w:tc>
        <w:tc>
          <w:tcPr>
            <w:tcW w:w="997" w:type="dxa"/>
            <w:tcBorders>
              <w:top w:val="nil"/>
              <w:left w:val="nil"/>
              <w:bottom w:val="single" w:sz="4" w:space="0" w:color="auto"/>
              <w:right w:val="single" w:sz="4" w:space="0" w:color="auto"/>
            </w:tcBorders>
            <w:noWrap/>
            <w:vAlign w:val="center"/>
          </w:tcPr>
          <w:p w14:paraId="4E6CE74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116521</w:t>
            </w:r>
          </w:p>
        </w:tc>
        <w:tc>
          <w:tcPr>
            <w:tcW w:w="1129" w:type="dxa"/>
            <w:tcBorders>
              <w:top w:val="nil"/>
              <w:left w:val="nil"/>
              <w:bottom w:val="single" w:sz="4" w:space="0" w:color="auto"/>
              <w:right w:val="single" w:sz="4" w:space="0" w:color="auto"/>
            </w:tcBorders>
            <w:noWrap/>
            <w:vAlign w:val="center"/>
          </w:tcPr>
          <w:p w14:paraId="42F20BA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183541</w:t>
            </w:r>
          </w:p>
        </w:tc>
        <w:tc>
          <w:tcPr>
            <w:tcW w:w="997" w:type="dxa"/>
            <w:tcBorders>
              <w:top w:val="nil"/>
              <w:left w:val="nil"/>
              <w:bottom w:val="single" w:sz="4" w:space="0" w:color="auto"/>
              <w:right w:val="single" w:sz="4" w:space="0" w:color="auto"/>
            </w:tcBorders>
            <w:noWrap/>
            <w:vAlign w:val="center"/>
          </w:tcPr>
          <w:p w14:paraId="5AB6C71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67020</w:t>
            </w:r>
          </w:p>
        </w:tc>
        <w:tc>
          <w:tcPr>
            <w:tcW w:w="846" w:type="dxa"/>
            <w:tcBorders>
              <w:top w:val="nil"/>
              <w:left w:val="nil"/>
              <w:bottom w:val="single" w:sz="4" w:space="0" w:color="auto"/>
              <w:right w:val="single" w:sz="4" w:space="0" w:color="auto"/>
            </w:tcBorders>
            <w:noWrap/>
            <w:vAlign w:val="center"/>
          </w:tcPr>
          <w:p w14:paraId="3101602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57,5</w:t>
            </w:r>
          </w:p>
        </w:tc>
        <w:tc>
          <w:tcPr>
            <w:tcW w:w="1129" w:type="dxa"/>
            <w:tcBorders>
              <w:top w:val="nil"/>
              <w:left w:val="nil"/>
              <w:bottom w:val="single" w:sz="4" w:space="0" w:color="auto"/>
              <w:right w:val="single" w:sz="4" w:space="0" w:color="auto"/>
            </w:tcBorders>
            <w:noWrap/>
            <w:vAlign w:val="center"/>
          </w:tcPr>
          <w:p w14:paraId="1CD28FF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333069</w:t>
            </w:r>
          </w:p>
        </w:tc>
        <w:tc>
          <w:tcPr>
            <w:tcW w:w="997" w:type="dxa"/>
            <w:tcBorders>
              <w:top w:val="nil"/>
              <w:left w:val="nil"/>
              <w:bottom w:val="single" w:sz="4" w:space="0" w:color="auto"/>
              <w:right w:val="single" w:sz="4" w:space="0" w:color="auto"/>
            </w:tcBorders>
            <w:noWrap/>
            <w:vAlign w:val="center"/>
          </w:tcPr>
          <w:p w14:paraId="54EA8BE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149528</w:t>
            </w:r>
          </w:p>
        </w:tc>
        <w:tc>
          <w:tcPr>
            <w:tcW w:w="879" w:type="dxa"/>
            <w:tcBorders>
              <w:top w:val="nil"/>
              <w:left w:val="nil"/>
              <w:bottom w:val="single" w:sz="4" w:space="0" w:color="auto"/>
              <w:right w:val="single" w:sz="4" w:space="0" w:color="auto"/>
            </w:tcBorders>
            <w:noWrap/>
            <w:vAlign w:val="center"/>
          </w:tcPr>
          <w:p w14:paraId="45057F6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81,5</w:t>
            </w:r>
          </w:p>
        </w:tc>
      </w:tr>
      <w:tr w:rsidR="00936C98" w:rsidRPr="00936C98" w14:paraId="17FACBA0"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1F45995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Прибыль  от продаж</w:t>
            </w:r>
          </w:p>
        </w:tc>
        <w:tc>
          <w:tcPr>
            <w:tcW w:w="997" w:type="dxa"/>
            <w:tcBorders>
              <w:top w:val="nil"/>
              <w:left w:val="nil"/>
              <w:bottom w:val="single" w:sz="4" w:space="0" w:color="auto"/>
              <w:right w:val="single" w:sz="4" w:space="0" w:color="auto"/>
            </w:tcBorders>
            <w:noWrap/>
            <w:vAlign w:val="center"/>
          </w:tcPr>
          <w:p w14:paraId="4C198A6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78299</w:t>
            </w:r>
          </w:p>
        </w:tc>
        <w:tc>
          <w:tcPr>
            <w:tcW w:w="1129" w:type="dxa"/>
            <w:tcBorders>
              <w:top w:val="nil"/>
              <w:left w:val="nil"/>
              <w:bottom w:val="single" w:sz="4" w:space="0" w:color="auto"/>
              <w:right w:val="single" w:sz="4" w:space="0" w:color="auto"/>
            </w:tcBorders>
            <w:noWrap/>
            <w:vAlign w:val="center"/>
          </w:tcPr>
          <w:p w14:paraId="0ADEA64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252572</w:t>
            </w:r>
          </w:p>
        </w:tc>
        <w:tc>
          <w:tcPr>
            <w:tcW w:w="997" w:type="dxa"/>
            <w:tcBorders>
              <w:top w:val="nil"/>
              <w:left w:val="nil"/>
              <w:bottom w:val="single" w:sz="4" w:space="0" w:color="auto"/>
              <w:right w:val="single" w:sz="4" w:space="0" w:color="auto"/>
            </w:tcBorders>
            <w:noWrap/>
            <w:vAlign w:val="center"/>
          </w:tcPr>
          <w:p w14:paraId="1A9D88A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174273</w:t>
            </w:r>
          </w:p>
        </w:tc>
        <w:tc>
          <w:tcPr>
            <w:tcW w:w="846" w:type="dxa"/>
            <w:tcBorders>
              <w:top w:val="nil"/>
              <w:left w:val="nil"/>
              <w:bottom w:val="single" w:sz="4" w:space="0" w:color="auto"/>
              <w:right w:val="single" w:sz="4" w:space="0" w:color="auto"/>
            </w:tcBorders>
            <w:noWrap/>
            <w:vAlign w:val="center"/>
          </w:tcPr>
          <w:p w14:paraId="28900B2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222,6</w:t>
            </w:r>
          </w:p>
        </w:tc>
        <w:tc>
          <w:tcPr>
            <w:tcW w:w="1129" w:type="dxa"/>
            <w:tcBorders>
              <w:top w:val="nil"/>
              <w:left w:val="nil"/>
              <w:bottom w:val="single" w:sz="4" w:space="0" w:color="auto"/>
              <w:right w:val="single" w:sz="4" w:space="0" w:color="auto"/>
            </w:tcBorders>
            <w:noWrap/>
            <w:vAlign w:val="center"/>
          </w:tcPr>
          <w:p w14:paraId="39083ED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417785</w:t>
            </w:r>
          </w:p>
        </w:tc>
        <w:tc>
          <w:tcPr>
            <w:tcW w:w="997" w:type="dxa"/>
            <w:tcBorders>
              <w:top w:val="nil"/>
              <w:left w:val="nil"/>
              <w:bottom w:val="single" w:sz="4" w:space="0" w:color="auto"/>
              <w:right w:val="single" w:sz="4" w:space="0" w:color="auto"/>
            </w:tcBorders>
            <w:noWrap/>
            <w:vAlign w:val="center"/>
          </w:tcPr>
          <w:p w14:paraId="0C5EB07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165213</w:t>
            </w:r>
          </w:p>
        </w:tc>
        <w:tc>
          <w:tcPr>
            <w:tcW w:w="879" w:type="dxa"/>
            <w:tcBorders>
              <w:top w:val="nil"/>
              <w:left w:val="nil"/>
              <w:bottom w:val="single" w:sz="4" w:space="0" w:color="auto"/>
              <w:right w:val="single" w:sz="4" w:space="0" w:color="auto"/>
            </w:tcBorders>
            <w:noWrap/>
            <w:vAlign w:val="center"/>
          </w:tcPr>
          <w:p w14:paraId="27A5A01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65,4</w:t>
            </w:r>
          </w:p>
        </w:tc>
      </w:tr>
      <w:tr w:rsidR="00936C98" w:rsidRPr="00936C98" w14:paraId="6CD12A48"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0B6280F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Проценты к получению</w:t>
            </w:r>
          </w:p>
        </w:tc>
        <w:tc>
          <w:tcPr>
            <w:tcW w:w="997" w:type="dxa"/>
            <w:tcBorders>
              <w:top w:val="nil"/>
              <w:left w:val="nil"/>
              <w:bottom w:val="single" w:sz="4" w:space="0" w:color="auto"/>
              <w:right w:val="single" w:sz="4" w:space="0" w:color="auto"/>
            </w:tcBorders>
            <w:noWrap/>
            <w:vAlign w:val="center"/>
          </w:tcPr>
          <w:p w14:paraId="5CFAFE7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47</w:t>
            </w:r>
          </w:p>
        </w:tc>
        <w:tc>
          <w:tcPr>
            <w:tcW w:w="1129" w:type="dxa"/>
            <w:tcBorders>
              <w:top w:val="nil"/>
              <w:left w:val="nil"/>
              <w:bottom w:val="single" w:sz="4" w:space="0" w:color="auto"/>
              <w:right w:val="single" w:sz="4" w:space="0" w:color="auto"/>
            </w:tcBorders>
            <w:noWrap/>
            <w:vAlign w:val="center"/>
          </w:tcPr>
          <w:p w14:paraId="2400060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45</w:t>
            </w:r>
          </w:p>
        </w:tc>
        <w:tc>
          <w:tcPr>
            <w:tcW w:w="997" w:type="dxa"/>
            <w:tcBorders>
              <w:top w:val="nil"/>
              <w:left w:val="nil"/>
              <w:bottom w:val="single" w:sz="4" w:space="0" w:color="auto"/>
              <w:right w:val="single" w:sz="4" w:space="0" w:color="auto"/>
            </w:tcBorders>
            <w:noWrap/>
            <w:vAlign w:val="center"/>
          </w:tcPr>
          <w:p w14:paraId="2FF4E1C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w:t>
            </w:r>
          </w:p>
        </w:tc>
        <w:tc>
          <w:tcPr>
            <w:tcW w:w="846" w:type="dxa"/>
            <w:tcBorders>
              <w:top w:val="nil"/>
              <w:left w:val="nil"/>
              <w:bottom w:val="single" w:sz="4" w:space="0" w:color="auto"/>
              <w:right w:val="single" w:sz="4" w:space="0" w:color="auto"/>
            </w:tcBorders>
            <w:noWrap/>
            <w:vAlign w:val="center"/>
          </w:tcPr>
          <w:p w14:paraId="6085C2C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-4,3</w:t>
            </w:r>
          </w:p>
        </w:tc>
        <w:tc>
          <w:tcPr>
            <w:tcW w:w="1129" w:type="dxa"/>
            <w:tcBorders>
              <w:top w:val="nil"/>
              <w:left w:val="nil"/>
              <w:bottom w:val="single" w:sz="4" w:space="0" w:color="auto"/>
              <w:right w:val="single" w:sz="4" w:space="0" w:color="auto"/>
            </w:tcBorders>
            <w:noWrap/>
            <w:vAlign w:val="center"/>
          </w:tcPr>
          <w:p w14:paraId="068EAE2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988</w:t>
            </w:r>
          </w:p>
        </w:tc>
        <w:tc>
          <w:tcPr>
            <w:tcW w:w="997" w:type="dxa"/>
            <w:tcBorders>
              <w:top w:val="nil"/>
              <w:left w:val="nil"/>
              <w:bottom w:val="single" w:sz="4" w:space="0" w:color="auto"/>
              <w:right w:val="single" w:sz="4" w:space="0" w:color="auto"/>
            </w:tcBorders>
            <w:noWrap/>
            <w:vAlign w:val="center"/>
          </w:tcPr>
          <w:p w14:paraId="2ABAED4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943</w:t>
            </w:r>
          </w:p>
        </w:tc>
        <w:tc>
          <w:tcPr>
            <w:tcW w:w="879" w:type="dxa"/>
            <w:tcBorders>
              <w:top w:val="nil"/>
              <w:left w:val="nil"/>
              <w:bottom w:val="single" w:sz="4" w:space="0" w:color="auto"/>
              <w:right w:val="single" w:sz="4" w:space="0" w:color="auto"/>
            </w:tcBorders>
            <w:noWrap/>
            <w:vAlign w:val="center"/>
          </w:tcPr>
          <w:p w14:paraId="602E571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2095,6</w:t>
            </w:r>
          </w:p>
        </w:tc>
      </w:tr>
      <w:tr w:rsidR="00936C98" w:rsidRPr="00936C98" w14:paraId="4BE963FB"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2F500D2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Проценты к уплате</w:t>
            </w:r>
          </w:p>
        </w:tc>
        <w:tc>
          <w:tcPr>
            <w:tcW w:w="997" w:type="dxa"/>
            <w:tcBorders>
              <w:top w:val="nil"/>
              <w:left w:val="nil"/>
              <w:bottom w:val="single" w:sz="4" w:space="0" w:color="auto"/>
              <w:right w:val="single" w:sz="4" w:space="0" w:color="auto"/>
            </w:tcBorders>
            <w:noWrap/>
            <w:vAlign w:val="center"/>
          </w:tcPr>
          <w:p w14:paraId="2D1695D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12957</w:t>
            </w:r>
          </w:p>
        </w:tc>
        <w:tc>
          <w:tcPr>
            <w:tcW w:w="1129" w:type="dxa"/>
            <w:tcBorders>
              <w:top w:val="nil"/>
              <w:left w:val="nil"/>
              <w:bottom w:val="single" w:sz="4" w:space="0" w:color="auto"/>
              <w:right w:val="single" w:sz="4" w:space="0" w:color="auto"/>
            </w:tcBorders>
            <w:noWrap/>
            <w:vAlign w:val="center"/>
          </w:tcPr>
          <w:p w14:paraId="567E79A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26422</w:t>
            </w:r>
          </w:p>
        </w:tc>
        <w:tc>
          <w:tcPr>
            <w:tcW w:w="997" w:type="dxa"/>
            <w:tcBorders>
              <w:top w:val="nil"/>
              <w:left w:val="nil"/>
              <w:bottom w:val="single" w:sz="4" w:space="0" w:color="auto"/>
              <w:right w:val="single" w:sz="4" w:space="0" w:color="auto"/>
            </w:tcBorders>
            <w:noWrap/>
            <w:vAlign w:val="center"/>
          </w:tcPr>
          <w:p w14:paraId="4D0D9F6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13465</w:t>
            </w:r>
          </w:p>
        </w:tc>
        <w:tc>
          <w:tcPr>
            <w:tcW w:w="846" w:type="dxa"/>
            <w:tcBorders>
              <w:top w:val="nil"/>
              <w:left w:val="nil"/>
              <w:bottom w:val="single" w:sz="4" w:space="0" w:color="auto"/>
              <w:right w:val="single" w:sz="4" w:space="0" w:color="auto"/>
            </w:tcBorders>
            <w:noWrap/>
            <w:vAlign w:val="center"/>
          </w:tcPr>
          <w:p w14:paraId="1EA94B4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103,9</w:t>
            </w:r>
          </w:p>
        </w:tc>
        <w:tc>
          <w:tcPr>
            <w:tcW w:w="1129" w:type="dxa"/>
            <w:tcBorders>
              <w:top w:val="nil"/>
              <w:left w:val="nil"/>
              <w:bottom w:val="single" w:sz="4" w:space="0" w:color="auto"/>
              <w:right w:val="single" w:sz="4" w:space="0" w:color="auto"/>
            </w:tcBorders>
            <w:noWrap/>
            <w:vAlign w:val="center"/>
          </w:tcPr>
          <w:p w14:paraId="5FB984E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71406</w:t>
            </w:r>
          </w:p>
        </w:tc>
        <w:tc>
          <w:tcPr>
            <w:tcW w:w="997" w:type="dxa"/>
            <w:tcBorders>
              <w:top w:val="nil"/>
              <w:left w:val="nil"/>
              <w:bottom w:val="single" w:sz="4" w:space="0" w:color="auto"/>
              <w:right w:val="single" w:sz="4" w:space="0" w:color="auto"/>
            </w:tcBorders>
            <w:noWrap/>
            <w:vAlign w:val="center"/>
          </w:tcPr>
          <w:p w14:paraId="6B2BC4B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44984</w:t>
            </w:r>
          </w:p>
        </w:tc>
        <w:tc>
          <w:tcPr>
            <w:tcW w:w="879" w:type="dxa"/>
            <w:tcBorders>
              <w:top w:val="nil"/>
              <w:left w:val="nil"/>
              <w:bottom w:val="single" w:sz="4" w:space="0" w:color="auto"/>
              <w:right w:val="single" w:sz="4" w:space="0" w:color="auto"/>
            </w:tcBorders>
            <w:noWrap/>
            <w:vAlign w:val="center"/>
          </w:tcPr>
          <w:p w14:paraId="0927836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170,3</w:t>
            </w:r>
          </w:p>
        </w:tc>
      </w:tr>
      <w:tr w:rsidR="00936C98" w:rsidRPr="00936C98" w14:paraId="49B730AC"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53AD724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Доходы от участия в других организациях</w:t>
            </w:r>
          </w:p>
        </w:tc>
        <w:tc>
          <w:tcPr>
            <w:tcW w:w="997" w:type="dxa"/>
            <w:tcBorders>
              <w:top w:val="nil"/>
              <w:left w:val="nil"/>
              <w:bottom w:val="single" w:sz="4" w:space="0" w:color="auto"/>
              <w:right w:val="single" w:sz="4" w:space="0" w:color="auto"/>
            </w:tcBorders>
            <w:noWrap/>
            <w:vAlign w:val="center"/>
          </w:tcPr>
          <w:p w14:paraId="4006867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1168</w:t>
            </w:r>
          </w:p>
        </w:tc>
        <w:tc>
          <w:tcPr>
            <w:tcW w:w="1129" w:type="dxa"/>
            <w:tcBorders>
              <w:top w:val="nil"/>
              <w:left w:val="nil"/>
              <w:bottom w:val="single" w:sz="4" w:space="0" w:color="auto"/>
              <w:right w:val="single" w:sz="4" w:space="0" w:color="auto"/>
            </w:tcBorders>
            <w:noWrap/>
            <w:vAlign w:val="center"/>
          </w:tcPr>
          <w:p w14:paraId="5561F15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871</w:t>
            </w:r>
          </w:p>
        </w:tc>
        <w:tc>
          <w:tcPr>
            <w:tcW w:w="997" w:type="dxa"/>
            <w:tcBorders>
              <w:top w:val="nil"/>
              <w:left w:val="nil"/>
              <w:bottom w:val="single" w:sz="4" w:space="0" w:color="auto"/>
              <w:right w:val="single" w:sz="4" w:space="0" w:color="auto"/>
            </w:tcBorders>
            <w:noWrap/>
            <w:vAlign w:val="center"/>
          </w:tcPr>
          <w:p w14:paraId="2974ED4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-297</w:t>
            </w:r>
          </w:p>
        </w:tc>
        <w:tc>
          <w:tcPr>
            <w:tcW w:w="846" w:type="dxa"/>
            <w:tcBorders>
              <w:top w:val="nil"/>
              <w:left w:val="nil"/>
              <w:bottom w:val="single" w:sz="4" w:space="0" w:color="auto"/>
              <w:right w:val="single" w:sz="4" w:space="0" w:color="auto"/>
            </w:tcBorders>
            <w:noWrap/>
            <w:vAlign w:val="center"/>
          </w:tcPr>
          <w:p w14:paraId="05BF7FA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-25,4</w:t>
            </w:r>
          </w:p>
        </w:tc>
        <w:tc>
          <w:tcPr>
            <w:tcW w:w="1129" w:type="dxa"/>
            <w:tcBorders>
              <w:top w:val="nil"/>
              <w:left w:val="nil"/>
              <w:bottom w:val="single" w:sz="4" w:space="0" w:color="auto"/>
              <w:right w:val="single" w:sz="4" w:space="0" w:color="auto"/>
            </w:tcBorders>
            <w:noWrap/>
            <w:vAlign w:val="center"/>
          </w:tcPr>
          <w:p w14:paraId="1E901E3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83826</w:t>
            </w:r>
          </w:p>
        </w:tc>
        <w:tc>
          <w:tcPr>
            <w:tcW w:w="997" w:type="dxa"/>
            <w:tcBorders>
              <w:top w:val="nil"/>
              <w:left w:val="nil"/>
              <w:bottom w:val="single" w:sz="4" w:space="0" w:color="auto"/>
              <w:right w:val="single" w:sz="4" w:space="0" w:color="auto"/>
            </w:tcBorders>
            <w:noWrap/>
            <w:vAlign w:val="center"/>
          </w:tcPr>
          <w:p w14:paraId="19E46FA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82955</w:t>
            </w:r>
          </w:p>
        </w:tc>
        <w:tc>
          <w:tcPr>
            <w:tcW w:w="879" w:type="dxa"/>
            <w:tcBorders>
              <w:top w:val="nil"/>
              <w:left w:val="nil"/>
              <w:bottom w:val="single" w:sz="4" w:space="0" w:color="auto"/>
              <w:right w:val="single" w:sz="4" w:space="0" w:color="auto"/>
            </w:tcBorders>
            <w:noWrap/>
            <w:vAlign w:val="center"/>
          </w:tcPr>
          <w:p w14:paraId="6B9B8E8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9524,1</w:t>
            </w:r>
          </w:p>
        </w:tc>
      </w:tr>
      <w:tr w:rsidR="00936C98" w:rsidRPr="00936C98" w14:paraId="1B6989EA"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13D324B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Прочие доходы</w:t>
            </w:r>
          </w:p>
        </w:tc>
        <w:tc>
          <w:tcPr>
            <w:tcW w:w="997" w:type="dxa"/>
            <w:tcBorders>
              <w:top w:val="nil"/>
              <w:left w:val="nil"/>
              <w:bottom w:val="single" w:sz="4" w:space="0" w:color="auto"/>
              <w:right w:val="single" w:sz="4" w:space="0" w:color="auto"/>
            </w:tcBorders>
            <w:noWrap/>
            <w:vAlign w:val="center"/>
          </w:tcPr>
          <w:p w14:paraId="2633EEA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166398</w:t>
            </w:r>
          </w:p>
        </w:tc>
        <w:tc>
          <w:tcPr>
            <w:tcW w:w="1129" w:type="dxa"/>
            <w:tcBorders>
              <w:top w:val="nil"/>
              <w:left w:val="nil"/>
              <w:bottom w:val="single" w:sz="4" w:space="0" w:color="auto"/>
              <w:right w:val="single" w:sz="4" w:space="0" w:color="auto"/>
            </w:tcBorders>
            <w:noWrap/>
            <w:vAlign w:val="center"/>
          </w:tcPr>
          <w:p w14:paraId="3157274E"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324698</w:t>
            </w:r>
          </w:p>
        </w:tc>
        <w:tc>
          <w:tcPr>
            <w:tcW w:w="997" w:type="dxa"/>
            <w:tcBorders>
              <w:top w:val="nil"/>
              <w:left w:val="nil"/>
              <w:bottom w:val="single" w:sz="4" w:space="0" w:color="auto"/>
              <w:right w:val="single" w:sz="4" w:space="0" w:color="auto"/>
            </w:tcBorders>
            <w:noWrap/>
            <w:vAlign w:val="center"/>
          </w:tcPr>
          <w:p w14:paraId="778B9C5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158300</w:t>
            </w:r>
          </w:p>
        </w:tc>
        <w:tc>
          <w:tcPr>
            <w:tcW w:w="846" w:type="dxa"/>
            <w:tcBorders>
              <w:top w:val="nil"/>
              <w:left w:val="nil"/>
              <w:bottom w:val="single" w:sz="4" w:space="0" w:color="auto"/>
              <w:right w:val="single" w:sz="4" w:space="0" w:color="auto"/>
            </w:tcBorders>
            <w:noWrap/>
            <w:vAlign w:val="center"/>
          </w:tcPr>
          <w:p w14:paraId="41FADBD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95,1</w:t>
            </w:r>
          </w:p>
        </w:tc>
        <w:tc>
          <w:tcPr>
            <w:tcW w:w="1129" w:type="dxa"/>
            <w:tcBorders>
              <w:top w:val="nil"/>
              <w:left w:val="nil"/>
              <w:bottom w:val="single" w:sz="4" w:space="0" w:color="auto"/>
              <w:right w:val="single" w:sz="4" w:space="0" w:color="auto"/>
            </w:tcBorders>
            <w:noWrap/>
            <w:vAlign w:val="center"/>
          </w:tcPr>
          <w:p w14:paraId="4FD01C7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827033</w:t>
            </w:r>
          </w:p>
        </w:tc>
        <w:tc>
          <w:tcPr>
            <w:tcW w:w="997" w:type="dxa"/>
            <w:tcBorders>
              <w:top w:val="nil"/>
              <w:left w:val="nil"/>
              <w:bottom w:val="single" w:sz="4" w:space="0" w:color="auto"/>
              <w:right w:val="single" w:sz="4" w:space="0" w:color="auto"/>
            </w:tcBorders>
            <w:noWrap/>
            <w:vAlign w:val="center"/>
          </w:tcPr>
          <w:p w14:paraId="7DE11A3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502335</w:t>
            </w:r>
          </w:p>
        </w:tc>
        <w:tc>
          <w:tcPr>
            <w:tcW w:w="879" w:type="dxa"/>
            <w:tcBorders>
              <w:top w:val="nil"/>
              <w:left w:val="nil"/>
              <w:bottom w:val="single" w:sz="4" w:space="0" w:color="auto"/>
              <w:right w:val="single" w:sz="4" w:space="0" w:color="auto"/>
            </w:tcBorders>
            <w:noWrap/>
            <w:vAlign w:val="center"/>
          </w:tcPr>
          <w:p w14:paraId="3FB8463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154,7</w:t>
            </w:r>
          </w:p>
        </w:tc>
      </w:tr>
      <w:tr w:rsidR="00936C98" w:rsidRPr="00936C98" w14:paraId="4A29DD41"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3ADC8DC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Прочие расходы</w:t>
            </w:r>
          </w:p>
        </w:tc>
        <w:tc>
          <w:tcPr>
            <w:tcW w:w="997" w:type="dxa"/>
            <w:tcBorders>
              <w:top w:val="nil"/>
              <w:left w:val="nil"/>
              <w:bottom w:val="single" w:sz="4" w:space="0" w:color="auto"/>
              <w:right w:val="single" w:sz="4" w:space="0" w:color="auto"/>
            </w:tcBorders>
            <w:noWrap/>
            <w:vAlign w:val="center"/>
          </w:tcPr>
          <w:p w14:paraId="3A37045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201756</w:t>
            </w:r>
          </w:p>
        </w:tc>
        <w:tc>
          <w:tcPr>
            <w:tcW w:w="1129" w:type="dxa"/>
            <w:tcBorders>
              <w:top w:val="nil"/>
              <w:left w:val="nil"/>
              <w:bottom w:val="single" w:sz="4" w:space="0" w:color="auto"/>
              <w:right w:val="single" w:sz="4" w:space="0" w:color="auto"/>
            </w:tcBorders>
            <w:noWrap/>
            <w:vAlign w:val="center"/>
          </w:tcPr>
          <w:p w14:paraId="6BAE9F0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377792</w:t>
            </w:r>
          </w:p>
        </w:tc>
        <w:tc>
          <w:tcPr>
            <w:tcW w:w="997" w:type="dxa"/>
            <w:tcBorders>
              <w:top w:val="nil"/>
              <w:left w:val="nil"/>
              <w:bottom w:val="single" w:sz="4" w:space="0" w:color="auto"/>
              <w:right w:val="single" w:sz="4" w:space="0" w:color="auto"/>
            </w:tcBorders>
            <w:noWrap/>
            <w:vAlign w:val="center"/>
          </w:tcPr>
          <w:p w14:paraId="2516A69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176036</w:t>
            </w:r>
          </w:p>
        </w:tc>
        <w:tc>
          <w:tcPr>
            <w:tcW w:w="846" w:type="dxa"/>
            <w:tcBorders>
              <w:top w:val="nil"/>
              <w:left w:val="nil"/>
              <w:bottom w:val="single" w:sz="4" w:space="0" w:color="auto"/>
              <w:right w:val="single" w:sz="4" w:space="0" w:color="auto"/>
            </w:tcBorders>
            <w:noWrap/>
            <w:vAlign w:val="center"/>
          </w:tcPr>
          <w:p w14:paraId="7101650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87,3</w:t>
            </w:r>
          </w:p>
        </w:tc>
        <w:tc>
          <w:tcPr>
            <w:tcW w:w="1129" w:type="dxa"/>
            <w:tcBorders>
              <w:top w:val="nil"/>
              <w:left w:val="nil"/>
              <w:bottom w:val="single" w:sz="4" w:space="0" w:color="auto"/>
              <w:right w:val="single" w:sz="4" w:space="0" w:color="auto"/>
            </w:tcBorders>
            <w:noWrap/>
            <w:vAlign w:val="center"/>
          </w:tcPr>
          <w:p w14:paraId="5D8E125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864096</w:t>
            </w:r>
          </w:p>
        </w:tc>
        <w:tc>
          <w:tcPr>
            <w:tcW w:w="997" w:type="dxa"/>
            <w:tcBorders>
              <w:top w:val="nil"/>
              <w:left w:val="nil"/>
              <w:bottom w:val="single" w:sz="4" w:space="0" w:color="auto"/>
              <w:right w:val="single" w:sz="4" w:space="0" w:color="auto"/>
            </w:tcBorders>
            <w:noWrap/>
            <w:vAlign w:val="center"/>
          </w:tcPr>
          <w:p w14:paraId="2E62680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486304</w:t>
            </w:r>
          </w:p>
        </w:tc>
        <w:tc>
          <w:tcPr>
            <w:tcW w:w="879" w:type="dxa"/>
            <w:tcBorders>
              <w:top w:val="nil"/>
              <w:left w:val="nil"/>
              <w:bottom w:val="single" w:sz="4" w:space="0" w:color="auto"/>
              <w:right w:val="single" w:sz="4" w:space="0" w:color="auto"/>
            </w:tcBorders>
            <w:noWrap/>
            <w:vAlign w:val="center"/>
          </w:tcPr>
          <w:p w14:paraId="103E896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128,7</w:t>
            </w:r>
          </w:p>
        </w:tc>
      </w:tr>
      <w:tr w:rsidR="00936C98" w:rsidRPr="00936C98" w14:paraId="64B794E5"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6B08131C"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 xml:space="preserve">Прибыль до налогообложения </w:t>
            </w:r>
          </w:p>
        </w:tc>
        <w:tc>
          <w:tcPr>
            <w:tcW w:w="997" w:type="dxa"/>
            <w:tcBorders>
              <w:top w:val="nil"/>
              <w:left w:val="nil"/>
              <w:bottom w:val="single" w:sz="4" w:space="0" w:color="auto"/>
              <w:right w:val="single" w:sz="4" w:space="0" w:color="auto"/>
            </w:tcBorders>
            <w:noWrap/>
            <w:vAlign w:val="center"/>
          </w:tcPr>
          <w:p w14:paraId="2FD218E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31199</w:t>
            </w:r>
          </w:p>
        </w:tc>
        <w:tc>
          <w:tcPr>
            <w:tcW w:w="1129" w:type="dxa"/>
            <w:tcBorders>
              <w:top w:val="nil"/>
              <w:left w:val="nil"/>
              <w:bottom w:val="single" w:sz="4" w:space="0" w:color="auto"/>
              <w:right w:val="single" w:sz="4" w:space="0" w:color="auto"/>
            </w:tcBorders>
            <w:noWrap/>
            <w:vAlign w:val="center"/>
          </w:tcPr>
          <w:p w14:paraId="2A130A6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173972</w:t>
            </w:r>
          </w:p>
        </w:tc>
        <w:tc>
          <w:tcPr>
            <w:tcW w:w="997" w:type="dxa"/>
            <w:tcBorders>
              <w:top w:val="nil"/>
              <w:left w:val="nil"/>
              <w:bottom w:val="single" w:sz="4" w:space="0" w:color="auto"/>
              <w:right w:val="single" w:sz="4" w:space="0" w:color="auto"/>
            </w:tcBorders>
            <w:noWrap/>
            <w:vAlign w:val="center"/>
          </w:tcPr>
          <w:p w14:paraId="3782BDC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142773</w:t>
            </w:r>
          </w:p>
        </w:tc>
        <w:tc>
          <w:tcPr>
            <w:tcW w:w="846" w:type="dxa"/>
            <w:tcBorders>
              <w:top w:val="nil"/>
              <w:left w:val="nil"/>
              <w:bottom w:val="single" w:sz="4" w:space="0" w:color="auto"/>
              <w:right w:val="single" w:sz="4" w:space="0" w:color="auto"/>
            </w:tcBorders>
            <w:noWrap/>
            <w:vAlign w:val="center"/>
          </w:tcPr>
          <w:p w14:paraId="2DB7432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457,6</w:t>
            </w:r>
          </w:p>
        </w:tc>
        <w:tc>
          <w:tcPr>
            <w:tcW w:w="1129" w:type="dxa"/>
            <w:tcBorders>
              <w:top w:val="nil"/>
              <w:left w:val="nil"/>
              <w:bottom w:val="single" w:sz="4" w:space="0" w:color="auto"/>
              <w:right w:val="single" w:sz="4" w:space="0" w:color="auto"/>
            </w:tcBorders>
            <w:noWrap/>
            <w:vAlign w:val="center"/>
          </w:tcPr>
          <w:p w14:paraId="6A97EA0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394130</w:t>
            </w:r>
          </w:p>
        </w:tc>
        <w:tc>
          <w:tcPr>
            <w:tcW w:w="997" w:type="dxa"/>
            <w:tcBorders>
              <w:top w:val="nil"/>
              <w:left w:val="nil"/>
              <w:bottom w:val="single" w:sz="4" w:space="0" w:color="auto"/>
              <w:right w:val="single" w:sz="4" w:space="0" w:color="auto"/>
            </w:tcBorders>
            <w:noWrap/>
            <w:vAlign w:val="center"/>
          </w:tcPr>
          <w:p w14:paraId="60FB38C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220158</w:t>
            </w:r>
          </w:p>
        </w:tc>
        <w:tc>
          <w:tcPr>
            <w:tcW w:w="879" w:type="dxa"/>
            <w:tcBorders>
              <w:top w:val="nil"/>
              <w:left w:val="nil"/>
              <w:bottom w:val="single" w:sz="4" w:space="0" w:color="auto"/>
              <w:right w:val="single" w:sz="4" w:space="0" w:color="auto"/>
            </w:tcBorders>
            <w:noWrap/>
            <w:vAlign w:val="center"/>
          </w:tcPr>
          <w:p w14:paraId="20BF449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126,5</w:t>
            </w:r>
          </w:p>
        </w:tc>
      </w:tr>
      <w:tr w:rsidR="00936C98" w:rsidRPr="00936C98" w14:paraId="52A20A34"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71D803E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Отложенные налоговые активы</w:t>
            </w:r>
          </w:p>
        </w:tc>
        <w:tc>
          <w:tcPr>
            <w:tcW w:w="997" w:type="dxa"/>
            <w:tcBorders>
              <w:top w:val="nil"/>
              <w:left w:val="nil"/>
              <w:bottom w:val="single" w:sz="4" w:space="0" w:color="auto"/>
              <w:right w:val="single" w:sz="4" w:space="0" w:color="auto"/>
            </w:tcBorders>
            <w:noWrap/>
            <w:vAlign w:val="center"/>
          </w:tcPr>
          <w:p w14:paraId="071BD38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p>
        </w:tc>
        <w:tc>
          <w:tcPr>
            <w:tcW w:w="1129" w:type="dxa"/>
            <w:tcBorders>
              <w:top w:val="nil"/>
              <w:left w:val="nil"/>
              <w:bottom w:val="single" w:sz="4" w:space="0" w:color="auto"/>
              <w:right w:val="single" w:sz="4" w:space="0" w:color="auto"/>
            </w:tcBorders>
            <w:noWrap/>
            <w:vAlign w:val="center"/>
          </w:tcPr>
          <w:p w14:paraId="518D89B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12907</w:t>
            </w:r>
          </w:p>
        </w:tc>
        <w:tc>
          <w:tcPr>
            <w:tcW w:w="997" w:type="dxa"/>
            <w:tcBorders>
              <w:top w:val="nil"/>
              <w:left w:val="nil"/>
              <w:bottom w:val="single" w:sz="4" w:space="0" w:color="auto"/>
              <w:right w:val="single" w:sz="4" w:space="0" w:color="auto"/>
            </w:tcBorders>
            <w:noWrap/>
            <w:vAlign w:val="center"/>
          </w:tcPr>
          <w:p w14:paraId="3DE96F3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12907</w:t>
            </w:r>
          </w:p>
        </w:tc>
        <w:tc>
          <w:tcPr>
            <w:tcW w:w="846" w:type="dxa"/>
            <w:tcBorders>
              <w:top w:val="nil"/>
              <w:left w:val="nil"/>
              <w:bottom w:val="single" w:sz="4" w:space="0" w:color="auto"/>
              <w:right w:val="single" w:sz="4" w:space="0" w:color="auto"/>
            </w:tcBorders>
            <w:noWrap/>
            <w:vAlign w:val="center"/>
          </w:tcPr>
          <w:p w14:paraId="3F5BCE1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100,0</w:t>
            </w:r>
          </w:p>
        </w:tc>
        <w:tc>
          <w:tcPr>
            <w:tcW w:w="1129" w:type="dxa"/>
            <w:tcBorders>
              <w:top w:val="nil"/>
              <w:left w:val="nil"/>
              <w:bottom w:val="single" w:sz="4" w:space="0" w:color="auto"/>
              <w:right w:val="single" w:sz="4" w:space="0" w:color="auto"/>
            </w:tcBorders>
            <w:noWrap/>
            <w:vAlign w:val="center"/>
          </w:tcPr>
          <w:p w14:paraId="3FFD5A8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251</w:t>
            </w:r>
          </w:p>
        </w:tc>
        <w:tc>
          <w:tcPr>
            <w:tcW w:w="997" w:type="dxa"/>
            <w:tcBorders>
              <w:top w:val="nil"/>
              <w:left w:val="nil"/>
              <w:bottom w:val="single" w:sz="4" w:space="0" w:color="auto"/>
              <w:right w:val="single" w:sz="4" w:space="0" w:color="auto"/>
            </w:tcBorders>
            <w:noWrap/>
            <w:vAlign w:val="center"/>
          </w:tcPr>
          <w:p w14:paraId="7586227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-12656</w:t>
            </w:r>
          </w:p>
        </w:tc>
        <w:tc>
          <w:tcPr>
            <w:tcW w:w="879" w:type="dxa"/>
            <w:tcBorders>
              <w:top w:val="nil"/>
              <w:left w:val="nil"/>
              <w:bottom w:val="single" w:sz="4" w:space="0" w:color="auto"/>
              <w:right w:val="single" w:sz="4" w:space="0" w:color="auto"/>
            </w:tcBorders>
            <w:noWrap/>
            <w:vAlign w:val="center"/>
          </w:tcPr>
          <w:p w14:paraId="35E5F98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-98,1</w:t>
            </w:r>
          </w:p>
        </w:tc>
      </w:tr>
      <w:tr w:rsidR="00936C98" w:rsidRPr="00936C98" w14:paraId="70CD37D1"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2D6E512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Отложенные налоговые обязательства</w:t>
            </w:r>
          </w:p>
        </w:tc>
        <w:tc>
          <w:tcPr>
            <w:tcW w:w="997" w:type="dxa"/>
            <w:tcBorders>
              <w:top w:val="nil"/>
              <w:left w:val="nil"/>
              <w:bottom w:val="single" w:sz="4" w:space="0" w:color="auto"/>
              <w:right w:val="single" w:sz="4" w:space="0" w:color="auto"/>
            </w:tcBorders>
            <w:noWrap/>
            <w:vAlign w:val="center"/>
          </w:tcPr>
          <w:p w14:paraId="7C2BD3A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4593</w:t>
            </w:r>
          </w:p>
        </w:tc>
        <w:tc>
          <w:tcPr>
            <w:tcW w:w="1129" w:type="dxa"/>
            <w:tcBorders>
              <w:top w:val="nil"/>
              <w:left w:val="nil"/>
              <w:bottom w:val="single" w:sz="4" w:space="0" w:color="auto"/>
              <w:right w:val="single" w:sz="4" w:space="0" w:color="auto"/>
            </w:tcBorders>
            <w:noWrap/>
            <w:vAlign w:val="center"/>
          </w:tcPr>
          <w:p w14:paraId="3862A38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7</w:t>
            </w:r>
          </w:p>
        </w:tc>
        <w:tc>
          <w:tcPr>
            <w:tcW w:w="997" w:type="dxa"/>
            <w:tcBorders>
              <w:top w:val="nil"/>
              <w:left w:val="nil"/>
              <w:bottom w:val="single" w:sz="4" w:space="0" w:color="auto"/>
              <w:right w:val="single" w:sz="4" w:space="0" w:color="auto"/>
            </w:tcBorders>
            <w:noWrap/>
            <w:vAlign w:val="center"/>
          </w:tcPr>
          <w:p w14:paraId="3B27417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-4586</w:t>
            </w:r>
          </w:p>
        </w:tc>
        <w:tc>
          <w:tcPr>
            <w:tcW w:w="846" w:type="dxa"/>
            <w:tcBorders>
              <w:top w:val="nil"/>
              <w:left w:val="nil"/>
              <w:bottom w:val="single" w:sz="4" w:space="0" w:color="auto"/>
              <w:right w:val="single" w:sz="4" w:space="0" w:color="auto"/>
            </w:tcBorders>
            <w:noWrap/>
            <w:vAlign w:val="center"/>
          </w:tcPr>
          <w:p w14:paraId="6C063AA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-99,8</w:t>
            </w:r>
          </w:p>
        </w:tc>
        <w:tc>
          <w:tcPr>
            <w:tcW w:w="1129" w:type="dxa"/>
            <w:tcBorders>
              <w:top w:val="nil"/>
              <w:left w:val="nil"/>
              <w:bottom w:val="single" w:sz="4" w:space="0" w:color="auto"/>
              <w:right w:val="single" w:sz="4" w:space="0" w:color="auto"/>
            </w:tcBorders>
            <w:noWrap/>
            <w:vAlign w:val="center"/>
          </w:tcPr>
          <w:p w14:paraId="4605181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4</w:t>
            </w:r>
          </w:p>
        </w:tc>
        <w:tc>
          <w:tcPr>
            <w:tcW w:w="997" w:type="dxa"/>
            <w:tcBorders>
              <w:top w:val="nil"/>
              <w:left w:val="nil"/>
              <w:bottom w:val="single" w:sz="4" w:space="0" w:color="auto"/>
              <w:right w:val="single" w:sz="4" w:space="0" w:color="auto"/>
            </w:tcBorders>
            <w:noWrap/>
            <w:vAlign w:val="center"/>
          </w:tcPr>
          <w:p w14:paraId="4C7B360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w:t>
            </w:r>
          </w:p>
        </w:tc>
        <w:tc>
          <w:tcPr>
            <w:tcW w:w="879" w:type="dxa"/>
            <w:tcBorders>
              <w:top w:val="nil"/>
              <w:left w:val="nil"/>
              <w:bottom w:val="single" w:sz="4" w:space="0" w:color="auto"/>
              <w:right w:val="single" w:sz="4" w:space="0" w:color="auto"/>
            </w:tcBorders>
            <w:noWrap/>
            <w:vAlign w:val="center"/>
          </w:tcPr>
          <w:p w14:paraId="2DD573EE"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-42,9</w:t>
            </w:r>
          </w:p>
        </w:tc>
      </w:tr>
      <w:tr w:rsidR="00936C98" w:rsidRPr="00936C98" w14:paraId="2D047F84"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0BE33C4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Текущий налог на прибыль</w:t>
            </w:r>
          </w:p>
        </w:tc>
        <w:tc>
          <w:tcPr>
            <w:tcW w:w="997" w:type="dxa"/>
            <w:tcBorders>
              <w:top w:val="nil"/>
              <w:left w:val="nil"/>
              <w:bottom w:val="single" w:sz="4" w:space="0" w:color="auto"/>
              <w:right w:val="single" w:sz="4" w:space="0" w:color="auto"/>
            </w:tcBorders>
            <w:noWrap/>
            <w:vAlign w:val="center"/>
          </w:tcPr>
          <w:p w14:paraId="278BF9E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7381</w:t>
            </w:r>
          </w:p>
        </w:tc>
        <w:tc>
          <w:tcPr>
            <w:tcW w:w="1129" w:type="dxa"/>
            <w:tcBorders>
              <w:top w:val="nil"/>
              <w:left w:val="nil"/>
              <w:bottom w:val="single" w:sz="4" w:space="0" w:color="auto"/>
              <w:right w:val="single" w:sz="4" w:space="0" w:color="auto"/>
            </w:tcBorders>
            <w:noWrap/>
            <w:vAlign w:val="center"/>
          </w:tcPr>
          <w:p w14:paraId="3FFF272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60977</w:t>
            </w:r>
          </w:p>
        </w:tc>
        <w:tc>
          <w:tcPr>
            <w:tcW w:w="997" w:type="dxa"/>
            <w:tcBorders>
              <w:top w:val="nil"/>
              <w:left w:val="nil"/>
              <w:bottom w:val="single" w:sz="4" w:space="0" w:color="auto"/>
              <w:right w:val="single" w:sz="4" w:space="0" w:color="auto"/>
            </w:tcBorders>
            <w:noWrap/>
            <w:vAlign w:val="center"/>
          </w:tcPr>
          <w:p w14:paraId="3A8CDB6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53596</w:t>
            </w:r>
          </w:p>
        </w:tc>
        <w:tc>
          <w:tcPr>
            <w:tcW w:w="846" w:type="dxa"/>
            <w:tcBorders>
              <w:top w:val="nil"/>
              <w:left w:val="nil"/>
              <w:bottom w:val="single" w:sz="4" w:space="0" w:color="auto"/>
              <w:right w:val="single" w:sz="4" w:space="0" w:color="auto"/>
            </w:tcBorders>
            <w:noWrap/>
            <w:vAlign w:val="center"/>
          </w:tcPr>
          <w:p w14:paraId="48C9E405"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726,1</w:t>
            </w:r>
          </w:p>
        </w:tc>
        <w:tc>
          <w:tcPr>
            <w:tcW w:w="1129" w:type="dxa"/>
            <w:tcBorders>
              <w:top w:val="nil"/>
              <w:left w:val="nil"/>
              <w:bottom w:val="single" w:sz="4" w:space="0" w:color="auto"/>
              <w:right w:val="single" w:sz="4" w:space="0" w:color="auto"/>
            </w:tcBorders>
            <w:noWrap/>
            <w:vAlign w:val="center"/>
          </w:tcPr>
          <w:p w14:paraId="043D795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74048</w:t>
            </w:r>
          </w:p>
        </w:tc>
        <w:tc>
          <w:tcPr>
            <w:tcW w:w="997" w:type="dxa"/>
            <w:tcBorders>
              <w:top w:val="nil"/>
              <w:left w:val="nil"/>
              <w:bottom w:val="single" w:sz="4" w:space="0" w:color="auto"/>
              <w:right w:val="single" w:sz="4" w:space="0" w:color="auto"/>
            </w:tcBorders>
            <w:noWrap/>
            <w:vAlign w:val="center"/>
          </w:tcPr>
          <w:p w14:paraId="4565038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13071</w:t>
            </w:r>
          </w:p>
        </w:tc>
        <w:tc>
          <w:tcPr>
            <w:tcW w:w="879" w:type="dxa"/>
            <w:tcBorders>
              <w:top w:val="nil"/>
              <w:left w:val="nil"/>
              <w:bottom w:val="single" w:sz="4" w:space="0" w:color="auto"/>
              <w:right w:val="single" w:sz="4" w:space="0" w:color="auto"/>
            </w:tcBorders>
            <w:noWrap/>
            <w:vAlign w:val="center"/>
          </w:tcPr>
          <w:p w14:paraId="4F4534B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21,4</w:t>
            </w:r>
          </w:p>
        </w:tc>
      </w:tr>
      <w:tr w:rsidR="00936C98" w:rsidRPr="00936C98" w14:paraId="3687B734"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209CAA6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Платежи из прибыли</w:t>
            </w:r>
          </w:p>
        </w:tc>
        <w:tc>
          <w:tcPr>
            <w:tcW w:w="997" w:type="dxa"/>
            <w:tcBorders>
              <w:top w:val="nil"/>
              <w:left w:val="nil"/>
              <w:bottom w:val="single" w:sz="4" w:space="0" w:color="auto"/>
              <w:right w:val="single" w:sz="4" w:space="0" w:color="auto"/>
            </w:tcBorders>
            <w:noWrap/>
            <w:vAlign w:val="center"/>
          </w:tcPr>
          <w:p w14:paraId="35429EF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2676</w:t>
            </w:r>
          </w:p>
        </w:tc>
        <w:tc>
          <w:tcPr>
            <w:tcW w:w="1129" w:type="dxa"/>
            <w:tcBorders>
              <w:top w:val="nil"/>
              <w:left w:val="nil"/>
              <w:bottom w:val="single" w:sz="4" w:space="0" w:color="auto"/>
              <w:right w:val="single" w:sz="4" w:space="0" w:color="auto"/>
            </w:tcBorders>
            <w:noWrap/>
            <w:vAlign w:val="center"/>
          </w:tcPr>
          <w:p w14:paraId="57D855B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68</w:t>
            </w:r>
          </w:p>
        </w:tc>
        <w:tc>
          <w:tcPr>
            <w:tcW w:w="997" w:type="dxa"/>
            <w:tcBorders>
              <w:top w:val="nil"/>
              <w:left w:val="nil"/>
              <w:bottom w:val="single" w:sz="4" w:space="0" w:color="auto"/>
              <w:right w:val="single" w:sz="4" w:space="0" w:color="auto"/>
            </w:tcBorders>
            <w:noWrap/>
            <w:vAlign w:val="center"/>
          </w:tcPr>
          <w:p w14:paraId="215E643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-2608</w:t>
            </w:r>
          </w:p>
        </w:tc>
        <w:tc>
          <w:tcPr>
            <w:tcW w:w="846" w:type="dxa"/>
            <w:tcBorders>
              <w:top w:val="nil"/>
              <w:left w:val="nil"/>
              <w:bottom w:val="single" w:sz="4" w:space="0" w:color="auto"/>
              <w:right w:val="single" w:sz="4" w:space="0" w:color="auto"/>
            </w:tcBorders>
            <w:noWrap/>
            <w:vAlign w:val="center"/>
          </w:tcPr>
          <w:p w14:paraId="3D36838B"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-97,5</w:t>
            </w:r>
          </w:p>
        </w:tc>
        <w:tc>
          <w:tcPr>
            <w:tcW w:w="1129" w:type="dxa"/>
            <w:tcBorders>
              <w:top w:val="nil"/>
              <w:left w:val="nil"/>
              <w:bottom w:val="single" w:sz="4" w:space="0" w:color="auto"/>
              <w:right w:val="single" w:sz="4" w:space="0" w:color="auto"/>
            </w:tcBorders>
            <w:noWrap/>
            <w:vAlign w:val="center"/>
          </w:tcPr>
          <w:p w14:paraId="6F6139DE"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Arial Unicode MS" w:hAnsi="Times New Roman"/>
                <w:sz w:val="24"/>
                <w:szCs w:val="24"/>
                <w:lang w:eastAsia="en-US"/>
              </w:rPr>
              <w:t>115</w:t>
            </w:r>
          </w:p>
        </w:tc>
        <w:tc>
          <w:tcPr>
            <w:tcW w:w="997" w:type="dxa"/>
            <w:tcBorders>
              <w:top w:val="nil"/>
              <w:left w:val="nil"/>
              <w:bottom w:val="single" w:sz="4" w:space="0" w:color="auto"/>
              <w:right w:val="single" w:sz="4" w:space="0" w:color="auto"/>
            </w:tcBorders>
            <w:noWrap/>
            <w:vAlign w:val="center"/>
          </w:tcPr>
          <w:p w14:paraId="7FF5F9B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47</w:t>
            </w:r>
          </w:p>
        </w:tc>
        <w:tc>
          <w:tcPr>
            <w:tcW w:w="879" w:type="dxa"/>
            <w:tcBorders>
              <w:top w:val="nil"/>
              <w:left w:val="nil"/>
              <w:bottom w:val="single" w:sz="4" w:space="0" w:color="auto"/>
              <w:right w:val="single" w:sz="4" w:space="0" w:color="auto"/>
            </w:tcBorders>
            <w:noWrap/>
            <w:vAlign w:val="center"/>
          </w:tcPr>
          <w:p w14:paraId="1A79323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69,1</w:t>
            </w:r>
          </w:p>
        </w:tc>
      </w:tr>
      <w:tr w:rsidR="00936C98" w:rsidRPr="00936C98" w14:paraId="06DD80C9" w14:textId="77777777" w:rsidTr="005E5B9B">
        <w:trPr>
          <w:trHeight w:val="296"/>
          <w:jc w:val="center"/>
        </w:trPr>
        <w:tc>
          <w:tcPr>
            <w:tcW w:w="2454" w:type="dxa"/>
            <w:tcBorders>
              <w:top w:val="nil"/>
              <w:left w:val="single" w:sz="4" w:space="0" w:color="auto"/>
              <w:bottom w:val="single" w:sz="4" w:space="0" w:color="auto"/>
              <w:right w:val="single" w:sz="4" w:space="0" w:color="auto"/>
            </w:tcBorders>
            <w:noWrap/>
            <w:vAlign w:val="center"/>
          </w:tcPr>
          <w:p w14:paraId="0F8C163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Чистая прибыль</w:t>
            </w:r>
          </w:p>
        </w:tc>
        <w:tc>
          <w:tcPr>
            <w:tcW w:w="997" w:type="dxa"/>
            <w:tcBorders>
              <w:top w:val="nil"/>
              <w:left w:val="nil"/>
              <w:bottom w:val="single" w:sz="4" w:space="0" w:color="auto"/>
              <w:right w:val="single" w:sz="4" w:space="0" w:color="auto"/>
            </w:tcBorders>
            <w:noWrap/>
            <w:vAlign w:val="center"/>
          </w:tcPr>
          <w:p w14:paraId="0C3D0B0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16549</w:t>
            </w:r>
          </w:p>
        </w:tc>
        <w:tc>
          <w:tcPr>
            <w:tcW w:w="1129" w:type="dxa"/>
            <w:tcBorders>
              <w:top w:val="nil"/>
              <w:left w:val="nil"/>
              <w:bottom w:val="single" w:sz="4" w:space="0" w:color="auto"/>
              <w:right w:val="single" w:sz="4" w:space="0" w:color="auto"/>
            </w:tcBorders>
            <w:noWrap/>
            <w:vAlign w:val="center"/>
          </w:tcPr>
          <w:p w14:paraId="1CDCFD9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125827</w:t>
            </w:r>
          </w:p>
        </w:tc>
        <w:tc>
          <w:tcPr>
            <w:tcW w:w="997" w:type="dxa"/>
            <w:tcBorders>
              <w:top w:val="nil"/>
              <w:left w:val="nil"/>
              <w:bottom w:val="single" w:sz="4" w:space="0" w:color="auto"/>
              <w:right w:val="single" w:sz="4" w:space="0" w:color="auto"/>
            </w:tcBorders>
            <w:noWrap/>
            <w:vAlign w:val="center"/>
          </w:tcPr>
          <w:p w14:paraId="64F9288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109278</w:t>
            </w:r>
          </w:p>
        </w:tc>
        <w:tc>
          <w:tcPr>
            <w:tcW w:w="846" w:type="dxa"/>
            <w:tcBorders>
              <w:top w:val="nil"/>
              <w:left w:val="nil"/>
              <w:bottom w:val="single" w:sz="4" w:space="0" w:color="auto"/>
              <w:right w:val="single" w:sz="4" w:space="0" w:color="auto"/>
            </w:tcBorders>
            <w:noWrap/>
            <w:vAlign w:val="center"/>
          </w:tcPr>
          <w:p w14:paraId="45939B81"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660,3</w:t>
            </w:r>
          </w:p>
        </w:tc>
        <w:tc>
          <w:tcPr>
            <w:tcW w:w="1129" w:type="dxa"/>
            <w:tcBorders>
              <w:top w:val="nil"/>
              <w:left w:val="nil"/>
              <w:bottom w:val="single" w:sz="4" w:space="0" w:color="auto"/>
              <w:right w:val="single" w:sz="4" w:space="0" w:color="auto"/>
            </w:tcBorders>
            <w:noWrap/>
            <w:vAlign w:val="center"/>
          </w:tcPr>
          <w:p w14:paraId="4AC1780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320214</w:t>
            </w:r>
          </w:p>
        </w:tc>
        <w:tc>
          <w:tcPr>
            <w:tcW w:w="997" w:type="dxa"/>
            <w:tcBorders>
              <w:top w:val="nil"/>
              <w:left w:val="nil"/>
              <w:bottom w:val="single" w:sz="4" w:space="0" w:color="auto"/>
              <w:right w:val="single" w:sz="4" w:space="0" w:color="auto"/>
            </w:tcBorders>
            <w:noWrap/>
            <w:vAlign w:val="center"/>
          </w:tcPr>
          <w:p w14:paraId="7B25BDE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194387</w:t>
            </w:r>
          </w:p>
        </w:tc>
        <w:tc>
          <w:tcPr>
            <w:tcW w:w="879" w:type="dxa"/>
            <w:tcBorders>
              <w:top w:val="nil"/>
              <w:left w:val="nil"/>
              <w:bottom w:val="single" w:sz="4" w:space="0" w:color="auto"/>
              <w:right w:val="single" w:sz="4" w:space="0" w:color="auto"/>
            </w:tcBorders>
            <w:noWrap/>
            <w:vAlign w:val="center"/>
          </w:tcPr>
          <w:p w14:paraId="71F2B38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154,5</w:t>
            </w:r>
          </w:p>
        </w:tc>
      </w:tr>
    </w:tbl>
    <w:p w14:paraId="7AA24A8D"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p>
    <w:p w14:paraId="20DFDA97" w14:textId="77777777" w:rsidR="00936C98" w:rsidRPr="00936C98" w:rsidRDefault="00936C98" w:rsidP="00573874">
      <w:pPr>
        <w:widowControl w:val="0"/>
        <w:spacing w:after="0" w:line="360" w:lineRule="auto"/>
        <w:jc w:val="center"/>
        <w:rPr>
          <w:rFonts w:ascii="Times New Roman" w:eastAsia="Calibri" w:hAnsi="Times New Roman"/>
          <w:color w:val="auto"/>
          <w:sz w:val="28"/>
          <w:szCs w:val="22"/>
          <w:lang w:eastAsia="en-US"/>
        </w:rPr>
      </w:pPr>
      <w:r w:rsidRPr="00936C98">
        <w:rPr>
          <w:rFonts w:ascii="Times New Roman" w:eastAsia="Calibri" w:hAnsi="Times New Roman"/>
          <w:noProof/>
          <w:color w:val="auto"/>
          <w:sz w:val="28"/>
          <w:szCs w:val="22"/>
        </w:rPr>
        <w:lastRenderedPageBreak/>
        <w:drawing>
          <wp:inline distT="0" distB="0" distL="0" distR="0" wp14:anchorId="456D1739" wp14:editId="5C2389BE">
            <wp:extent cx="5848350" cy="322897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D19445" w14:textId="3118E82B" w:rsidR="00936C98" w:rsidRPr="00936C98" w:rsidRDefault="00936C98" w:rsidP="00573874">
      <w:pPr>
        <w:widowControl w:val="0"/>
        <w:spacing w:after="0" w:line="360" w:lineRule="auto"/>
        <w:jc w:val="center"/>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 xml:space="preserve">Рисунок 2.2. – Динамика отдельных показателей доходов и прибыли </w:t>
      </w:r>
      <w:r w:rsidR="008654B7" w:rsidRPr="005562AC">
        <w:rPr>
          <w:rFonts w:ascii="Times New Roman" w:eastAsia="Calibri" w:hAnsi="Times New Roman"/>
          <w:color w:val="auto"/>
          <w:sz w:val="28"/>
          <w:szCs w:val="22"/>
          <w:lang w:eastAsia="en-US"/>
        </w:rPr>
        <w:t xml:space="preserve">салона цветов </w:t>
      </w:r>
      <w:r w:rsidR="008654B7">
        <w:rPr>
          <w:rFonts w:ascii="Times New Roman" w:hAnsi="Times New Roman"/>
          <w:sz w:val="28"/>
        </w:rPr>
        <w:t>«Цветкофф»</w:t>
      </w:r>
      <w:r w:rsidRPr="00936C98">
        <w:rPr>
          <w:rFonts w:ascii="Times New Roman" w:eastAsia="Calibri" w:hAnsi="Times New Roman"/>
          <w:color w:val="auto"/>
          <w:sz w:val="28"/>
          <w:szCs w:val="22"/>
          <w:lang w:eastAsia="en-US"/>
        </w:rPr>
        <w:t xml:space="preserve"> за 20</w:t>
      </w:r>
      <w:r w:rsidR="008654B7">
        <w:rPr>
          <w:rFonts w:ascii="Times New Roman" w:eastAsia="Calibri" w:hAnsi="Times New Roman"/>
          <w:color w:val="auto"/>
          <w:sz w:val="28"/>
          <w:szCs w:val="22"/>
          <w:lang w:eastAsia="en-US"/>
        </w:rPr>
        <w:t>1</w:t>
      </w:r>
      <w:r w:rsidRPr="00936C98">
        <w:rPr>
          <w:rFonts w:ascii="Times New Roman" w:eastAsia="Calibri" w:hAnsi="Times New Roman"/>
          <w:color w:val="auto"/>
          <w:sz w:val="28"/>
          <w:szCs w:val="22"/>
          <w:lang w:eastAsia="en-US"/>
        </w:rPr>
        <w:t>9 –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гг., тыс. руб.</w:t>
      </w:r>
    </w:p>
    <w:p w14:paraId="7131E47E"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p>
    <w:p w14:paraId="7C6E8798" w14:textId="365227B5"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Так если по итогам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года данная статья показала максимальный темп роста (+756%), и это было связано с необходимостью расширять и развивать новые туристические направления, то уже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году и коммерческие расходы показали значительно меньший темп роста (+34,5%). Управленческие же расходы наоборот показывают постоянную тенденцию к росту 57,5% и 81,5% соответственно за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и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годы.</w:t>
      </w:r>
    </w:p>
    <w:p w14:paraId="3754C430" w14:textId="77E9163C"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Нужно отметить, что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году темп роста коммерческих и управленческих расходов не оказал существенного влияния на прибыль от продаж – темп роста данной статьи максимальный (+222,6%).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 xml:space="preserve">1 году коммерческие и управленческие расходы оказали существенное влияние на прибыль  от продаж – темп роста составил всего 65,4%. </w:t>
      </w:r>
    </w:p>
    <w:p w14:paraId="49F73A7B" w14:textId="435C2E60"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Равный темп роста прочих доходов и прочих расходов и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году и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году позволил компании увеличить уровень прибыли до налогообложения на 457,6% и 126,5% соответственно, кроме этого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 xml:space="preserve">0 году росту прибыли до налогообложения способствовало получение доходов от участия в других организациях. Чистая прибыль, полученная компанией, показывает темпы роста </w:t>
      </w:r>
      <w:r w:rsidRPr="00936C98">
        <w:rPr>
          <w:rFonts w:ascii="Times New Roman" w:eastAsia="Calibri" w:hAnsi="Times New Roman"/>
          <w:color w:val="auto"/>
          <w:sz w:val="28"/>
          <w:szCs w:val="22"/>
          <w:lang w:eastAsia="en-US"/>
        </w:rPr>
        <w:lastRenderedPageBreak/>
        <w:t>превышающие темпы роста выручки как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году так и в 20</w:t>
      </w:r>
      <w:r w:rsidR="008654B7">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 xml:space="preserve">1 году: 660,3% и 154,5% соответственно. </w:t>
      </w:r>
    </w:p>
    <w:p w14:paraId="2C8B60BE"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По итогам анализа финансовых результатов можно сделать следующий обобщающий вывод: за анализируемый период компания повысила свой уровень доходов и прибыли в среднем в</w:t>
      </w:r>
      <w:r w:rsidRPr="00936C98">
        <w:rPr>
          <w:rFonts w:ascii="Times New Roman" w:eastAsia="Calibri" w:hAnsi="Times New Roman"/>
          <w:b/>
          <w:color w:val="0000FF"/>
          <w:sz w:val="28"/>
          <w:szCs w:val="28"/>
          <w:lang w:eastAsia="en-US"/>
        </w:rPr>
        <w:t xml:space="preserve"> </w:t>
      </w:r>
      <w:r w:rsidRPr="00936C98">
        <w:rPr>
          <w:rFonts w:ascii="Times New Roman" w:eastAsia="Calibri" w:hAnsi="Times New Roman"/>
          <w:color w:val="auto"/>
          <w:sz w:val="28"/>
          <w:szCs w:val="28"/>
          <w:lang w:eastAsia="en-US"/>
        </w:rPr>
        <w:t>4,7 раза, при этом себестоимость и затраты увеличились в среднем в 1,7 раза.</w:t>
      </w:r>
    </w:p>
    <w:p w14:paraId="7A0B2D9D" w14:textId="35F22389"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 xml:space="preserve">Таким образом можно сделать вывод, о том, что </w:t>
      </w:r>
      <w:r w:rsidR="008654B7">
        <w:rPr>
          <w:rFonts w:ascii="Times New Roman" w:eastAsia="Calibri" w:hAnsi="Times New Roman"/>
          <w:color w:val="auto"/>
          <w:sz w:val="28"/>
          <w:szCs w:val="28"/>
          <w:lang w:eastAsia="en-US"/>
        </w:rPr>
        <w:t>продукция</w:t>
      </w:r>
      <w:r w:rsidRPr="00936C98">
        <w:rPr>
          <w:rFonts w:ascii="Times New Roman" w:eastAsia="Calibri" w:hAnsi="Times New Roman"/>
          <w:color w:val="auto"/>
          <w:sz w:val="28"/>
          <w:szCs w:val="28"/>
          <w:lang w:eastAsia="en-US"/>
        </w:rPr>
        <w:t xml:space="preserve"> компании востребован</w:t>
      </w:r>
      <w:r w:rsidR="008654B7">
        <w:rPr>
          <w:rFonts w:ascii="Times New Roman" w:eastAsia="Calibri" w:hAnsi="Times New Roman"/>
          <w:color w:val="auto"/>
          <w:sz w:val="28"/>
          <w:szCs w:val="28"/>
          <w:lang w:eastAsia="en-US"/>
        </w:rPr>
        <w:t>а</w:t>
      </w:r>
      <w:r w:rsidRPr="00936C98">
        <w:rPr>
          <w:rFonts w:ascii="Times New Roman" w:eastAsia="Calibri" w:hAnsi="Times New Roman"/>
          <w:color w:val="auto"/>
          <w:sz w:val="28"/>
          <w:szCs w:val="28"/>
          <w:lang w:eastAsia="en-US"/>
        </w:rPr>
        <w:t xml:space="preserve"> рынком, име</w:t>
      </w:r>
      <w:r w:rsidR="008654B7">
        <w:rPr>
          <w:rFonts w:ascii="Times New Roman" w:eastAsia="Calibri" w:hAnsi="Times New Roman"/>
          <w:color w:val="auto"/>
          <w:sz w:val="28"/>
          <w:szCs w:val="28"/>
          <w:lang w:eastAsia="en-US"/>
        </w:rPr>
        <w:t>е</w:t>
      </w:r>
      <w:r w:rsidRPr="00936C98">
        <w:rPr>
          <w:rFonts w:ascii="Times New Roman" w:eastAsia="Calibri" w:hAnsi="Times New Roman"/>
          <w:color w:val="auto"/>
          <w:sz w:val="28"/>
          <w:szCs w:val="28"/>
          <w:lang w:eastAsia="en-US"/>
        </w:rPr>
        <w:t xml:space="preserve">т хорошие каналы сбыта, в компании реализованы механизмы управления затратами, благодаря чему, фактически полученная чистая прибыль показывает темп роста больший, нежели темп роста доходов. Далее, рассмотрим как увеличение фактически полученных компанией доходов и прибыли, отразился на результатах рентабельности. Показатели рентабельности характеризуют эффективность работы компании в целом, доходность различных направлений деятельности, окупаемость затрат и т.д. </w:t>
      </w:r>
    </w:p>
    <w:p w14:paraId="19E1E303" w14:textId="11C76409"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 xml:space="preserve">Их используют для оценки деятельности компании в прошедшем периоде и как инструмент в инвестиционной политике и ценообразовании.  Расчеты рентабельности по деятельности </w:t>
      </w:r>
      <w:r w:rsidR="0031394F" w:rsidRPr="005562AC">
        <w:rPr>
          <w:rFonts w:ascii="Times New Roman" w:eastAsia="Calibri" w:hAnsi="Times New Roman"/>
          <w:color w:val="auto"/>
          <w:sz w:val="28"/>
          <w:szCs w:val="22"/>
          <w:lang w:eastAsia="en-US"/>
        </w:rPr>
        <w:t xml:space="preserve">салона цветов </w:t>
      </w:r>
      <w:r w:rsidR="0031394F">
        <w:rPr>
          <w:rFonts w:ascii="Times New Roman" w:hAnsi="Times New Roman"/>
          <w:sz w:val="28"/>
        </w:rPr>
        <w:t>«Цветкофф»</w:t>
      </w:r>
      <w:r w:rsidRPr="00936C98">
        <w:rPr>
          <w:rFonts w:ascii="Times New Roman" w:eastAsia="Calibri" w:hAnsi="Times New Roman"/>
          <w:color w:val="auto"/>
          <w:sz w:val="28"/>
          <w:szCs w:val="28"/>
          <w:lang w:eastAsia="en-US"/>
        </w:rPr>
        <w:t xml:space="preserve"> представлены в таблице 2.2, динамика отдельных показателей дана на рисунке 2.3.</w:t>
      </w:r>
    </w:p>
    <w:p w14:paraId="09CEB10D"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p>
    <w:p w14:paraId="596AF3B9" w14:textId="2C6421D2" w:rsidR="00936C98" w:rsidRPr="00936C98" w:rsidRDefault="00936C98" w:rsidP="00573874">
      <w:pPr>
        <w:widowControl w:val="0"/>
        <w:spacing w:after="0" w:line="360" w:lineRule="auto"/>
        <w:jc w:val="center"/>
        <w:rPr>
          <w:rFonts w:ascii="Times New Roman" w:eastAsia="Calibri" w:hAnsi="Times New Roman"/>
          <w:color w:val="auto"/>
          <w:sz w:val="28"/>
          <w:szCs w:val="28"/>
          <w:lang w:eastAsia="en-US"/>
        </w:rPr>
      </w:pPr>
      <w:r w:rsidRPr="00936C98">
        <w:rPr>
          <w:rFonts w:ascii="Times New Roman" w:eastAsia="Calibri" w:hAnsi="Times New Roman"/>
          <w:color w:val="auto"/>
          <w:sz w:val="28"/>
          <w:szCs w:val="28"/>
          <w:lang w:eastAsia="en-US"/>
        </w:rPr>
        <w:t xml:space="preserve">Таблица 2.2. – Рентабельность деятельности </w:t>
      </w:r>
      <w:r w:rsidR="0031394F" w:rsidRPr="005562AC">
        <w:rPr>
          <w:rFonts w:ascii="Times New Roman" w:eastAsia="Calibri" w:hAnsi="Times New Roman"/>
          <w:color w:val="auto"/>
          <w:sz w:val="28"/>
          <w:szCs w:val="22"/>
          <w:lang w:eastAsia="en-US"/>
        </w:rPr>
        <w:t xml:space="preserve">салона цветов </w:t>
      </w:r>
      <w:r w:rsidR="0031394F">
        <w:rPr>
          <w:rFonts w:ascii="Times New Roman" w:hAnsi="Times New Roman"/>
          <w:sz w:val="28"/>
        </w:rPr>
        <w:t>«Цветкофф»</w:t>
      </w:r>
      <w:r w:rsidRPr="00936C98">
        <w:rPr>
          <w:rFonts w:ascii="Times New Roman" w:eastAsia="Calibri" w:hAnsi="Times New Roman"/>
          <w:color w:val="auto"/>
          <w:sz w:val="28"/>
          <w:szCs w:val="28"/>
          <w:lang w:eastAsia="en-US"/>
        </w:rPr>
        <w:t xml:space="preserve"> за 20</w:t>
      </w:r>
      <w:r w:rsidR="0031394F">
        <w:rPr>
          <w:rFonts w:ascii="Times New Roman" w:eastAsia="Calibri" w:hAnsi="Times New Roman"/>
          <w:color w:val="auto"/>
          <w:sz w:val="28"/>
          <w:szCs w:val="28"/>
          <w:lang w:eastAsia="en-US"/>
        </w:rPr>
        <w:t>1</w:t>
      </w:r>
      <w:r w:rsidRPr="00936C98">
        <w:rPr>
          <w:rFonts w:ascii="Times New Roman" w:eastAsia="Calibri" w:hAnsi="Times New Roman"/>
          <w:color w:val="auto"/>
          <w:sz w:val="28"/>
          <w:szCs w:val="28"/>
          <w:lang w:eastAsia="en-US"/>
        </w:rPr>
        <w:t>9 – 20</w:t>
      </w:r>
      <w:r w:rsidR="0031394F">
        <w:rPr>
          <w:rFonts w:ascii="Times New Roman" w:eastAsia="Calibri" w:hAnsi="Times New Roman"/>
          <w:color w:val="auto"/>
          <w:sz w:val="28"/>
          <w:szCs w:val="28"/>
          <w:lang w:eastAsia="en-US"/>
        </w:rPr>
        <w:t>2</w:t>
      </w:r>
      <w:r w:rsidRPr="00936C98">
        <w:rPr>
          <w:rFonts w:ascii="Times New Roman" w:eastAsia="Calibri" w:hAnsi="Times New Roman"/>
          <w:color w:val="auto"/>
          <w:sz w:val="28"/>
          <w:szCs w:val="28"/>
          <w:lang w:eastAsia="en-US"/>
        </w:rPr>
        <w:t>1 гг.</w:t>
      </w:r>
    </w:p>
    <w:tbl>
      <w:tblPr>
        <w:tblW w:w="9283" w:type="dxa"/>
        <w:jc w:val="center"/>
        <w:tblLook w:val="00A0" w:firstRow="1" w:lastRow="0" w:firstColumn="1" w:lastColumn="0" w:noHBand="0" w:noVBand="0"/>
      </w:tblPr>
      <w:tblGrid>
        <w:gridCol w:w="5184"/>
        <w:gridCol w:w="1235"/>
        <w:gridCol w:w="1364"/>
        <w:gridCol w:w="1500"/>
      </w:tblGrid>
      <w:tr w:rsidR="00936C98" w:rsidRPr="00936C98" w14:paraId="6A71436F" w14:textId="77777777" w:rsidTr="0031394F">
        <w:trPr>
          <w:trHeight w:val="359"/>
          <w:jc w:val="center"/>
        </w:trPr>
        <w:tc>
          <w:tcPr>
            <w:tcW w:w="5184" w:type="dxa"/>
            <w:tcBorders>
              <w:top w:val="single" w:sz="4" w:space="0" w:color="auto"/>
              <w:left w:val="single" w:sz="4" w:space="0" w:color="auto"/>
              <w:bottom w:val="single" w:sz="4" w:space="0" w:color="auto"/>
              <w:right w:val="single" w:sz="4" w:space="0" w:color="auto"/>
            </w:tcBorders>
            <w:noWrap/>
            <w:vAlign w:val="center"/>
          </w:tcPr>
          <w:p w14:paraId="7714DC4A"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Показатель</w:t>
            </w:r>
          </w:p>
        </w:tc>
        <w:tc>
          <w:tcPr>
            <w:tcW w:w="1235" w:type="dxa"/>
            <w:tcBorders>
              <w:top w:val="single" w:sz="4" w:space="0" w:color="auto"/>
              <w:left w:val="nil"/>
              <w:bottom w:val="single" w:sz="4" w:space="0" w:color="auto"/>
              <w:right w:val="single" w:sz="4" w:space="0" w:color="auto"/>
            </w:tcBorders>
            <w:noWrap/>
            <w:vAlign w:val="center"/>
          </w:tcPr>
          <w:p w14:paraId="76540C26" w14:textId="734179F2"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w:t>
            </w:r>
            <w:r w:rsidR="0031394F" w:rsidRPr="0031394F">
              <w:rPr>
                <w:rFonts w:ascii="Times New Roman" w:eastAsia="Calibri" w:hAnsi="Times New Roman"/>
                <w:sz w:val="24"/>
                <w:szCs w:val="24"/>
                <w:lang w:eastAsia="en-US"/>
              </w:rPr>
              <w:t>1</w:t>
            </w:r>
            <w:r w:rsidRPr="00936C98">
              <w:rPr>
                <w:rFonts w:ascii="Times New Roman" w:eastAsia="Calibri" w:hAnsi="Times New Roman"/>
                <w:sz w:val="24"/>
                <w:szCs w:val="24"/>
                <w:lang w:eastAsia="en-US"/>
              </w:rPr>
              <w:t>9 год</w:t>
            </w:r>
          </w:p>
        </w:tc>
        <w:tc>
          <w:tcPr>
            <w:tcW w:w="1364" w:type="dxa"/>
            <w:tcBorders>
              <w:top w:val="single" w:sz="4" w:space="0" w:color="auto"/>
              <w:left w:val="nil"/>
              <w:bottom w:val="single" w:sz="4" w:space="0" w:color="auto"/>
              <w:right w:val="single" w:sz="4" w:space="0" w:color="auto"/>
            </w:tcBorders>
            <w:noWrap/>
            <w:vAlign w:val="center"/>
          </w:tcPr>
          <w:p w14:paraId="11630505" w14:textId="678CC87D"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w:t>
            </w:r>
            <w:r w:rsidR="0031394F" w:rsidRPr="0031394F">
              <w:rPr>
                <w:rFonts w:ascii="Times New Roman" w:eastAsia="Calibri" w:hAnsi="Times New Roman"/>
                <w:sz w:val="24"/>
                <w:szCs w:val="24"/>
                <w:lang w:eastAsia="en-US"/>
              </w:rPr>
              <w:t>2</w:t>
            </w:r>
            <w:r w:rsidRPr="00936C98">
              <w:rPr>
                <w:rFonts w:ascii="Times New Roman" w:eastAsia="Calibri" w:hAnsi="Times New Roman"/>
                <w:sz w:val="24"/>
                <w:szCs w:val="24"/>
                <w:lang w:eastAsia="en-US"/>
              </w:rPr>
              <w:t>0 год</w:t>
            </w:r>
          </w:p>
        </w:tc>
        <w:tc>
          <w:tcPr>
            <w:tcW w:w="1500" w:type="dxa"/>
            <w:tcBorders>
              <w:top w:val="single" w:sz="4" w:space="0" w:color="auto"/>
              <w:left w:val="nil"/>
              <w:bottom w:val="single" w:sz="4" w:space="0" w:color="auto"/>
              <w:right w:val="single" w:sz="4" w:space="0" w:color="auto"/>
            </w:tcBorders>
            <w:noWrap/>
            <w:vAlign w:val="center"/>
          </w:tcPr>
          <w:p w14:paraId="1EC443FF" w14:textId="1DEF4E9E"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w:t>
            </w:r>
            <w:r w:rsidR="0031394F" w:rsidRPr="0031394F">
              <w:rPr>
                <w:rFonts w:ascii="Times New Roman" w:eastAsia="Calibri" w:hAnsi="Times New Roman"/>
                <w:sz w:val="24"/>
                <w:szCs w:val="24"/>
                <w:lang w:eastAsia="en-US"/>
              </w:rPr>
              <w:t>2</w:t>
            </w:r>
            <w:r w:rsidRPr="00936C98">
              <w:rPr>
                <w:rFonts w:ascii="Times New Roman" w:eastAsia="Calibri" w:hAnsi="Times New Roman"/>
                <w:sz w:val="24"/>
                <w:szCs w:val="24"/>
                <w:lang w:eastAsia="en-US"/>
              </w:rPr>
              <w:t>1 год</w:t>
            </w:r>
          </w:p>
        </w:tc>
      </w:tr>
      <w:tr w:rsidR="00936C98" w:rsidRPr="00936C98" w14:paraId="771EA2F3" w14:textId="77777777" w:rsidTr="0031394F">
        <w:trPr>
          <w:trHeight w:val="359"/>
          <w:jc w:val="center"/>
        </w:trPr>
        <w:tc>
          <w:tcPr>
            <w:tcW w:w="5184" w:type="dxa"/>
            <w:tcBorders>
              <w:top w:val="nil"/>
              <w:left w:val="single" w:sz="4" w:space="0" w:color="auto"/>
              <w:bottom w:val="single" w:sz="4" w:space="0" w:color="auto"/>
              <w:right w:val="single" w:sz="4" w:space="0" w:color="auto"/>
            </w:tcBorders>
            <w:noWrap/>
            <w:vAlign w:val="center"/>
          </w:tcPr>
          <w:p w14:paraId="1634E33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Рентабельность продаж</w:t>
            </w:r>
          </w:p>
        </w:tc>
        <w:tc>
          <w:tcPr>
            <w:tcW w:w="1235" w:type="dxa"/>
            <w:tcBorders>
              <w:top w:val="nil"/>
              <w:left w:val="nil"/>
              <w:bottom w:val="single" w:sz="4" w:space="0" w:color="auto"/>
              <w:right w:val="single" w:sz="4" w:space="0" w:color="auto"/>
            </w:tcBorders>
            <w:noWrap/>
            <w:vAlign w:val="center"/>
          </w:tcPr>
          <w:p w14:paraId="05FCE84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11,4</w:t>
            </w:r>
          </w:p>
        </w:tc>
        <w:tc>
          <w:tcPr>
            <w:tcW w:w="1364" w:type="dxa"/>
            <w:tcBorders>
              <w:top w:val="nil"/>
              <w:left w:val="nil"/>
              <w:bottom w:val="single" w:sz="4" w:space="0" w:color="auto"/>
              <w:right w:val="single" w:sz="4" w:space="0" w:color="auto"/>
            </w:tcBorders>
            <w:noWrap/>
            <w:vAlign w:val="center"/>
          </w:tcPr>
          <w:p w14:paraId="5266DF7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15,0</w:t>
            </w:r>
          </w:p>
        </w:tc>
        <w:tc>
          <w:tcPr>
            <w:tcW w:w="1500" w:type="dxa"/>
            <w:tcBorders>
              <w:top w:val="nil"/>
              <w:left w:val="nil"/>
              <w:bottom w:val="single" w:sz="4" w:space="0" w:color="auto"/>
              <w:right w:val="single" w:sz="4" w:space="0" w:color="auto"/>
            </w:tcBorders>
            <w:noWrap/>
            <w:vAlign w:val="center"/>
          </w:tcPr>
          <w:p w14:paraId="4F9736D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19,8</w:t>
            </w:r>
          </w:p>
        </w:tc>
      </w:tr>
      <w:tr w:rsidR="00936C98" w:rsidRPr="00936C98" w14:paraId="179BB7D1" w14:textId="77777777" w:rsidTr="0031394F">
        <w:trPr>
          <w:trHeight w:val="359"/>
          <w:jc w:val="center"/>
        </w:trPr>
        <w:tc>
          <w:tcPr>
            <w:tcW w:w="5184" w:type="dxa"/>
            <w:tcBorders>
              <w:top w:val="nil"/>
              <w:left w:val="single" w:sz="4" w:space="0" w:color="auto"/>
              <w:bottom w:val="single" w:sz="4" w:space="0" w:color="auto"/>
              <w:right w:val="single" w:sz="4" w:space="0" w:color="auto"/>
            </w:tcBorders>
            <w:noWrap/>
            <w:vAlign w:val="center"/>
          </w:tcPr>
          <w:p w14:paraId="6D5E38D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Бухгалтерская рентабельность</w:t>
            </w:r>
          </w:p>
        </w:tc>
        <w:tc>
          <w:tcPr>
            <w:tcW w:w="1235" w:type="dxa"/>
            <w:tcBorders>
              <w:top w:val="nil"/>
              <w:left w:val="nil"/>
              <w:bottom w:val="single" w:sz="4" w:space="0" w:color="auto"/>
              <w:right w:val="single" w:sz="4" w:space="0" w:color="auto"/>
            </w:tcBorders>
            <w:noWrap/>
            <w:vAlign w:val="center"/>
          </w:tcPr>
          <w:p w14:paraId="52B8686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4,5</w:t>
            </w:r>
          </w:p>
        </w:tc>
        <w:tc>
          <w:tcPr>
            <w:tcW w:w="1364" w:type="dxa"/>
            <w:tcBorders>
              <w:top w:val="nil"/>
              <w:left w:val="nil"/>
              <w:bottom w:val="single" w:sz="4" w:space="0" w:color="auto"/>
              <w:right w:val="single" w:sz="4" w:space="0" w:color="auto"/>
            </w:tcBorders>
            <w:noWrap/>
            <w:vAlign w:val="center"/>
          </w:tcPr>
          <w:p w14:paraId="078A037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10,4</w:t>
            </w:r>
          </w:p>
        </w:tc>
        <w:tc>
          <w:tcPr>
            <w:tcW w:w="1500" w:type="dxa"/>
            <w:tcBorders>
              <w:top w:val="nil"/>
              <w:left w:val="nil"/>
              <w:bottom w:val="single" w:sz="4" w:space="0" w:color="auto"/>
              <w:right w:val="single" w:sz="4" w:space="0" w:color="auto"/>
            </w:tcBorders>
            <w:noWrap/>
            <w:vAlign w:val="center"/>
          </w:tcPr>
          <w:p w14:paraId="54B3FA7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18,7</w:t>
            </w:r>
          </w:p>
        </w:tc>
      </w:tr>
      <w:tr w:rsidR="00936C98" w:rsidRPr="00936C98" w14:paraId="5352ABF8" w14:textId="77777777" w:rsidTr="0031394F">
        <w:trPr>
          <w:trHeight w:val="359"/>
          <w:jc w:val="center"/>
        </w:trPr>
        <w:tc>
          <w:tcPr>
            <w:tcW w:w="5184" w:type="dxa"/>
            <w:tcBorders>
              <w:top w:val="nil"/>
              <w:left w:val="single" w:sz="4" w:space="0" w:color="auto"/>
              <w:bottom w:val="single" w:sz="4" w:space="0" w:color="auto"/>
              <w:right w:val="single" w:sz="4" w:space="0" w:color="auto"/>
            </w:tcBorders>
            <w:noWrap/>
            <w:vAlign w:val="center"/>
          </w:tcPr>
          <w:p w14:paraId="4BE77C94"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Чистая рентабельность</w:t>
            </w:r>
          </w:p>
        </w:tc>
        <w:tc>
          <w:tcPr>
            <w:tcW w:w="1235" w:type="dxa"/>
            <w:tcBorders>
              <w:top w:val="nil"/>
              <w:left w:val="nil"/>
              <w:bottom w:val="single" w:sz="4" w:space="0" w:color="auto"/>
              <w:right w:val="single" w:sz="4" w:space="0" w:color="auto"/>
            </w:tcBorders>
            <w:noWrap/>
            <w:vAlign w:val="center"/>
          </w:tcPr>
          <w:p w14:paraId="0AA327B0"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2,4</w:t>
            </w:r>
          </w:p>
        </w:tc>
        <w:tc>
          <w:tcPr>
            <w:tcW w:w="1364" w:type="dxa"/>
            <w:tcBorders>
              <w:top w:val="nil"/>
              <w:left w:val="nil"/>
              <w:bottom w:val="single" w:sz="4" w:space="0" w:color="auto"/>
              <w:right w:val="single" w:sz="4" w:space="0" w:color="auto"/>
            </w:tcBorders>
            <w:noWrap/>
            <w:vAlign w:val="center"/>
          </w:tcPr>
          <w:p w14:paraId="3036505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7,5</w:t>
            </w:r>
          </w:p>
        </w:tc>
        <w:tc>
          <w:tcPr>
            <w:tcW w:w="1500" w:type="dxa"/>
            <w:tcBorders>
              <w:top w:val="nil"/>
              <w:left w:val="nil"/>
              <w:bottom w:val="single" w:sz="4" w:space="0" w:color="auto"/>
              <w:right w:val="single" w:sz="4" w:space="0" w:color="auto"/>
            </w:tcBorders>
            <w:noWrap/>
            <w:vAlign w:val="center"/>
          </w:tcPr>
          <w:p w14:paraId="2EB43B4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15,2</w:t>
            </w:r>
          </w:p>
        </w:tc>
      </w:tr>
      <w:tr w:rsidR="00936C98" w:rsidRPr="00936C98" w14:paraId="4E4B5298" w14:textId="77777777" w:rsidTr="0031394F">
        <w:trPr>
          <w:trHeight w:val="359"/>
          <w:jc w:val="center"/>
        </w:trPr>
        <w:tc>
          <w:tcPr>
            <w:tcW w:w="5184" w:type="dxa"/>
            <w:tcBorders>
              <w:top w:val="nil"/>
              <w:left w:val="single" w:sz="4" w:space="0" w:color="auto"/>
              <w:bottom w:val="single" w:sz="4" w:space="0" w:color="auto"/>
              <w:right w:val="single" w:sz="4" w:space="0" w:color="auto"/>
            </w:tcBorders>
            <w:noWrap/>
            <w:vAlign w:val="center"/>
          </w:tcPr>
          <w:p w14:paraId="259C2422"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Экономическая рентабельность</w:t>
            </w:r>
          </w:p>
        </w:tc>
        <w:tc>
          <w:tcPr>
            <w:tcW w:w="1235" w:type="dxa"/>
            <w:tcBorders>
              <w:top w:val="nil"/>
              <w:left w:val="nil"/>
              <w:bottom w:val="single" w:sz="4" w:space="0" w:color="auto"/>
              <w:right w:val="single" w:sz="4" w:space="0" w:color="auto"/>
            </w:tcBorders>
            <w:noWrap/>
            <w:vAlign w:val="center"/>
          </w:tcPr>
          <w:p w14:paraId="7222FA6D"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2,0</w:t>
            </w:r>
          </w:p>
        </w:tc>
        <w:tc>
          <w:tcPr>
            <w:tcW w:w="1364" w:type="dxa"/>
            <w:tcBorders>
              <w:top w:val="nil"/>
              <w:left w:val="nil"/>
              <w:bottom w:val="single" w:sz="4" w:space="0" w:color="auto"/>
              <w:right w:val="single" w:sz="4" w:space="0" w:color="auto"/>
            </w:tcBorders>
            <w:noWrap/>
            <w:vAlign w:val="center"/>
          </w:tcPr>
          <w:p w14:paraId="42EE0BC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9,4</w:t>
            </w:r>
          </w:p>
        </w:tc>
        <w:tc>
          <w:tcPr>
            <w:tcW w:w="1500" w:type="dxa"/>
            <w:tcBorders>
              <w:top w:val="nil"/>
              <w:left w:val="nil"/>
              <w:bottom w:val="single" w:sz="4" w:space="0" w:color="auto"/>
              <w:right w:val="single" w:sz="4" w:space="0" w:color="auto"/>
            </w:tcBorders>
            <w:noWrap/>
            <w:vAlign w:val="center"/>
          </w:tcPr>
          <w:p w14:paraId="4146A596"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15,6</w:t>
            </w:r>
          </w:p>
        </w:tc>
      </w:tr>
      <w:tr w:rsidR="00936C98" w:rsidRPr="00936C98" w14:paraId="636FEA23" w14:textId="77777777" w:rsidTr="00313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5184" w:type="dxa"/>
            <w:noWrap/>
            <w:vAlign w:val="center"/>
          </w:tcPr>
          <w:p w14:paraId="3AAC68A9"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Рентабельность собственного капитала</w:t>
            </w:r>
          </w:p>
        </w:tc>
        <w:tc>
          <w:tcPr>
            <w:tcW w:w="1235" w:type="dxa"/>
            <w:noWrap/>
            <w:vAlign w:val="center"/>
          </w:tcPr>
          <w:p w14:paraId="0337F44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6,5</w:t>
            </w:r>
          </w:p>
        </w:tc>
        <w:tc>
          <w:tcPr>
            <w:tcW w:w="1364" w:type="dxa"/>
            <w:noWrap/>
            <w:vAlign w:val="center"/>
          </w:tcPr>
          <w:p w14:paraId="14A27227"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32,9</w:t>
            </w:r>
          </w:p>
        </w:tc>
        <w:tc>
          <w:tcPr>
            <w:tcW w:w="1500" w:type="dxa"/>
            <w:noWrap/>
            <w:vAlign w:val="center"/>
          </w:tcPr>
          <w:p w14:paraId="3702046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50,4</w:t>
            </w:r>
          </w:p>
        </w:tc>
      </w:tr>
      <w:tr w:rsidR="00936C98" w:rsidRPr="00936C98" w14:paraId="46F00FEF" w14:textId="77777777" w:rsidTr="00313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jc w:val="center"/>
        </w:trPr>
        <w:tc>
          <w:tcPr>
            <w:tcW w:w="5184" w:type="dxa"/>
            <w:noWrap/>
            <w:vAlign w:val="center"/>
          </w:tcPr>
          <w:p w14:paraId="5776312E"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 xml:space="preserve">Рентабельность оборотных активов </w:t>
            </w:r>
          </w:p>
        </w:tc>
        <w:tc>
          <w:tcPr>
            <w:tcW w:w="1235" w:type="dxa"/>
            <w:noWrap/>
            <w:vAlign w:val="center"/>
          </w:tcPr>
          <w:p w14:paraId="6C49A433"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2,8</w:t>
            </w:r>
          </w:p>
        </w:tc>
        <w:tc>
          <w:tcPr>
            <w:tcW w:w="1364" w:type="dxa"/>
            <w:noWrap/>
            <w:vAlign w:val="center"/>
          </w:tcPr>
          <w:p w14:paraId="602D2758"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11,9</w:t>
            </w:r>
          </w:p>
        </w:tc>
        <w:tc>
          <w:tcPr>
            <w:tcW w:w="1500" w:type="dxa"/>
            <w:noWrap/>
            <w:vAlign w:val="center"/>
          </w:tcPr>
          <w:p w14:paraId="3F4B4DAF" w14:textId="77777777" w:rsidR="00936C98" w:rsidRPr="00936C98" w:rsidRDefault="00936C98" w:rsidP="00573874">
            <w:pPr>
              <w:widowControl w:val="0"/>
              <w:spacing w:after="0" w:line="360" w:lineRule="auto"/>
              <w:jc w:val="center"/>
              <w:rPr>
                <w:rFonts w:ascii="Times New Roman" w:eastAsia="Calibri" w:hAnsi="Times New Roman"/>
                <w:sz w:val="24"/>
                <w:szCs w:val="24"/>
                <w:lang w:eastAsia="en-US"/>
              </w:rPr>
            </w:pPr>
            <w:r w:rsidRPr="00936C98">
              <w:rPr>
                <w:rFonts w:ascii="Times New Roman" w:eastAsia="Calibri" w:hAnsi="Times New Roman"/>
                <w:sz w:val="24"/>
                <w:szCs w:val="24"/>
                <w:lang w:eastAsia="en-US"/>
              </w:rPr>
              <w:t>18,9</w:t>
            </w:r>
          </w:p>
        </w:tc>
      </w:tr>
    </w:tbl>
    <w:p w14:paraId="02A02A1B" w14:textId="77777777" w:rsidR="00936C98" w:rsidRPr="00936C98" w:rsidRDefault="00936C98" w:rsidP="00573874">
      <w:pPr>
        <w:widowControl w:val="0"/>
        <w:spacing w:after="0" w:line="240" w:lineRule="auto"/>
        <w:ind w:firstLine="709"/>
        <w:jc w:val="both"/>
        <w:rPr>
          <w:rFonts w:ascii="Times New Roman" w:eastAsia="Calibri" w:hAnsi="Times New Roman"/>
          <w:color w:val="auto"/>
          <w:sz w:val="28"/>
          <w:szCs w:val="22"/>
          <w:lang w:eastAsia="en-US"/>
        </w:rPr>
      </w:pPr>
    </w:p>
    <w:p w14:paraId="557BFEF6"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 xml:space="preserve">Очевидно, что эффективность управления затратами в компании высокая, т.к. прослеживается неуклонная положительная динамика показателей </w:t>
      </w:r>
      <w:r w:rsidRPr="00936C98">
        <w:rPr>
          <w:rFonts w:ascii="Times New Roman" w:eastAsia="Calibri" w:hAnsi="Times New Roman"/>
          <w:color w:val="auto"/>
          <w:sz w:val="28"/>
          <w:szCs w:val="22"/>
          <w:lang w:eastAsia="en-US"/>
        </w:rPr>
        <w:lastRenderedPageBreak/>
        <w:t>рентабельности в течение всего анализируемого периода.</w:t>
      </w:r>
    </w:p>
    <w:p w14:paraId="10F10335" w14:textId="77777777" w:rsidR="00936C98" w:rsidRPr="00936C98" w:rsidRDefault="00936C98" w:rsidP="00573874">
      <w:pPr>
        <w:widowControl w:val="0"/>
        <w:spacing w:after="0" w:line="360" w:lineRule="auto"/>
        <w:jc w:val="center"/>
        <w:rPr>
          <w:rFonts w:ascii="Times New Roman" w:eastAsia="Calibri" w:hAnsi="Times New Roman"/>
          <w:color w:val="auto"/>
          <w:sz w:val="28"/>
          <w:szCs w:val="28"/>
          <w:lang w:eastAsia="en-US"/>
        </w:rPr>
      </w:pPr>
      <w:r w:rsidRPr="00936C98">
        <w:rPr>
          <w:rFonts w:ascii="Times New Roman" w:eastAsia="Calibri" w:hAnsi="Times New Roman"/>
          <w:noProof/>
          <w:color w:val="auto"/>
          <w:sz w:val="28"/>
          <w:szCs w:val="28"/>
        </w:rPr>
        <w:drawing>
          <wp:inline distT="0" distB="0" distL="0" distR="0" wp14:anchorId="54A62C6D" wp14:editId="484CC29A">
            <wp:extent cx="5486400" cy="32004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14B896" w14:textId="66B11DE4" w:rsidR="00936C98" w:rsidRPr="00936C98" w:rsidRDefault="00936C98" w:rsidP="00573874">
      <w:pPr>
        <w:widowControl w:val="0"/>
        <w:spacing w:after="0" w:line="360" w:lineRule="auto"/>
        <w:jc w:val="center"/>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 xml:space="preserve">Рисунок 2.3. – Динамика отдельных показателей рентабельности </w:t>
      </w:r>
      <w:r w:rsidR="0031394F" w:rsidRPr="005562AC">
        <w:rPr>
          <w:rFonts w:ascii="Times New Roman" w:eastAsia="Calibri" w:hAnsi="Times New Roman"/>
          <w:color w:val="auto"/>
          <w:sz w:val="28"/>
          <w:szCs w:val="22"/>
          <w:lang w:eastAsia="en-US"/>
        </w:rPr>
        <w:t xml:space="preserve">салона цветов </w:t>
      </w:r>
      <w:r w:rsidR="0031394F">
        <w:rPr>
          <w:rFonts w:ascii="Times New Roman" w:hAnsi="Times New Roman"/>
          <w:sz w:val="28"/>
        </w:rPr>
        <w:t>«Цветкофф»</w:t>
      </w:r>
      <w:r w:rsidRPr="00936C98">
        <w:rPr>
          <w:rFonts w:ascii="Times New Roman" w:eastAsia="Calibri" w:hAnsi="Times New Roman"/>
          <w:color w:val="auto"/>
          <w:sz w:val="28"/>
          <w:szCs w:val="22"/>
          <w:lang w:eastAsia="en-US"/>
        </w:rPr>
        <w:t xml:space="preserve"> за 20</w:t>
      </w:r>
      <w:r w:rsidR="0031394F">
        <w:rPr>
          <w:rFonts w:ascii="Times New Roman" w:eastAsia="Calibri" w:hAnsi="Times New Roman"/>
          <w:color w:val="auto"/>
          <w:sz w:val="28"/>
          <w:szCs w:val="22"/>
          <w:lang w:eastAsia="en-US"/>
        </w:rPr>
        <w:t>1</w:t>
      </w:r>
      <w:r w:rsidRPr="00936C98">
        <w:rPr>
          <w:rFonts w:ascii="Times New Roman" w:eastAsia="Calibri" w:hAnsi="Times New Roman"/>
          <w:color w:val="auto"/>
          <w:sz w:val="28"/>
          <w:szCs w:val="22"/>
          <w:lang w:eastAsia="en-US"/>
        </w:rPr>
        <w:t>9 –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гг.</w:t>
      </w:r>
    </w:p>
    <w:p w14:paraId="7AFA0C09" w14:textId="77777777"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p>
    <w:p w14:paraId="65ACA24A" w14:textId="7672E969" w:rsidR="00936C98" w:rsidRPr="00936C98" w:rsidRDefault="00936C98" w:rsidP="00573874">
      <w:pPr>
        <w:widowControl w:val="0"/>
        <w:spacing w:after="0" w:line="360" w:lineRule="auto"/>
        <w:ind w:firstLine="709"/>
        <w:jc w:val="both"/>
        <w:rPr>
          <w:rFonts w:ascii="Times New Roman" w:eastAsia="Calibri" w:hAnsi="Times New Roman"/>
          <w:color w:val="auto"/>
          <w:sz w:val="28"/>
          <w:szCs w:val="28"/>
          <w:lang w:eastAsia="en-US"/>
        </w:rPr>
      </w:pPr>
      <w:r w:rsidRPr="00936C98">
        <w:rPr>
          <w:rFonts w:ascii="Times New Roman" w:eastAsia="Calibri" w:hAnsi="Times New Roman"/>
          <w:color w:val="auto"/>
          <w:sz w:val="28"/>
          <w:szCs w:val="22"/>
          <w:lang w:eastAsia="en-US"/>
        </w:rPr>
        <w:t>Если в 20</w:t>
      </w:r>
      <w:r w:rsidR="0031394F">
        <w:rPr>
          <w:rFonts w:ascii="Times New Roman" w:eastAsia="Calibri" w:hAnsi="Times New Roman"/>
          <w:color w:val="auto"/>
          <w:sz w:val="28"/>
          <w:szCs w:val="22"/>
          <w:lang w:eastAsia="en-US"/>
        </w:rPr>
        <w:t>1</w:t>
      </w:r>
      <w:r w:rsidRPr="00936C98">
        <w:rPr>
          <w:rFonts w:ascii="Times New Roman" w:eastAsia="Calibri" w:hAnsi="Times New Roman"/>
          <w:color w:val="auto"/>
          <w:sz w:val="28"/>
          <w:szCs w:val="22"/>
          <w:lang w:eastAsia="en-US"/>
        </w:rPr>
        <w:t>9 году рентабельность продаж показывала что на 100 руб. выручки реализованных услуг приходилось в среднем 11,4 руб. прибыли от продаж, то уже в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и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году данный показатель составил  15 и 19,8 руб. соответственно.</w:t>
      </w:r>
    </w:p>
    <w:p w14:paraId="2ADAD5D0" w14:textId="2C6E4403"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Рост показателей бухгалтерской и чистой рентабельности также связан с ростом объемов сбыта и снижением уровня затрат, нужно отметить, что за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 чистая рентабельность компании увеличилась более чем 2 раза. Это связано с тем, что чистая прибыль, полученная компанией в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1 году, показала больший темп роста, нежели выручка от реализации</w:t>
      </w:r>
      <w:r w:rsidR="0031394F">
        <w:rPr>
          <w:rFonts w:ascii="Times New Roman" w:eastAsia="Calibri" w:hAnsi="Times New Roman"/>
          <w:color w:val="auto"/>
          <w:sz w:val="28"/>
          <w:szCs w:val="22"/>
          <w:lang w:eastAsia="en-US"/>
        </w:rPr>
        <w:t>.</w:t>
      </w:r>
      <w:r w:rsidRPr="00936C98">
        <w:rPr>
          <w:rFonts w:ascii="Times New Roman" w:eastAsia="Calibri" w:hAnsi="Times New Roman"/>
          <w:color w:val="auto"/>
          <w:sz w:val="28"/>
          <w:szCs w:val="22"/>
          <w:lang w:eastAsia="en-US"/>
        </w:rPr>
        <w:t xml:space="preserve"> </w:t>
      </w:r>
    </w:p>
    <w:p w14:paraId="284959BE" w14:textId="7817B9DE"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Весьма положительно можно оценить рост рентабельности активов и собственного капитала компании, так по итогам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0 года и 20</w:t>
      </w:r>
      <w:r w:rsidR="0031394F">
        <w:rPr>
          <w:rFonts w:ascii="Times New Roman" w:eastAsia="Calibri" w:hAnsi="Times New Roman"/>
          <w:color w:val="auto"/>
          <w:sz w:val="28"/>
          <w:szCs w:val="22"/>
          <w:lang w:eastAsia="en-US"/>
        </w:rPr>
        <w:t>2</w:t>
      </w:r>
      <w:r w:rsidRPr="00936C98">
        <w:rPr>
          <w:rFonts w:ascii="Times New Roman" w:eastAsia="Calibri" w:hAnsi="Times New Roman"/>
          <w:color w:val="auto"/>
          <w:sz w:val="28"/>
          <w:szCs w:val="22"/>
          <w:lang w:eastAsia="en-US"/>
        </w:rPr>
        <w:t xml:space="preserve">1 года на каждые 100 руб. вложенных в активы приходилось 11,9 руб. и 18,9 руб. чистой прибыли. Связано это в первую очередь с тем, что темпы роста чистой прибыли превышают темпы роста оборотных активов компании и собственного капитала. </w:t>
      </w:r>
    </w:p>
    <w:p w14:paraId="210484F3" w14:textId="7778137C" w:rsidR="00936C98" w:rsidRPr="00936C98" w:rsidRDefault="00936C98" w:rsidP="00573874">
      <w:pPr>
        <w:widowControl w:val="0"/>
        <w:spacing w:after="0" w:line="360" w:lineRule="auto"/>
        <w:ind w:firstLine="709"/>
        <w:jc w:val="both"/>
        <w:rPr>
          <w:rFonts w:ascii="Times New Roman" w:eastAsia="Calibri" w:hAnsi="Times New Roman"/>
          <w:color w:val="auto"/>
          <w:sz w:val="28"/>
          <w:szCs w:val="22"/>
          <w:lang w:eastAsia="en-US"/>
        </w:rPr>
      </w:pPr>
      <w:r w:rsidRPr="00936C98">
        <w:rPr>
          <w:rFonts w:ascii="Times New Roman" w:eastAsia="Calibri" w:hAnsi="Times New Roman"/>
          <w:color w:val="auto"/>
          <w:sz w:val="28"/>
          <w:szCs w:val="22"/>
          <w:lang w:eastAsia="en-US"/>
        </w:rPr>
        <w:t xml:space="preserve">Таким образом, проведенное исследование показывает, </w:t>
      </w:r>
      <w:bookmarkStart w:id="11" w:name="OLE_LINK79"/>
      <w:bookmarkStart w:id="12" w:name="OLE_LINK80"/>
      <w:r w:rsidRPr="00936C98">
        <w:rPr>
          <w:rFonts w:ascii="Times New Roman" w:eastAsia="Calibri" w:hAnsi="Times New Roman"/>
          <w:color w:val="auto"/>
          <w:sz w:val="28"/>
          <w:szCs w:val="22"/>
          <w:lang w:eastAsia="en-US"/>
        </w:rPr>
        <w:t xml:space="preserve">что </w:t>
      </w:r>
      <w:r w:rsidR="0031394F" w:rsidRPr="005562AC">
        <w:rPr>
          <w:rFonts w:ascii="Times New Roman" w:eastAsia="Calibri" w:hAnsi="Times New Roman"/>
          <w:color w:val="auto"/>
          <w:sz w:val="28"/>
          <w:szCs w:val="22"/>
          <w:lang w:eastAsia="en-US"/>
        </w:rPr>
        <w:t xml:space="preserve">салона цветов </w:t>
      </w:r>
      <w:r w:rsidR="0031394F">
        <w:rPr>
          <w:rFonts w:ascii="Times New Roman" w:hAnsi="Times New Roman"/>
          <w:sz w:val="28"/>
        </w:rPr>
        <w:lastRenderedPageBreak/>
        <w:t>«Цветкофф»</w:t>
      </w:r>
      <w:r w:rsidRPr="00936C98">
        <w:rPr>
          <w:rFonts w:ascii="Times New Roman" w:eastAsia="Calibri" w:hAnsi="Times New Roman"/>
          <w:color w:val="auto"/>
          <w:sz w:val="28"/>
          <w:szCs w:val="22"/>
          <w:lang w:eastAsia="en-US"/>
        </w:rPr>
        <w:t xml:space="preserve"> неизменно наращивает эффективность своей деятельности, что положительным образом характеризует сложившуюся систему менеджмента.</w:t>
      </w:r>
      <w:bookmarkEnd w:id="11"/>
      <w:bookmarkEnd w:id="12"/>
      <w:r w:rsidRPr="00936C98">
        <w:rPr>
          <w:rFonts w:ascii="Times New Roman" w:eastAsia="Calibri" w:hAnsi="Times New Roman"/>
          <w:color w:val="auto"/>
          <w:sz w:val="28"/>
          <w:szCs w:val="22"/>
          <w:lang w:eastAsia="en-US"/>
        </w:rPr>
        <w:t xml:space="preserve"> Далее рассмотрим и проанализируем рекламную активность </w:t>
      </w:r>
      <w:r w:rsidR="0031394F" w:rsidRPr="005562AC">
        <w:rPr>
          <w:rFonts w:ascii="Times New Roman" w:eastAsia="Calibri" w:hAnsi="Times New Roman"/>
          <w:color w:val="auto"/>
          <w:sz w:val="28"/>
          <w:szCs w:val="22"/>
          <w:lang w:eastAsia="en-US"/>
        </w:rPr>
        <w:t xml:space="preserve">салона цветов </w:t>
      </w:r>
      <w:r w:rsidR="0031394F">
        <w:rPr>
          <w:rFonts w:ascii="Times New Roman" w:hAnsi="Times New Roman"/>
          <w:sz w:val="28"/>
        </w:rPr>
        <w:t>«Цветкофф»</w:t>
      </w:r>
      <w:r w:rsidRPr="00936C98">
        <w:rPr>
          <w:rFonts w:ascii="Times New Roman" w:eastAsia="Calibri" w:hAnsi="Times New Roman"/>
          <w:color w:val="auto"/>
          <w:sz w:val="28"/>
          <w:szCs w:val="22"/>
          <w:lang w:eastAsia="en-US"/>
        </w:rPr>
        <w:t>.</w:t>
      </w:r>
    </w:p>
    <w:p w14:paraId="184321C1" w14:textId="77777777" w:rsidR="007F082A" w:rsidRDefault="007F082A" w:rsidP="00573874">
      <w:pPr>
        <w:widowControl w:val="0"/>
        <w:spacing w:after="0" w:line="360" w:lineRule="auto"/>
        <w:jc w:val="both"/>
        <w:rPr>
          <w:rFonts w:ascii="Times New Roman" w:hAnsi="Times New Roman"/>
          <w:sz w:val="28"/>
        </w:rPr>
      </w:pPr>
    </w:p>
    <w:p w14:paraId="0A000000" w14:textId="69594F8B" w:rsidR="0081781C" w:rsidRPr="009E6076" w:rsidRDefault="00EE4395" w:rsidP="009E6076">
      <w:pPr>
        <w:pStyle w:val="Heading2"/>
        <w:widowControl w:val="0"/>
        <w:jc w:val="center"/>
        <w:rPr>
          <w:rFonts w:ascii="Times New Roman" w:hAnsi="Times New Roman"/>
        </w:rPr>
      </w:pPr>
      <w:bookmarkStart w:id="13" w:name="_Toc94481489"/>
      <w:r w:rsidRPr="009E6076">
        <w:rPr>
          <w:rFonts w:ascii="Times New Roman" w:hAnsi="Times New Roman"/>
        </w:rPr>
        <w:t>2.2.</w:t>
      </w:r>
      <w:r w:rsidRPr="009E6076">
        <w:rPr>
          <w:rFonts w:ascii="Times New Roman" w:hAnsi="Times New Roman"/>
        </w:rPr>
        <w:tab/>
        <w:t>Ситуационный анализ стратегии рекламной кампании «Цветкофф»</w:t>
      </w:r>
      <w:bookmarkEnd w:id="13"/>
    </w:p>
    <w:p w14:paraId="742FD70A" w14:textId="77777777" w:rsidR="006B4429" w:rsidRDefault="006B4429" w:rsidP="00573874">
      <w:pPr>
        <w:widowControl w:val="0"/>
        <w:spacing w:after="0" w:line="360" w:lineRule="auto"/>
        <w:ind w:firstLine="709"/>
        <w:jc w:val="both"/>
        <w:rPr>
          <w:rFonts w:ascii="Times New Roman" w:eastAsia="Calibri" w:hAnsi="Times New Roman"/>
          <w:color w:val="auto"/>
          <w:sz w:val="28"/>
          <w:szCs w:val="22"/>
          <w:lang w:eastAsia="en-US"/>
        </w:rPr>
      </w:pPr>
    </w:p>
    <w:p w14:paraId="4EAD4B29" w14:textId="3B9429D1"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Далее рассмотрим используемые инструменты </w:t>
      </w:r>
      <w:r w:rsidR="004F19B6">
        <w:rPr>
          <w:rFonts w:ascii="Times New Roman" w:eastAsia="Calibri" w:hAnsi="Times New Roman"/>
          <w:color w:val="auto"/>
          <w:sz w:val="28"/>
          <w:szCs w:val="22"/>
          <w:lang w:eastAsia="en-US"/>
        </w:rPr>
        <w:t>реализации рекламной стратегии</w:t>
      </w:r>
      <w:r w:rsidRPr="005C2C44">
        <w:rPr>
          <w:rFonts w:ascii="Times New Roman" w:eastAsia="Calibri" w:hAnsi="Times New Roman"/>
          <w:color w:val="auto"/>
          <w:sz w:val="28"/>
          <w:szCs w:val="22"/>
          <w:lang w:eastAsia="en-US"/>
        </w:rPr>
        <w:t xml:space="preserve"> для продвижения компании на рынке. В таблице 2.3 дано описание используемых инструментов.</w:t>
      </w:r>
    </w:p>
    <w:p w14:paraId="69293DBB"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6E3226F7" w14:textId="75E0F022"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Таблица 2.3. – Описание используемых рекламных инструментов </w:t>
      </w:r>
      <w:r w:rsidR="004C1115" w:rsidRPr="005562AC">
        <w:rPr>
          <w:rFonts w:ascii="Times New Roman" w:eastAsia="Calibri" w:hAnsi="Times New Roman"/>
          <w:color w:val="auto"/>
          <w:sz w:val="28"/>
          <w:szCs w:val="22"/>
          <w:lang w:eastAsia="en-US"/>
        </w:rPr>
        <w:t xml:space="preserve">салона цветов </w:t>
      </w:r>
      <w:r w:rsidR="004C1115">
        <w:rPr>
          <w:rFonts w:ascii="Times New Roman" w:hAnsi="Times New Roman"/>
          <w:sz w:val="28"/>
        </w:rPr>
        <w:t>«Цветкофф»</w:t>
      </w:r>
    </w:p>
    <w:tbl>
      <w:tblPr>
        <w:tblStyle w:val="TableGrid"/>
        <w:tblW w:w="0" w:type="auto"/>
        <w:jc w:val="center"/>
        <w:tblLook w:val="04A0" w:firstRow="1" w:lastRow="0" w:firstColumn="1" w:lastColumn="0" w:noHBand="0" w:noVBand="1"/>
      </w:tblPr>
      <w:tblGrid>
        <w:gridCol w:w="1774"/>
        <w:gridCol w:w="4106"/>
        <w:gridCol w:w="3519"/>
      </w:tblGrid>
      <w:tr w:rsidR="005C2C44" w:rsidRPr="005C2C44" w14:paraId="21EE95F2" w14:textId="77777777" w:rsidTr="00011471">
        <w:trPr>
          <w:jc w:val="center"/>
        </w:trPr>
        <w:tc>
          <w:tcPr>
            <w:tcW w:w="1774" w:type="dxa"/>
            <w:vAlign w:val="center"/>
          </w:tcPr>
          <w:p w14:paraId="150DD17C" w14:textId="77777777" w:rsidR="005C2C44" w:rsidRPr="005C2C44" w:rsidRDefault="005C2C44" w:rsidP="00573874">
            <w:pPr>
              <w:widowControl w:val="0"/>
              <w:jc w:val="center"/>
              <w:rPr>
                <w:rFonts w:ascii="Times New Roman" w:hAnsi="Times New Roman"/>
              </w:rPr>
            </w:pPr>
            <w:r w:rsidRPr="005C2C44">
              <w:rPr>
                <w:rFonts w:ascii="Times New Roman" w:hAnsi="Times New Roman"/>
              </w:rPr>
              <w:t>Инструмент</w:t>
            </w:r>
          </w:p>
        </w:tc>
        <w:tc>
          <w:tcPr>
            <w:tcW w:w="4106" w:type="dxa"/>
            <w:vAlign w:val="center"/>
          </w:tcPr>
          <w:p w14:paraId="4E2A5059" w14:textId="77777777" w:rsidR="005C2C44" w:rsidRPr="005C2C44" w:rsidRDefault="005C2C44" w:rsidP="00573874">
            <w:pPr>
              <w:widowControl w:val="0"/>
              <w:jc w:val="center"/>
              <w:rPr>
                <w:rFonts w:ascii="Times New Roman" w:hAnsi="Times New Roman"/>
              </w:rPr>
            </w:pPr>
            <w:r w:rsidRPr="005C2C44">
              <w:rPr>
                <w:rFonts w:ascii="Times New Roman" w:hAnsi="Times New Roman"/>
              </w:rPr>
              <w:t xml:space="preserve">Назначение инструментов </w:t>
            </w:r>
          </w:p>
        </w:tc>
        <w:tc>
          <w:tcPr>
            <w:tcW w:w="3519" w:type="dxa"/>
            <w:vAlign w:val="center"/>
          </w:tcPr>
          <w:p w14:paraId="4859390D" w14:textId="77777777" w:rsidR="005C2C44" w:rsidRPr="005C2C44" w:rsidRDefault="005C2C44" w:rsidP="00573874">
            <w:pPr>
              <w:widowControl w:val="0"/>
              <w:jc w:val="center"/>
              <w:rPr>
                <w:rFonts w:ascii="Times New Roman" w:hAnsi="Times New Roman"/>
              </w:rPr>
            </w:pPr>
            <w:r w:rsidRPr="005C2C44">
              <w:rPr>
                <w:rFonts w:ascii="Times New Roman" w:hAnsi="Times New Roman"/>
              </w:rPr>
              <w:t xml:space="preserve">Места/средства размещения </w:t>
            </w:r>
          </w:p>
        </w:tc>
      </w:tr>
      <w:tr w:rsidR="005C2C44" w:rsidRPr="005C2C44" w14:paraId="35001933" w14:textId="77777777" w:rsidTr="00011471">
        <w:trPr>
          <w:jc w:val="center"/>
        </w:trPr>
        <w:tc>
          <w:tcPr>
            <w:tcW w:w="9399" w:type="dxa"/>
            <w:gridSpan w:val="3"/>
            <w:vAlign w:val="center"/>
          </w:tcPr>
          <w:p w14:paraId="58FB1FCE" w14:textId="77777777" w:rsidR="005C2C44" w:rsidRPr="005C2C44" w:rsidRDefault="005C2C44" w:rsidP="00573874">
            <w:pPr>
              <w:widowControl w:val="0"/>
              <w:jc w:val="center"/>
              <w:rPr>
                <w:rFonts w:ascii="Times New Roman" w:hAnsi="Times New Roman"/>
              </w:rPr>
            </w:pPr>
            <w:r w:rsidRPr="005C2C44">
              <w:rPr>
                <w:rFonts w:ascii="Times New Roman" w:hAnsi="Times New Roman"/>
                <w:lang w:val="en-US"/>
              </w:rPr>
              <w:t>ATL-</w:t>
            </w:r>
            <w:r w:rsidRPr="005C2C44">
              <w:rPr>
                <w:rFonts w:ascii="Times New Roman" w:hAnsi="Times New Roman"/>
              </w:rPr>
              <w:t xml:space="preserve">инструменты </w:t>
            </w:r>
          </w:p>
        </w:tc>
      </w:tr>
      <w:tr w:rsidR="005C2C44" w:rsidRPr="005C2C44" w14:paraId="1B3ED953" w14:textId="77777777" w:rsidTr="00011471">
        <w:trPr>
          <w:jc w:val="center"/>
        </w:trPr>
        <w:tc>
          <w:tcPr>
            <w:tcW w:w="1774" w:type="dxa"/>
            <w:vAlign w:val="center"/>
          </w:tcPr>
          <w:p w14:paraId="5FD37A90" w14:textId="77777777" w:rsidR="005C2C44" w:rsidRPr="005C2C44" w:rsidRDefault="005C2C44" w:rsidP="00573874">
            <w:pPr>
              <w:widowControl w:val="0"/>
              <w:jc w:val="center"/>
              <w:rPr>
                <w:rFonts w:ascii="Times New Roman" w:hAnsi="Times New Roman"/>
              </w:rPr>
            </w:pPr>
            <w:r w:rsidRPr="005C2C44">
              <w:rPr>
                <w:rFonts w:ascii="Times New Roman" w:hAnsi="Times New Roman"/>
              </w:rPr>
              <w:t>Реклама СМИ</w:t>
            </w:r>
          </w:p>
        </w:tc>
        <w:tc>
          <w:tcPr>
            <w:tcW w:w="4106" w:type="dxa"/>
            <w:vAlign w:val="center"/>
          </w:tcPr>
          <w:p w14:paraId="4F11D9A0" w14:textId="77777777" w:rsidR="005C2C44" w:rsidRPr="005C2C44" w:rsidRDefault="005C2C44" w:rsidP="00573874">
            <w:pPr>
              <w:widowControl w:val="0"/>
              <w:jc w:val="center"/>
              <w:rPr>
                <w:rFonts w:ascii="Times New Roman" w:hAnsi="Times New Roman"/>
              </w:rPr>
            </w:pPr>
            <w:r w:rsidRPr="005C2C44">
              <w:rPr>
                <w:rFonts w:ascii="Times New Roman" w:hAnsi="Times New Roman"/>
              </w:rPr>
              <w:t xml:space="preserve">Общее информирование широкого круга потребителей, напоминание о деятельности компании, привлечение и удержание внимания </w:t>
            </w:r>
          </w:p>
        </w:tc>
        <w:tc>
          <w:tcPr>
            <w:tcW w:w="3519" w:type="dxa"/>
            <w:vAlign w:val="center"/>
          </w:tcPr>
          <w:p w14:paraId="7AD6BDDE" w14:textId="77777777" w:rsidR="005C2C44" w:rsidRPr="005C2C44" w:rsidRDefault="005C2C44" w:rsidP="00573874">
            <w:pPr>
              <w:widowControl w:val="0"/>
              <w:jc w:val="center"/>
              <w:rPr>
                <w:rFonts w:ascii="Times New Roman" w:hAnsi="Times New Roman"/>
              </w:rPr>
            </w:pPr>
            <w:r w:rsidRPr="005C2C44">
              <w:rPr>
                <w:rFonts w:ascii="Times New Roman" w:hAnsi="Times New Roman"/>
              </w:rPr>
              <w:t>Преимущественно печатные средства массовой информации, 1 раз в полгода размещаются ролики на ТВ и радио</w:t>
            </w:r>
          </w:p>
        </w:tc>
      </w:tr>
      <w:tr w:rsidR="005C2C44" w:rsidRPr="005C2C44" w14:paraId="33CD00C6" w14:textId="77777777" w:rsidTr="00011471">
        <w:trPr>
          <w:jc w:val="center"/>
        </w:trPr>
        <w:tc>
          <w:tcPr>
            <w:tcW w:w="1774" w:type="dxa"/>
            <w:vAlign w:val="center"/>
          </w:tcPr>
          <w:p w14:paraId="5523F960" w14:textId="77777777" w:rsidR="005C2C44" w:rsidRPr="005C2C44" w:rsidRDefault="005C2C44" w:rsidP="00573874">
            <w:pPr>
              <w:widowControl w:val="0"/>
              <w:jc w:val="center"/>
              <w:rPr>
                <w:rFonts w:ascii="Times New Roman" w:hAnsi="Times New Roman"/>
              </w:rPr>
            </w:pPr>
            <w:r w:rsidRPr="005C2C44">
              <w:rPr>
                <w:rFonts w:ascii="Times New Roman" w:hAnsi="Times New Roman"/>
              </w:rPr>
              <w:t>Реклама СНРИ</w:t>
            </w:r>
          </w:p>
        </w:tc>
        <w:tc>
          <w:tcPr>
            <w:tcW w:w="4106" w:type="dxa"/>
            <w:vAlign w:val="center"/>
          </w:tcPr>
          <w:p w14:paraId="6022C8DD" w14:textId="72E8CAC5" w:rsidR="005C2C44" w:rsidRPr="005C2C44" w:rsidRDefault="005C2C44" w:rsidP="00573874">
            <w:pPr>
              <w:widowControl w:val="0"/>
              <w:jc w:val="center"/>
              <w:rPr>
                <w:rFonts w:ascii="Times New Roman" w:hAnsi="Times New Roman"/>
              </w:rPr>
            </w:pPr>
            <w:r w:rsidRPr="005C2C44">
              <w:rPr>
                <w:rFonts w:ascii="Times New Roman" w:hAnsi="Times New Roman"/>
              </w:rPr>
              <w:t xml:space="preserve">Привлечение потребителей непосредственно в </w:t>
            </w:r>
            <w:r w:rsidR="00481C22">
              <w:rPr>
                <w:rFonts w:ascii="Times New Roman" w:hAnsi="Times New Roman"/>
              </w:rPr>
              <w:t>салоны</w:t>
            </w:r>
            <w:r w:rsidRPr="005C2C44">
              <w:rPr>
                <w:rFonts w:ascii="Times New Roman" w:hAnsi="Times New Roman"/>
              </w:rPr>
              <w:t xml:space="preserve"> компании </w:t>
            </w:r>
          </w:p>
        </w:tc>
        <w:tc>
          <w:tcPr>
            <w:tcW w:w="3519" w:type="dxa"/>
            <w:vAlign w:val="center"/>
          </w:tcPr>
          <w:p w14:paraId="3180C331" w14:textId="604A2790" w:rsidR="005C2C44" w:rsidRPr="005C2C44" w:rsidRDefault="005C2C44" w:rsidP="00573874">
            <w:pPr>
              <w:widowControl w:val="0"/>
              <w:jc w:val="center"/>
              <w:rPr>
                <w:rFonts w:ascii="Times New Roman" w:hAnsi="Times New Roman"/>
              </w:rPr>
            </w:pPr>
            <w:r w:rsidRPr="005C2C44">
              <w:rPr>
                <w:rFonts w:ascii="Times New Roman" w:hAnsi="Times New Roman"/>
              </w:rPr>
              <w:t xml:space="preserve"> Билл-борды и растяжки в непосредственной близости от </w:t>
            </w:r>
            <w:r w:rsidR="00481C22">
              <w:rPr>
                <w:rFonts w:ascii="Times New Roman" w:hAnsi="Times New Roman"/>
              </w:rPr>
              <w:t>салонов</w:t>
            </w:r>
            <w:r w:rsidRPr="005C2C44">
              <w:rPr>
                <w:rFonts w:ascii="Times New Roman" w:hAnsi="Times New Roman"/>
              </w:rPr>
              <w:t xml:space="preserve"> компании </w:t>
            </w:r>
          </w:p>
        </w:tc>
      </w:tr>
      <w:tr w:rsidR="005C2C44" w:rsidRPr="005C2C44" w14:paraId="4CABFB1F" w14:textId="77777777" w:rsidTr="00011471">
        <w:trPr>
          <w:jc w:val="center"/>
        </w:trPr>
        <w:tc>
          <w:tcPr>
            <w:tcW w:w="9399" w:type="dxa"/>
            <w:gridSpan w:val="3"/>
            <w:vAlign w:val="center"/>
          </w:tcPr>
          <w:p w14:paraId="5AA37AD4" w14:textId="77777777" w:rsidR="005C2C44" w:rsidRPr="005C2C44" w:rsidRDefault="005C2C44" w:rsidP="00573874">
            <w:pPr>
              <w:widowControl w:val="0"/>
              <w:jc w:val="center"/>
              <w:rPr>
                <w:rFonts w:ascii="Times New Roman" w:hAnsi="Times New Roman"/>
              </w:rPr>
            </w:pPr>
            <w:r w:rsidRPr="005C2C44">
              <w:rPr>
                <w:rFonts w:ascii="Times New Roman" w:hAnsi="Times New Roman"/>
                <w:lang w:val="en-US"/>
              </w:rPr>
              <w:t>BTL-</w:t>
            </w:r>
            <w:r w:rsidRPr="005C2C44">
              <w:rPr>
                <w:rFonts w:ascii="Times New Roman" w:hAnsi="Times New Roman"/>
              </w:rPr>
              <w:t xml:space="preserve">инструменты </w:t>
            </w:r>
          </w:p>
        </w:tc>
      </w:tr>
      <w:tr w:rsidR="005C2C44" w:rsidRPr="005C2C44" w14:paraId="03950FDD" w14:textId="77777777" w:rsidTr="00011471">
        <w:trPr>
          <w:jc w:val="center"/>
        </w:trPr>
        <w:tc>
          <w:tcPr>
            <w:tcW w:w="1774" w:type="dxa"/>
            <w:vAlign w:val="center"/>
          </w:tcPr>
          <w:p w14:paraId="7CCDA182" w14:textId="77777777" w:rsidR="005C2C44" w:rsidRPr="005C2C44" w:rsidRDefault="005C2C44" w:rsidP="00573874">
            <w:pPr>
              <w:widowControl w:val="0"/>
              <w:jc w:val="center"/>
              <w:rPr>
                <w:rFonts w:ascii="Times New Roman" w:hAnsi="Times New Roman"/>
                <w:lang w:val="en-US"/>
              </w:rPr>
            </w:pPr>
            <w:r w:rsidRPr="005C2C44">
              <w:rPr>
                <w:rFonts w:ascii="Times New Roman" w:hAnsi="Times New Roman"/>
                <w:lang w:val="en-US"/>
              </w:rPr>
              <w:t xml:space="preserve">PR </w:t>
            </w:r>
          </w:p>
        </w:tc>
        <w:tc>
          <w:tcPr>
            <w:tcW w:w="4106" w:type="dxa"/>
            <w:vAlign w:val="center"/>
          </w:tcPr>
          <w:p w14:paraId="77BA02D7" w14:textId="7234F676" w:rsidR="005C2C44" w:rsidRPr="005C2C44" w:rsidRDefault="005C2C44" w:rsidP="00573874">
            <w:pPr>
              <w:widowControl w:val="0"/>
              <w:jc w:val="center"/>
              <w:rPr>
                <w:rFonts w:ascii="Times New Roman" w:hAnsi="Times New Roman"/>
              </w:rPr>
            </w:pPr>
            <w:r w:rsidRPr="005C2C44">
              <w:rPr>
                <w:rFonts w:ascii="Times New Roman" w:hAnsi="Times New Roman"/>
              </w:rPr>
              <w:t xml:space="preserve">Формирование позитивного имиджа социально ответственного </w:t>
            </w:r>
            <w:r w:rsidR="00481C22">
              <w:rPr>
                <w:rFonts w:ascii="Times New Roman" w:hAnsi="Times New Roman"/>
              </w:rPr>
              <w:t>партнера</w:t>
            </w:r>
            <w:r w:rsidRPr="005C2C44">
              <w:rPr>
                <w:rFonts w:ascii="Times New Roman" w:hAnsi="Times New Roman"/>
              </w:rPr>
              <w:t xml:space="preserve">, привлечение и удержание потребительского внимания за счет некоммерческих информационных поводов </w:t>
            </w:r>
          </w:p>
        </w:tc>
        <w:tc>
          <w:tcPr>
            <w:tcW w:w="3519" w:type="dxa"/>
            <w:vAlign w:val="center"/>
          </w:tcPr>
          <w:p w14:paraId="360BF3CF" w14:textId="77777777" w:rsidR="005C2C44" w:rsidRPr="005C2C44" w:rsidRDefault="005C2C44" w:rsidP="00573874">
            <w:pPr>
              <w:widowControl w:val="0"/>
              <w:jc w:val="center"/>
              <w:rPr>
                <w:rFonts w:ascii="Times New Roman" w:hAnsi="Times New Roman"/>
              </w:rPr>
            </w:pPr>
            <w:r w:rsidRPr="005C2C44">
              <w:rPr>
                <w:rFonts w:ascii="Times New Roman" w:hAnsi="Times New Roman"/>
              </w:rPr>
              <w:t>Создание некоммерческих информационных поводов и их размещение в печатных СМИ, социальных сетях</w:t>
            </w:r>
          </w:p>
        </w:tc>
      </w:tr>
      <w:tr w:rsidR="005C2C44" w:rsidRPr="005C2C44" w14:paraId="6F0FDAE0" w14:textId="77777777" w:rsidTr="00011471">
        <w:trPr>
          <w:jc w:val="center"/>
        </w:trPr>
        <w:tc>
          <w:tcPr>
            <w:tcW w:w="9399" w:type="dxa"/>
            <w:gridSpan w:val="3"/>
            <w:vAlign w:val="center"/>
          </w:tcPr>
          <w:p w14:paraId="1F829160" w14:textId="77777777" w:rsidR="005C2C44" w:rsidRPr="005C2C44" w:rsidRDefault="005C2C44" w:rsidP="00573874">
            <w:pPr>
              <w:widowControl w:val="0"/>
              <w:jc w:val="center"/>
              <w:rPr>
                <w:rFonts w:ascii="Times New Roman" w:hAnsi="Times New Roman"/>
              </w:rPr>
            </w:pPr>
            <w:r w:rsidRPr="005C2C44">
              <w:rPr>
                <w:rFonts w:ascii="Times New Roman" w:hAnsi="Times New Roman"/>
                <w:lang w:val="en-US"/>
              </w:rPr>
              <w:t>BTL-</w:t>
            </w:r>
            <w:r w:rsidRPr="005C2C44">
              <w:rPr>
                <w:rFonts w:ascii="Times New Roman" w:hAnsi="Times New Roman"/>
              </w:rPr>
              <w:t xml:space="preserve">инструменты </w:t>
            </w:r>
          </w:p>
        </w:tc>
      </w:tr>
      <w:tr w:rsidR="005C2C44" w:rsidRPr="005C2C44" w14:paraId="4D542B30" w14:textId="77777777" w:rsidTr="00011471">
        <w:trPr>
          <w:jc w:val="center"/>
        </w:trPr>
        <w:tc>
          <w:tcPr>
            <w:tcW w:w="1774" w:type="dxa"/>
            <w:vAlign w:val="center"/>
          </w:tcPr>
          <w:p w14:paraId="4E4CBCC2" w14:textId="77777777" w:rsidR="005C2C44" w:rsidRPr="005C2C44" w:rsidRDefault="005C2C44" w:rsidP="00573874">
            <w:pPr>
              <w:widowControl w:val="0"/>
              <w:jc w:val="center"/>
              <w:rPr>
                <w:rFonts w:ascii="Times New Roman" w:hAnsi="Times New Roman"/>
                <w:lang w:val="en-US"/>
              </w:rPr>
            </w:pPr>
            <w:r w:rsidRPr="005C2C44">
              <w:rPr>
                <w:rFonts w:ascii="Times New Roman" w:hAnsi="Times New Roman"/>
                <w:lang w:val="en-US"/>
              </w:rPr>
              <w:t xml:space="preserve">Sales </w:t>
            </w:r>
            <w:r w:rsidRPr="005C2C44">
              <w:rPr>
                <w:rFonts w:ascii="Times New Roman" w:hAnsi="Times New Roman"/>
              </w:rPr>
              <w:t xml:space="preserve">и </w:t>
            </w:r>
            <w:r w:rsidRPr="005C2C44">
              <w:rPr>
                <w:rFonts w:ascii="Times New Roman" w:hAnsi="Times New Roman"/>
                <w:lang w:val="en-US"/>
              </w:rPr>
              <w:t>consumer promotion</w:t>
            </w:r>
          </w:p>
        </w:tc>
        <w:tc>
          <w:tcPr>
            <w:tcW w:w="4106" w:type="dxa"/>
            <w:vAlign w:val="center"/>
          </w:tcPr>
          <w:p w14:paraId="70F24234" w14:textId="1092E75A" w:rsidR="005C2C44" w:rsidRPr="005C2C44" w:rsidRDefault="005C2C44" w:rsidP="00573874">
            <w:pPr>
              <w:widowControl w:val="0"/>
              <w:jc w:val="center"/>
              <w:rPr>
                <w:rFonts w:ascii="Times New Roman" w:hAnsi="Times New Roman"/>
              </w:rPr>
            </w:pPr>
            <w:r w:rsidRPr="005C2C44">
              <w:rPr>
                <w:rFonts w:ascii="Times New Roman" w:hAnsi="Times New Roman"/>
              </w:rPr>
              <w:t>Стимулирование сбыта и потребительской лояльности путем формирования дисконтных и клубных программ по группам или отдельным продуктам</w:t>
            </w:r>
          </w:p>
        </w:tc>
        <w:tc>
          <w:tcPr>
            <w:tcW w:w="3519" w:type="dxa"/>
            <w:vAlign w:val="center"/>
          </w:tcPr>
          <w:p w14:paraId="18E2BC08" w14:textId="631A1FE3" w:rsidR="005C2C44" w:rsidRPr="005C2C44" w:rsidRDefault="005C2C44" w:rsidP="00573874">
            <w:pPr>
              <w:widowControl w:val="0"/>
              <w:jc w:val="center"/>
              <w:rPr>
                <w:rFonts w:ascii="Times New Roman" w:hAnsi="Times New Roman"/>
              </w:rPr>
            </w:pPr>
            <w:r w:rsidRPr="005C2C44">
              <w:rPr>
                <w:rFonts w:ascii="Times New Roman" w:hAnsi="Times New Roman"/>
              </w:rPr>
              <w:t>Реализуется преимущественно в местах продаж (</w:t>
            </w:r>
            <w:r w:rsidR="00C25354">
              <w:rPr>
                <w:rFonts w:ascii="Times New Roman" w:hAnsi="Times New Roman"/>
              </w:rPr>
              <w:t>салоны</w:t>
            </w:r>
            <w:r w:rsidRPr="005C2C44">
              <w:rPr>
                <w:rFonts w:ascii="Times New Roman" w:hAnsi="Times New Roman"/>
              </w:rPr>
              <w:t xml:space="preserve"> компании) путем распространения специальных буклетов и вербального информирования </w:t>
            </w:r>
          </w:p>
        </w:tc>
      </w:tr>
      <w:tr w:rsidR="005C2C44" w:rsidRPr="005C2C44" w14:paraId="53461B48" w14:textId="77777777" w:rsidTr="00011471">
        <w:trPr>
          <w:jc w:val="center"/>
        </w:trPr>
        <w:tc>
          <w:tcPr>
            <w:tcW w:w="1774" w:type="dxa"/>
            <w:vAlign w:val="center"/>
          </w:tcPr>
          <w:p w14:paraId="3109B7B1" w14:textId="77777777" w:rsidR="005C2C44" w:rsidRPr="005C2C44" w:rsidRDefault="005C2C44" w:rsidP="00573874">
            <w:pPr>
              <w:widowControl w:val="0"/>
              <w:jc w:val="center"/>
              <w:rPr>
                <w:rFonts w:ascii="Times New Roman" w:hAnsi="Times New Roman"/>
                <w:lang w:val="en-US"/>
              </w:rPr>
            </w:pPr>
            <w:r w:rsidRPr="005C2C44">
              <w:rPr>
                <w:rFonts w:ascii="Times New Roman" w:hAnsi="Times New Roman"/>
                <w:lang w:val="en-US"/>
              </w:rPr>
              <w:t xml:space="preserve">Trade promotion </w:t>
            </w:r>
          </w:p>
        </w:tc>
        <w:tc>
          <w:tcPr>
            <w:tcW w:w="4106" w:type="dxa"/>
            <w:vAlign w:val="center"/>
          </w:tcPr>
          <w:p w14:paraId="5CD8C050" w14:textId="76803DB9" w:rsidR="005C2C44" w:rsidRPr="005C2C44" w:rsidRDefault="005C2C44" w:rsidP="00573874">
            <w:pPr>
              <w:widowControl w:val="0"/>
              <w:jc w:val="center"/>
              <w:rPr>
                <w:rFonts w:ascii="Times New Roman" w:hAnsi="Times New Roman"/>
              </w:rPr>
            </w:pPr>
            <w:r w:rsidRPr="005C2C44">
              <w:rPr>
                <w:rFonts w:ascii="Times New Roman" w:hAnsi="Times New Roman"/>
              </w:rPr>
              <w:t>Стимулирование активности в части интенсификации сбыта продук</w:t>
            </w:r>
            <w:r w:rsidR="00F5314C">
              <w:rPr>
                <w:rFonts w:ascii="Times New Roman" w:hAnsi="Times New Roman"/>
              </w:rPr>
              <w:t>ции</w:t>
            </w:r>
            <w:r w:rsidRPr="005C2C44">
              <w:rPr>
                <w:rFonts w:ascii="Times New Roman" w:hAnsi="Times New Roman"/>
              </w:rPr>
              <w:t xml:space="preserve"> </w:t>
            </w:r>
            <w:r w:rsidR="00F5314C" w:rsidRPr="00F5314C">
              <w:rPr>
                <w:rFonts w:ascii="Times New Roman" w:hAnsi="Times New Roman"/>
              </w:rPr>
              <w:t>салона цветов «Цветкофф»</w:t>
            </w:r>
          </w:p>
        </w:tc>
        <w:tc>
          <w:tcPr>
            <w:tcW w:w="3519" w:type="dxa"/>
            <w:vAlign w:val="center"/>
          </w:tcPr>
          <w:p w14:paraId="0256B40D" w14:textId="580FFCF2" w:rsidR="005C2C44" w:rsidRPr="005C2C44" w:rsidRDefault="005C2C44" w:rsidP="00573874">
            <w:pPr>
              <w:widowControl w:val="0"/>
              <w:jc w:val="center"/>
              <w:rPr>
                <w:rFonts w:ascii="Times New Roman" w:hAnsi="Times New Roman"/>
              </w:rPr>
            </w:pPr>
            <w:r w:rsidRPr="005C2C44">
              <w:rPr>
                <w:rFonts w:ascii="Times New Roman" w:hAnsi="Times New Roman"/>
              </w:rPr>
              <w:t xml:space="preserve">Реализуется непосредственно через Коммерческий департамент путем создания дополнительных преференций для наиболее активных </w:t>
            </w:r>
            <w:r w:rsidR="00F5314C">
              <w:rPr>
                <w:rFonts w:ascii="Times New Roman" w:hAnsi="Times New Roman"/>
              </w:rPr>
              <w:t>клиентов</w:t>
            </w:r>
          </w:p>
        </w:tc>
      </w:tr>
    </w:tbl>
    <w:p w14:paraId="43917AB7"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3F1D9BFE" w14:textId="47ACAA26"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Как видно из представленных данных, в </w:t>
      </w:r>
      <w:r w:rsidR="009A6DDB" w:rsidRPr="005562AC">
        <w:rPr>
          <w:rFonts w:ascii="Times New Roman" w:eastAsia="Calibri" w:hAnsi="Times New Roman"/>
          <w:color w:val="auto"/>
          <w:sz w:val="28"/>
          <w:szCs w:val="22"/>
          <w:lang w:eastAsia="en-US"/>
        </w:rPr>
        <w:t>салон</w:t>
      </w:r>
      <w:r w:rsidR="009A6DDB">
        <w:rPr>
          <w:rFonts w:ascii="Times New Roman" w:eastAsia="Calibri" w:hAnsi="Times New Roman"/>
          <w:color w:val="auto"/>
          <w:sz w:val="28"/>
          <w:szCs w:val="22"/>
          <w:lang w:eastAsia="en-US"/>
        </w:rPr>
        <w:t>е</w:t>
      </w:r>
      <w:r w:rsidR="009A6DDB" w:rsidRPr="005562AC">
        <w:rPr>
          <w:rFonts w:ascii="Times New Roman" w:eastAsia="Calibri" w:hAnsi="Times New Roman"/>
          <w:color w:val="auto"/>
          <w:sz w:val="28"/>
          <w:szCs w:val="22"/>
          <w:lang w:eastAsia="en-US"/>
        </w:rPr>
        <w:t xml:space="preserve"> цветов </w:t>
      </w:r>
      <w:r w:rsidR="009A6DDB">
        <w:rPr>
          <w:rFonts w:ascii="Times New Roman" w:hAnsi="Times New Roman"/>
          <w:sz w:val="28"/>
        </w:rPr>
        <w:t>«Цветкофф»</w:t>
      </w:r>
      <w:r w:rsidRPr="005C2C44">
        <w:rPr>
          <w:rFonts w:ascii="Times New Roman" w:eastAsia="Calibri" w:hAnsi="Times New Roman"/>
          <w:color w:val="auto"/>
          <w:sz w:val="28"/>
          <w:szCs w:val="22"/>
          <w:lang w:eastAsia="en-US"/>
        </w:rPr>
        <w:t xml:space="preserve"> </w:t>
      </w:r>
      <w:r w:rsidRPr="005C2C44">
        <w:rPr>
          <w:rFonts w:ascii="Times New Roman" w:eastAsia="Calibri" w:hAnsi="Times New Roman"/>
          <w:color w:val="auto"/>
          <w:sz w:val="28"/>
          <w:szCs w:val="22"/>
          <w:lang w:eastAsia="en-US"/>
        </w:rPr>
        <w:lastRenderedPageBreak/>
        <w:t xml:space="preserve">используется весь спектр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коммуникаций, как с потребителями, так и с посредниками. Все используемые инструменты объединены в две основные группы: </w:t>
      </w:r>
      <w:r w:rsidRPr="005C2C44">
        <w:rPr>
          <w:rFonts w:ascii="Times New Roman" w:eastAsia="Calibri" w:hAnsi="Times New Roman"/>
          <w:color w:val="auto"/>
          <w:sz w:val="28"/>
          <w:szCs w:val="22"/>
          <w:lang w:val="en-US" w:eastAsia="en-US"/>
        </w:rPr>
        <w:t>ATL</w:t>
      </w:r>
      <w:r w:rsidRPr="005C2C44">
        <w:rPr>
          <w:rFonts w:ascii="Times New Roman" w:eastAsia="Calibri" w:hAnsi="Times New Roman"/>
          <w:color w:val="auto"/>
          <w:sz w:val="28"/>
          <w:szCs w:val="22"/>
          <w:lang w:eastAsia="en-US"/>
        </w:rPr>
        <w:t xml:space="preserve"> и </w:t>
      </w:r>
      <w:r w:rsidRPr="005C2C44">
        <w:rPr>
          <w:rFonts w:ascii="Times New Roman" w:eastAsia="Calibri" w:hAnsi="Times New Roman"/>
          <w:color w:val="auto"/>
          <w:sz w:val="28"/>
          <w:szCs w:val="22"/>
          <w:lang w:val="en-US" w:eastAsia="en-US"/>
        </w:rPr>
        <w:t>BTL</w:t>
      </w:r>
      <w:r w:rsidRPr="005C2C44">
        <w:rPr>
          <w:rFonts w:ascii="Times New Roman" w:eastAsia="Calibri" w:hAnsi="Times New Roman"/>
          <w:color w:val="auto"/>
          <w:sz w:val="28"/>
          <w:szCs w:val="22"/>
          <w:lang w:eastAsia="en-US"/>
        </w:rPr>
        <w:t>.</w:t>
      </w:r>
    </w:p>
    <w:p w14:paraId="6DF62D1F" w14:textId="2C2B1CA5"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Группа инструментов </w:t>
      </w:r>
      <w:r w:rsidRPr="005C2C44">
        <w:rPr>
          <w:rFonts w:ascii="Times New Roman" w:eastAsia="Calibri" w:hAnsi="Times New Roman"/>
          <w:color w:val="auto"/>
          <w:sz w:val="28"/>
          <w:szCs w:val="22"/>
          <w:lang w:val="en-US" w:eastAsia="en-US"/>
        </w:rPr>
        <w:t>ATL</w:t>
      </w:r>
      <w:r w:rsidRPr="005C2C44">
        <w:rPr>
          <w:rFonts w:ascii="Times New Roman" w:eastAsia="Calibri" w:hAnsi="Times New Roman"/>
          <w:color w:val="auto"/>
          <w:sz w:val="28"/>
          <w:szCs w:val="22"/>
          <w:lang w:eastAsia="en-US"/>
        </w:rPr>
        <w:t xml:space="preserve"> представлена рекламой в СМИ и рекламой СНРИ, основное назначение данной группы – инструментов непосредственное информирование широкого круга потребителей, привлечение и удержание потребительского внимания, напоминание о деятельности компании или информирование о создании новых </w:t>
      </w:r>
      <w:r w:rsidR="00F8088C">
        <w:rPr>
          <w:rFonts w:ascii="Times New Roman" w:eastAsia="Calibri" w:hAnsi="Times New Roman"/>
          <w:color w:val="auto"/>
          <w:sz w:val="28"/>
          <w:szCs w:val="22"/>
          <w:lang w:eastAsia="en-US"/>
        </w:rPr>
        <w:t>предложений</w:t>
      </w:r>
      <w:r w:rsidRPr="005C2C44">
        <w:rPr>
          <w:rFonts w:ascii="Times New Roman" w:eastAsia="Calibri" w:hAnsi="Times New Roman"/>
          <w:color w:val="auto"/>
          <w:sz w:val="28"/>
          <w:szCs w:val="22"/>
          <w:lang w:eastAsia="en-US"/>
        </w:rPr>
        <w:t xml:space="preserve">. </w:t>
      </w:r>
    </w:p>
    <w:p w14:paraId="182DF3E7" w14:textId="625C00CF"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Группа инструментов </w:t>
      </w:r>
      <w:r w:rsidRPr="005C2C44">
        <w:rPr>
          <w:rFonts w:ascii="Times New Roman" w:eastAsia="Calibri" w:hAnsi="Times New Roman"/>
          <w:color w:val="auto"/>
          <w:sz w:val="28"/>
          <w:szCs w:val="22"/>
          <w:lang w:val="en-US" w:eastAsia="en-US"/>
        </w:rPr>
        <w:t>BTL</w:t>
      </w:r>
      <w:r w:rsidRPr="005C2C44">
        <w:rPr>
          <w:rFonts w:ascii="Times New Roman" w:eastAsia="Calibri" w:hAnsi="Times New Roman"/>
          <w:color w:val="auto"/>
          <w:sz w:val="28"/>
          <w:szCs w:val="22"/>
          <w:lang w:eastAsia="en-US"/>
        </w:rPr>
        <w:t xml:space="preserve"> представлена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коммуникациями, данный инструмент предполагает создание и доведение до широкой общественности информационных некоммерческих поводов, т.е. данные поводы непосредственно не связаны с продвижением компании или стимулированием сбыта, но их задача – формировать позитивное (положительное) мнение о деятельности </w:t>
      </w:r>
      <w:r w:rsidR="00AA3499" w:rsidRPr="005562AC">
        <w:rPr>
          <w:rFonts w:ascii="Times New Roman" w:eastAsia="Calibri" w:hAnsi="Times New Roman"/>
          <w:color w:val="auto"/>
          <w:sz w:val="28"/>
          <w:szCs w:val="22"/>
          <w:lang w:eastAsia="en-US"/>
        </w:rPr>
        <w:t>салон</w:t>
      </w:r>
      <w:r w:rsidR="00AA3499">
        <w:rPr>
          <w:rFonts w:ascii="Times New Roman" w:eastAsia="Calibri" w:hAnsi="Times New Roman"/>
          <w:color w:val="auto"/>
          <w:sz w:val="28"/>
          <w:szCs w:val="22"/>
          <w:lang w:eastAsia="en-US"/>
        </w:rPr>
        <w:t>а</w:t>
      </w:r>
      <w:r w:rsidR="00AA3499" w:rsidRPr="005562AC">
        <w:rPr>
          <w:rFonts w:ascii="Times New Roman" w:eastAsia="Calibri" w:hAnsi="Times New Roman"/>
          <w:color w:val="auto"/>
          <w:sz w:val="28"/>
          <w:szCs w:val="22"/>
          <w:lang w:eastAsia="en-US"/>
        </w:rPr>
        <w:t xml:space="preserve"> цветов </w:t>
      </w:r>
      <w:r w:rsidR="00AA3499">
        <w:rPr>
          <w:rFonts w:ascii="Times New Roman" w:hAnsi="Times New Roman"/>
          <w:sz w:val="28"/>
        </w:rPr>
        <w:t>«Цветкофф»</w:t>
      </w:r>
      <w:r w:rsidRPr="005C2C44">
        <w:rPr>
          <w:rFonts w:ascii="Times New Roman" w:eastAsia="Calibri" w:hAnsi="Times New Roman"/>
          <w:color w:val="auto"/>
          <w:sz w:val="28"/>
          <w:szCs w:val="22"/>
          <w:lang w:eastAsia="en-US"/>
        </w:rPr>
        <w:t xml:space="preserve"> и создавать имидж социально ответственной компании.  </w:t>
      </w:r>
    </w:p>
    <w:p w14:paraId="35F29F4A" w14:textId="66F56166"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Также группа </w:t>
      </w:r>
      <w:r w:rsidRPr="005C2C44">
        <w:rPr>
          <w:rFonts w:ascii="Times New Roman" w:eastAsia="Calibri" w:hAnsi="Times New Roman"/>
          <w:color w:val="auto"/>
          <w:sz w:val="28"/>
          <w:szCs w:val="22"/>
          <w:lang w:val="en-US" w:eastAsia="en-US"/>
        </w:rPr>
        <w:t>BTL</w:t>
      </w:r>
      <w:r w:rsidRPr="005C2C44">
        <w:rPr>
          <w:rFonts w:ascii="Times New Roman" w:eastAsia="Calibri" w:hAnsi="Times New Roman"/>
          <w:color w:val="auto"/>
          <w:sz w:val="28"/>
          <w:szCs w:val="22"/>
          <w:lang w:eastAsia="en-US"/>
        </w:rPr>
        <w:t xml:space="preserve"> представлена инструментами </w:t>
      </w:r>
      <w:r w:rsidRPr="005C2C44">
        <w:rPr>
          <w:rFonts w:ascii="Times New Roman" w:eastAsia="Calibri" w:hAnsi="Times New Roman"/>
          <w:color w:val="auto"/>
          <w:sz w:val="28"/>
          <w:szCs w:val="22"/>
          <w:lang w:val="en-US" w:eastAsia="en-US"/>
        </w:rPr>
        <w:t>sales</w:t>
      </w:r>
      <w:r w:rsidRPr="005C2C44">
        <w:rPr>
          <w:rFonts w:ascii="Times New Roman" w:eastAsia="Calibri" w:hAnsi="Times New Roman"/>
          <w:color w:val="auto"/>
          <w:sz w:val="28"/>
          <w:szCs w:val="22"/>
          <w:lang w:eastAsia="en-US"/>
        </w:rPr>
        <w:t xml:space="preserve">, </w:t>
      </w:r>
      <w:r w:rsidRPr="005C2C44">
        <w:rPr>
          <w:rFonts w:ascii="Times New Roman" w:eastAsia="Calibri" w:hAnsi="Times New Roman"/>
          <w:color w:val="auto"/>
          <w:sz w:val="28"/>
          <w:szCs w:val="22"/>
          <w:lang w:val="en-US" w:eastAsia="en-US"/>
        </w:rPr>
        <w:t>consumer</w:t>
      </w:r>
      <w:r w:rsidRPr="005C2C44">
        <w:rPr>
          <w:rFonts w:ascii="Times New Roman" w:eastAsia="Calibri" w:hAnsi="Times New Roman"/>
          <w:color w:val="auto"/>
          <w:sz w:val="28"/>
          <w:szCs w:val="22"/>
          <w:lang w:eastAsia="en-US"/>
        </w:rPr>
        <w:t xml:space="preserve"> и </w:t>
      </w:r>
      <w:r w:rsidRPr="005C2C44">
        <w:rPr>
          <w:rFonts w:ascii="Times New Roman" w:eastAsia="Calibri" w:hAnsi="Times New Roman"/>
          <w:color w:val="auto"/>
          <w:sz w:val="28"/>
          <w:szCs w:val="22"/>
          <w:lang w:val="en-US" w:eastAsia="en-US"/>
        </w:rPr>
        <w:t>trade</w:t>
      </w:r>
      <w:r w:rsidRPr="005C2C44">
        <w:rPr>
          <w:rFonts w:ascii="Times New Roman" w:eastAsia="Calibri" w:hAnsi="Times New Roman"/>
          <w:color w:val="auto"/>
          <w:sz w:val="28"/>
          <w:szCs w:val="22"/>
          <w:lang w:eastAsia="en-US"/>
        </w:rPr>
        <w:t xml:space="preserve"> </w:t>
      </w:r>
      <w:r w:rsidRPr="005C2C44">
        <w:rPr>
          <w:rFonts w:ascii="Times New Roman" w:eastAsia="Calibri" w:hAnsi="Times New Roman"/>
          <w:color w:val="auto"/>
          <w:sz w:val="28"/>
          <w:szCs w:val="22"/>
          <w:lang w:val="en-US" w:eastAsia="en-US"/>
        </w:rPr>
        <w:t>promotion</w:t>
      </w:r>
      <w:r w:rsidRPr="005C2C44">
        <w:rPr>
          <w:rFonts w:ascii="Times New Roman" w:eastAsia="Calibri" w:hAnsi="Times New Roman"/>
          <w:color w:val="auto"/>
          <w:sz w:val="28"/>
          <w:szCs w:val="22"/>
          <w:lang w:eastAsia="en-US"/>
        </w:rPr>
        <w:t xml:space="preserve">. Первые два инструмента предполагают стимулирование сбыта </w:t>
      </w:r>
      <w:r w:rsidR="00A528DE">
        <w:rPr>
          <w:rFonts w:ascii="Times New Roman" w:eastAsia="Calibri" w:hAnsi="Times New Roman"/>
          <w:color w:val="auto"/>
          <w:sz w:val="28"/>
          <w:szCs w:val="22"/>
          <w:lang w:eastAsia="en-US"/>
        </w:rPr>
        <w:t>продукции</w:t>
      </w:r>
      <w:r w:rsidRPr="005C2C44">
        <w:rPr>
          <w:rFonts w:ascii="Times New Roman" w:eastAsia="Calibri" w:hAnsi="Times New Roman"/>
          <w:color w:val="auto"/>
          <w:sz w:val="28"/>
          <w:szCs w:val="22"/>
          <w:lang w:eastAsia="en-US"/>
        </w:rPr>
        <w:t xml:space="preserve"> и/или формирование лояльности непосредственно путем воздействия на потребителей. </w:t>
      </w:r>
    </w:p>
    <w:p w14:paraId="37D5A077" w14:textId="26753A3D"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можно резюмировать, что в настоящее время </w:t>
      </w:r>
      <w:r w:rsidR="00A528DE" w:rsidRPr="005562AC">
        <w:rPr>
          <w:rFonts w:ascii="Times New Roman" w:eastAsia="Calibri" w:hAnsi="Times New Roman"/>
          <w:color w:val="auto"/>
          <w:sz w:val="28"/>
          <w:szCs w:val="22"/>
          <w:lang w:eastAsia="en-US"/>
        </w:rPr>
        <w:t xml:space="preserve">салон цветов </w:t>
      </w:r>
      <w:r w:rsidR="00A528DE">
        <w:rPr>
          <w:rFonts w:ascii="Times New Roman" w:hAnsi="Times New Roman"/>
          <w:sz w:val="28"/>
        </w:rPr>
        <w:t>«Цветкофф»</w:t>
      </w:r>
      <w:r w:rsidRPr="005C2C44">
        <w:rPr>
          <w:rFonts w:ascii="Times New Roman" w:eastAsia="Calibri" w:hAnsi="Times New Roman"/>
          <w:color w:val="auto"/>
          <w:sz w:val="28"/>
          <w:szCs w:val="22"/>
          <w:lang w:eastAsia="en-US"/>
        </w:rPr>
        <w:t xml:space="preserve"> использует практически все возможные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инструменты для продвижения своей деятельности на российском рынке, а также стремиться формировать положительный имидж, который можно определить как социальная ответственность.</w:t>
      </w:r>
    </w:p>
    <w:p w14:paraId="1979D31E"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Далее необходимо проанализировать коммуникативную эффективность используемых инструментов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и рекламы посредством оценки рекламных детерминант. </w:t>
      </w:r>
    </w:p>
    <w:p w14:paraId="71A4F039" w14:textId="646E3EFA"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В период преддипломных исследований к опросу были привлечены пользователи социальных сетей в возрасте от 25 до 45 лет, которые приобретали </w:t>
      </w:r>
      <w:r w:rsidR="0010264A">
        <w:rPr>
          <w:rFonts w:ascii="Times New Roman" w:eastAsia="Calibri" w:hAnsi="Times New Roman"/>
          <w:color w:val="auto"/>
          <w:sz w:val="28"/>
          <w:szCs w:val="22"/>
          <w:lang w:eastAsia="en-US"/>
        </w:rPr>
        <w:t xml:space="preserve">продукцию </w:t>
      </w:r>
      <w:r w:rsidR="0010264A" w:rsidRPr="005562AC">
        <w:rPr>
          <w:rFonts w:ascii="Times New Roman" w:eastAsia="Calibri" w:hAnsi="Times New Roman"/>
          <w:color w:val="auto"/>
          <w:sz w:val="28"/>
          <w:szCs w:val="22"/>
          <w:lang w:eastAsia="en-US"/>
        </w:rPr>
        <w:t>салон</w:t>
      </w:r>
      <w:r w:rsidR="0010264A">
        <w:rPr>
          <w:rFonts w:ascii="Times New Roman" w:eastAsia="Calibri" w:hAnsi="Times New Roman"/>
          <w:color w:val="auto"/>
          <w:sz w:val="28"/>
          <w:szCs w:val="22"/>
          <w:lang w:eastAsia="en-US"/>
        </w:rPr>
        <w:t>а</w:t>
      </w:r>
      <w:r w:rsidR="0010264A" w:rsidRPr="005562AC">
        <w:rPr>
          <w:rFonts w:ascii="Times New Roman" w:eastAsia="Calibri" w:hAnsi="Times New Roman"/>
          <w:color w:val="auto"/>
          <w:sz w:val="28"/>
          <w:szCs w:val="22"/>
          <w:lang w:eastAsia="en-US"/>
        </w:rPr>
        <w:t xml:space="preserve"> цветов </w:t>
      </w:r>
      <w:r w:rsidR="0010264A">
        <w:rPr>
          <w:rFonts w:ascii="Times New Roman" w:hAnsi="Times New Roman"/>
          <w:sz w:val="28"/>
        </w:rPr>
        <w:t>«Цветкофф»</w:t>
      </w:r>
      <w:r w:rsidRPr="005C2C44">
        <w:rPr>
          <w:rFonts w:ascii="Times New Roman" w:eastAsia="Calibri" w:hAnsi="Times New Roman"/>
          <w:color w:val="auto"/>
          <w:sz w:val="28"/>
          <w:szCs w:val="22"/>
          <w:lang w:eastAsia="en-US"/>
        </w:rPr>
        <w:t xml:space="preserve">, а также пользователи, которые готовы </w:t>
      </w:r>
      <w:r w:rsidRPr="005C2C44">
        <w:rPr>
          <w:rFonts w:ascii="Times New Roman" w:eastAsia="Calibri" w:hAnsi="Times New Roman"/>
          <w:color w:val="auto"/>
          <w:sz w:val="28"/>
          <w:szCs w:val="22"/>
          <w:lang w:eastAsia="en-US"/>
        </w:rPr>
        <w:lastRenderedPageBreak/>
        <w:t xml:space="preserve">воспользоваться услугами </w:t>
      </w:r>
      <w:r w:rsidR="0010264A">
        <w:rPr>
          <w:rFonts w:ascii="Times New Roman" w:eastAsia="Calibri" w:hAnsi="Times New Roman"/>
          <w:color w:val="auto"/>
          <w:sz w:val="28"/>
          <w:szCs w:val="22"/>
          <w:lang w:eastAsia="en-US"/>
        </w:rPr>
        <w:t>компании</w:t>
      </w:r>
      <w:r w:rsidRPr="005C2C44">
        <w:rPr>
          <w:rFonts w:ascii="Times New Roman" w:eastAsia="Calibri" w:hAnsi="Times New Roman"/>
          <w:color w:val="auto"/>
          <w:sz w:val="28"/>
          <w:szCs w:val="22"/>
          <w:lang w:eastAsia="en-US"/>
        </w:rPr>
        <w:t xml:space="preserve">. Для опроса потребителей были разработаны специальные анкеты, а также было создано портфолио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материалов. Анкеты и портфолио рассылались потребителем с просьбой просмотреть данные материалы и дать ответы на вопросы анкеты.  </w:t>
      </w:r>
    </w:p>
    <w:p w14:paraId="5FA0C21A"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Стоит отметить, что вопросы агенты были сформированы по открытому типу (не предполагали заранее заданные варианты ответов), кроме этого все вопросы носили индуцирующий характер, т.е. заставляли опрашиваемых самостоятельно логически сформировать ответы на поставленные вопросы на основании просмотренного рекламного портфолио.</w:t>
      </w:r>
    </w:p>
    <w:p w14:paraId="354341FA" w14:textId="68254F24"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После получения анкет они были обработаны с помощью статических структурных методов анализа путем выявления наиболее типичных ответов и разнесения их по группам. Далее представляется необходимым собственно рассмотреть ответы на поставленные в анкете вопросы, соответствующие пяти основным детерминантам коммуникативной эффективности рекламы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используем</w:t>
      </w:r>
      <w:r w:rsidR="00E4012D">
        <w:rPr>
          <w:rFonts w:ascii="Times New Roman" w:eastAsia="Calibri" w:hAnsi="Times New Roman"/>
          <w:color w:val="auto"/>
          <w:sz w:val="28"/>
          <w:szCs w:val="22"/>
          <w:lang w:eastAsia="en-US"/>
        </w:rPr>
        <w:t>ые</w:t>
      </w:r>
      <w:r w:rsidRPr="005C2C44">
        <w:rPr>
          <w:rFonts w:ascii="Times New Roman" w:eastAsia="Calibri" w:hAnsi="Times New Roman"/>
          <w:color w:val="auto"/>
          <w:sz w:val="28"/>
          <w:szCs w:val="22"/>
          <w:lang w:eastAsia="en-US"/>
        </w:rPr>
        <w:t xml:space="preserve"> </w:t>
      </w:r>
      <w:r w:rsidR="00E4012D" w:rsidRPr="005562AC">
        <w:rPr>
          <w:rFonts w:ascii="Times New Roman" w:eastAsia="Calibri" w:hAnsi="Times New Roman"/>
          <w:color w:val="auto"/>
          <w:sz w:val="28"/>
          <w:szCs w:val="22"/>
          <w:lang w:eastAsia="en-US"/>
        </w:rPr>
        <w:t>салон</w:t>
      </w:r>
      <w:r w:rsidR="00E4012D">
        <w:rPr>
          <w:rFonts w:ascii="Times New Roman" w:eastAsia="Calibri" w:hAnsi="Times New Roman"/>
          <w:color w:val="auto"/>
          <w:sz w:val="28"/>
          <w:szCs w:val="22"/>
          <w:lang w:eastAsia="en-US"/>
        </w:rPr>
        <w:t>ом</w:t>
      </w:r>
      <w:r w:rsidR="00E4012D" w:rsidRPr="005562AC">
        <w:rPr>
          <w:rFonts w:ascii="Times New Roman" w:eastAsia="Calibri" w:hAnsi="Times New Roman"/>
          <w:color w:val="auto"/>
          <w:sz w:val="28"/>
          <w:szCs w:val="22"/>
          <w:lang w:eastAsia="en-US"/>
        </w:rPr>
        <w:t xml:space="preserve"> цветов </w:t>
      </w:r>
      <w:r w:rsidR="00E4012D">
        <w:rPr>
          <w:rFonts w:ascii="Times New Roman" w:hAnsi="Times New Roman"/>
          <w:sz w:val="28"/>
        </w:rPr>
        <w:t>«Цветкофф»</w:t>
      </w:r>
      <w:r w:rsidRPr="005C2C44">
        <w:rPr>
          <w:rFonts w:ascii="Times New Roman" w:eastAsia="Calibri" w:hAnsi="Times New Roman"/>
          <w:color w:val="auto"/>
          <w:sz w:val="28"/>
          <w:szCs w:val="22"/>
          <w:lang w:eastAsia="en-US"/>
        </w:rPr>
        <w:t>.</w:t>
      </w:r>
    </w:p>
    <w:p w14:paraId="7046E830" w14:textId="64CF3BFB"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На рис. 2.5 представлена структура ответов действующих и потенциальных потребителей на первый вопрос анкеты о том, насколько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коммуникации </w:t>
      </w:r>
      <w:r w:rsidR="00B72230" w:rsidRPr="005562AC">
        <w:rPr>
          <w:rFonts w:ascii="Times New Roman" w:eastAsia="Calibri" w:hAnsi="Times New Roman"/>
          <w:color w:val="auto"/>
          <w:sz w:val="28"/>
          <w:szCs w:val="22"/>
          <w:lang w:eastAsia="en-US"/>
        </w:rPr>
        <w:t>салон</w:t>
      </w:r>
      <w:r w:rsidR="00B72230">
        <w:rPr>
          <w:rFonts w:ascii="Times New Roman" w:eastAsia="Calibri" w:hAnsi="Times New Roman"/>
          <w:color w:val="auto"/>
          <w:sz w:val="28"/>
          <w:szCs w:val="22"/>
          <w:lang w:eastAsia="en-US"/>
        </w:rPr>
        <w:t xml:space="preserve">а </w:t>
      </w:r>
      <w:r w:rsidR="00B72230" w:rsidRPr="005562AC">
        <w:rPr>
          <w:rFonts w:ascii="Times New Roman" w:eastAsia="Calibri" w:hAnsi="Times New Roman"/>
          <w:color w:val="auto"/>
          <w:sz w:val="28"/>
          <w:szCs w:val="22"/>
          <w:lang w:eastAsia="en-US"/>
        </w:rPr>
        <w:t xml:space="preserve">цветов </w:t>
      </w:r>
      <w:r w:rsidR="00B72230">
        <w:rPr>
          <w:rFonts w:ascii="Times New Roman" w:hAnsi="Times New Roman"/>
          <w:sz w:val="28"/>
        </w:rPr>
        <w:t>«Цветкофф»</w:t>
      </w:r>
      <w:r w:rsidRPr="005C2C44">
        <w:rPr>
          <w:rFonts w:ascii="Times New Roman" w:eastAsia="Calibri" w:hAnsi="Times New Roman"/>
          <w:color w:val="auto"/>
          <w:sz w:val="28"/>
          <w:szCs w:val="22"/>
          <w:lang w:eastAsia="en-US"/>
        </w:rPr>
        <w:t xml:space="preserve"> интересны и удерживают внимание.</w:t>
      </w:r>
    </w:p>
    <w:p w14:paraId="6B466781"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06FDB9A0"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drawing>
          <wp:inline distT="0" distB="0" distL="0" distR="0" wp14:anchorId="555ED95D" wp14:editId="248270C5">
            <wp:extent cx="5734685" cy="2270760"/>
            <wp:effectExtent l="0" t="0" r="18415" b="1524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C6E90B" w14:textId="2FB1218A"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2.5. – </w:t>
      </w:r>
      <w:bookmarkStart w:id="14" w:name="OLE_LINK49"/>
      <w:bookmarkStart w:id="15" w:name="OLE_LINK50"/>
      <w:r w:rsidRPr="005C2C44">
        <w:rPr>
          <w:rFonts w:ascii="Times New Roman" w:eastAsia="Calibri" w:hAnsi="Times New Roman"/>
          <w:color w:val="auto"/>
          <w:sz w:val="28"/>
          <w:szCs w:val="22"/>
          <w:lang w:eastAsia="en-US"/>
        </w:rPr>
        <w:t xml:space="preserve">Структура ответов потребителей на вопрос о том, насколько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B00525" w:rsidRPr="005562AC">
        <w:rPr>
          <w:rFonts w:ascii="Times New Roman" w:eastAsia="Calibri" w:hAnsi="Times New Roman"/>
          <w:color w:val="auto"/>
          <w:sz w:val="28"/>
          <w:szCs w:val="22"/>
          <w:lang w:eastAsia="en-US"/>
        </w:rPr>
        <w:t>салон</w:t>
      </w:r>
      <w:r w:rsidR="00B00525">
        <w:rPr>
          <w:rFonts w:ascii="Times New Roman" w:eastAsia="Calibri" w:hAnsi="Times New Roman"/>
          <w:color w:val="auto"/>
          <w:sz w:val="28"/>
          <w:szCs w:val="22"/>
          <w:lang w:eastAsia="en-US"/>
        </w:rPr>
        <w:t>а</w:t>
      </w:r>
      <w:r w:rsidR="00B00525" w:rsidRPr="005562AC">
        <w:rPr>
          <w:rFonts w:ascii="Times New Roman" w:eastAsia="Calibri" w:hAnsi="Times New Roman"/>
          <w:color w:val="auto"/>
          <w:sz w:val="28"/>
          <w:szCs w:val="22"/>
          <w:lang w:eastAsia="en-US"/>
        </w:rPr>
        <w:t xml:space="preserve"> цветов </w:t>
      </w:r>
      <w:r w:rsidR="00B00525">
        <w:rPr>
          <w:rFonts w:ascii="Times New Roman" w:hAnsi="Times New Roman"/>
          <w:sz w:val="28"/>
        </w:rPr>
        <w:t>«Цветкофф»</w:t>
      </w:r>
      <w:r w:rsidRPr="005C2C44">
        <w:rPr>
          <w:rFonts w:ascii="Times New Roman" w:eastAsia="Calibri" w:hAnsi="Times New Roman"/>
          <w:color w:val="auto"/>
          <w:sz w:val="28"/>
          <w:szCs w:val="22"/>
          <w:lang w:eastAsia="en-US"/>
        </w:rPr>
        <w:t xml:space="preserve"> интересны и запоминаемы</w:t>
      </w:r>
    </w:p>
    <w:bookmarkEnd w:id="14"/>
    <w:bookmarkEnd w:id="15"/>
    <w:p w14:paraId="3FE7347F"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23D5BC63" w14:textId="35875C3D"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Как показывают данные,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C579D3" w:rsidRPr="005562AC">
        <w:rPr>
          <w:rFonts w:ascii="Times New Roman" w:eastAsia="Calibri" w:hAnsi="Times New Roman"/>
          <w:color w:val="auto"/>
          <w:sz w:val="28"/>
          <w:szCs w:val="22"/>
          <w:lang w:eastAsia="en-US"/>
        </w:rPr>
        <w:t>салон</w:t>
      </w:r>
      <w:r w:rsidR="00C579D3">
        <w:rPr>
          <w:rFonts w:ascii="Times New Roman" w:eastAsia="Calibri" w:hAnsi="Times New Roman"/>
          <w:color w:val="auto"/>
          <w:sz w:val="28"/>
          <w:szCs w:val="22"/>
          <w:lang w:eastAsia="en-US"/>
        </w:rPr>
        <w:t>а</w:t>
      </w:r>
      <w:r w:rsidR="00C579D3" w:rsidRPr="005562AC">
        <w:rPr>
          <w:rFonts w:ascii="Times New Roman" w:eastAsia="Calibri" w:hAnsi="Times New Roman"/>
          <w:color w:val="auto"/>
          <w:sz w:val="28"/>
          <w:szCs w:val="22"/>
          <w:lang w:eastAsia="en-US"/>
        </w:rPr>
        <w:t xml:space="preserve"> цветов </w:t>
      </w:r>
      <w:r w:rsidR="00C579D3">
        <w:rPr>
          <w:rFonts w:ascii="Times New Roman" w:hAnsi="Times New Roman"/>
          <w:sz w:val="28"/>
        </w:rPr>
        <w:t>«Цветкофф»</w:t>
      </w:r>
      <w:r w:rsidRPr="005C2C44">
        <w:rPr>
          <w:rFonts w:ascii="Times New Roman" w:eastAsia="Calibri" w:hAnsi="Times New Roman"/>
          <w:color w:val="auto"/>
          <w:sz w:val="28"/>
          <w:szCs w:val="22"/>
          <w:lang w:eastAsia="en-US"/>
        </w:rPr>
        <w:t xml:space="preserve"> достаточно интересны, но при этом не удерживают внимания, поскольку практически половина опрошенных (порядка 44,6%) дала именно такой ответ на поставленный вопрос. При этом более трети (порядка 31,7%) потребителей, считают, что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не достаточно интересны, и не запоминаются. </w:t>
      </w:r>
    </w:p>
    <w:p w14:paraId="59A8EA0B" w14:textId="2BA7DF5A"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Всего лишь 12,2% потребителей, указали, что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C579D3" w:rsidRPr="005562AC">
        <w:rPr>
          <w:rFonts w:ascii="Times New Roman" w:eastAsia="Calibri" w:hAnsi="Times New Roman"/>
          <w:color w:val="auto"/>
          <w:sz w:val="28"/>
          <w:szCs w:val="22"/>
          <w:lang w:eastAsia="en-US"/>
        </w:rPr>
        <w:t>салон</w:t>
      </w:r>
      <w:r w:rsidR="00C579D3">
        <w:rPr>
          <w:rFonts w:ascii="Times New Roman" w:eastAsia="Calibri" w:hAnsi="Times New Roman"/>
          <w:color w:val="auto"/>
          <w:sz w:val="28"/>
          <w:szCs w:val="22"/>
          <w:lang w:eastAsia="en-US"/>
        </w:rPr>
        <w:t>а</w:t>
      </w:r>
      <w:r w:rsidR="00C579D3" w:rsidRPr="005562AC">
        <w:rPr>
          <w:rFonts w:ascii="Times New Roman" w:eastAsia="Calibri" w:hAnsi="Times New Roman"/>
          <w:color w:val="auto"/>
          <w:sz w:val="28"/>
          <w:szCs w:val="22"/>
          <w:lang w:eastAsia="en-US"/>
        </w:rPr>
        <w:t xml:space="preserve"> цветов </w:t>
      </w:r>
      <w:r w:rsidR="00C579D3">
        <w:rPr>
          <w:rFonts w:ascii="Times New Roman" w:hAnsi="Times New Roman"/>
          <w:sz w:val="28"/>
        </w:rPr>
        <w:t>«Цветкофф»</w:t>
      </w:r>
      <w:r w:rsidRPr="005C2C44">
        <w:rPr>
          <w:rFonts w:ascii="Times New Roman" w:eastAsia="Calibri" w:hAnsi="Times New Roman"/>
          <w:color w:val="auto"/>
          <w:sz w:val="28"/>
          <w:szCs w:val="22"/>
          <w:lang w:eastAsia="en-US"/>
        </w:rPr>
        <w:t xml:space="preserve"> можно признать интересными и запоминающимися, однако при этом практически 8% потребителей считают, что такие сообщения не интересны вообще (скучны).</w:t>
      </w:r>
    </w:p>
    <w:p w14:paraId="40279E29" w14:textId="7DEC41CA"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первый детерминант коммуникативной эффективности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C21A2E" w:rsidRPr="005562AC">
        <w:rPr>
          <w:rFonts w:ascii="Times New Roman" w:eastAsia="Calibri" w:hAnsi="Times New Roman"/>
          <w:color w:val="auto"/>
          <w:sz w:val="28"/>
          <w:szCs w:val="22"/>
          <w:lang w:eastAsia="en-US"/>
        </w:rPr>
        <w:t>салон</w:t>
      </w:r>
      <w:r w:rsidR="00C21A2E">
        <w:rPr>
          <w:rFonts w:ascii="Times New Roman" w:eastAsia="Calibri" w:hAnsi="Times New Roman"/>
          <w:color w:val="auto"/>
          <w:sz w:val="28"/>
          <w:szCs w:val="22"/>
          <w:lang w:eastAsia="en-US"/>
        </w:rPr>
        <w:t>а</w:t>
      </w:r>
      <w:r w:rsidR="00C21A2E" w:rsidRPr="005562AC">
        <w:rPr>
          <w:rFonts w:ascii="Times New Roman" w:eastAsia="Calibri" w:hAnsi="Times New Roman"/>
          <w:color w:val="auto"/>
          <w:sz w:val="28"/>
          <w:szCs w:val="22"/>
          <w:lang w:eastAsia="en-US"/>
        </w:rPr>
        <w:t xml:space="preserve"> цветов </w:t>
      </w:r>
      <w:r w:rsidR="00C21A2E">
        <w:rPr>
          <w:rFonts w:ascii="Times New Roman" w:hAnsi="Times New Roman"/>
          <w:sz w:val="28"/>
        </w:rPr>
        <w:t>«Цветкофф»</w:t>
      </w:r>
      <w:r w:rsidRPr="005C2C44">
        <w:rPr>
          <w:rFonts w:ascii="Times New Roman" w:eastAsia="Calibri" w:hAnsi="Times New Roman"/>
          <w:color w:val="auto"/>
          <w:sz w:val="28"/>
          <w:szCs w:val="22"/>
          <w:lang w:eastAsia="en-US"/>
        </w:rPr>
        <w:t xml:space="preserve"> нельзя признать оптимальным, соответственно рекламная активность в направлении качества создаваемых сообщений не является достаточной. </w:t>
      </w:r>
    </w:p>
    <w:p w14:paraId="4AEB4F87" w14:textId="29F2D2E6"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Далее рассмотрим насколько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C21A2E" w:rsidRPr="005562AC">
        <w:rPr>
          <w:rFonts w:ascii="Times New Roman" w:eastAsia="Calibri" w:hAnsi="Times New Roman"/>
          <w:color w:val="auto"/>
          <w:sz w:val="28"/>
          <w:szCs w:val="22"/>
          <w:lang w:eastAsia="en-US"/>
        </w:rPr>
        <w:t>салон</w:t>
      </w:r>
      <w:r w:rsidR="00C21A2E">
        <w:rPr>
          <w:rFonts w:ascii="Times New Roman" w:eastAsia="Calibri" w:hAnsi="Times New Roman"/>
          <w:color w:val="auto"/>
          <w:sz w:val="28"/>
          <w:szCs w:val="22"/>
          <w:lang w:eastAsia="en-US"/>
        </w:rPr>
        <w:t>а</w:t>
      </w:r>
      <w:r w:rsidR="00C21A2E" w:rsidRPr="005562AC">
        <w:rPr>
          <w:rFonts w:ascii="Times New Roman" w:eastAsia="Calibri" w:hAnsi="Times New Roman"/>
          <w:color w:val="auto"/>
          <w:sz w:val="28"/>
          <w:szCs w:val="22"/>
          <w:lang w:eastAsia="en-US"/>
        </w:rPr>
        <w:t xml:space="preserve"> цветов </w:t>
      </w:r>
      <w:r w:rsidR="00C21A2E">
        <w:rPr>
          <w:rFonts w:ascii="Times New Roman" w:hAnsi="Times New Roman"/>
          <w:sz w:val="28"/>
        </w:rPr>
        <w:t>«Цветкофф»</w:t>
      </w:r>
      <w:r w:rsidRPr="005C2C44">
        <w:rPr>
          <w:rFonts w:ascii="Times New Roman" w:eastAsia="Calibri" w:hAnsi="Times New Roman"/>
          <w:color w:val="auto"/>
          <w:sz w:val="28"/>
          <w:szCs w:val="22"/>
          <w:lang w:eastAsia="en-US"/>
        </w:rPr>
        <w:t xml:space="preserve"> вызывают желание обратиться в компанию. Структура ответов потребителей на данный вопрос представлена на рисунке 2.6.</w:t>
      </w:r>
    </w:p>
    <w:p w14:paraId="4056D691"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5E72616D"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drawing>
          <wp:inline distT="0" distB="0" distL="0" distR="0" wp14:anchorId="63DBC0DA" wp14:editId="0082682E">
            <wp:extent cx="5486400" cy="3200400"/>
            <wp:effectExtent l="0" t="0" r="19050" b="1905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1069E3" w14:textId="61572224"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2.6. – Структура ответов потребителей на вопрос о готовности </w:t>
      </w:r>
      <w:r w:rsidRPr="005C2C44">
        <w:rPr>
          <w:rFonts w:ascii="Times New Roman" w:eastAsia="Calibri" w:hAnsi="Times New Roman"/>
          <w:color w:val="auto"/>
          <w:sz w:val="28"/>
          <w:szCs w:val="22"/>
          <w:lang w:eastAsia="en-US"/>
        </w:rPr>
        <w:lastRenderedPageBreak/>
        <w:t xml:space="preserve">обратиться в компанию после рекламных и/или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p>
    <w:p w14:paraId="41BB1AC2"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41FE5087" w14:textId="7CBED6B8"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Итак, представленные свидетельствуют о том, что более 41% потребителей не уверены, что готовы </w:t>
      </w:r>
      <w:r w:rsidR="005F3113">
        <w:rPr>
          <w:rFonts w:ascii="Times New Roman" w:eastAsia="Calibri" w:hAnsi="Times New Roman"/>
          <w:color w:val="auto"/>
          <w:sz w:val="28"/>
          <w:szCs w:val="22"/>
          <w:lang w:eastAsia="en-US"/>
        </w:rPr>
        <w:t>стать клиентами</w:t>
      </w:r>
      <w:r w:rsidRPr="005C2C44">
        <w:rPr>
          <w:rFonts w:ascii="Times New Roman" w:eastAsia="Calibri" w:hAnsi="Times New Roman"/>
          <w:color w:val="auto"/>
          <w:sz w:val="28"/>
          <w:szCs w:val="22"/>
          <w:lang w:eastAsia="en-US"/>
        </w:rPr>
        <w:t xml:space="preserve"> </w:t>
      </w:r>
      <w:r w:rsidR="005F3113" w:rsidRPr="005562AC">
        <w:rPr>
          <w:rFonts w:ascii="Times New Roman" w:eastAsia="Calibri" w:hAnsi="Times New Roman"/>
          <w:color w:val="auto"/>
          <w:sz w:val="28"/>
          <w:szCs w:val="22"/>
          <w:lang w:eastAsia="en-US"/>
        </w:rPr>
        <w:t>салон</w:t>
      </w:r>
      <w:r w:rsidR="005F3113">
        <w:rPr>
          <w:rFonts w:ascii="Times New Roman" w:eastAsia="Calibri" w:hAnsi="Times New Roman"/>
          <w:color w:val="auto"/>
          <w:sz w:val="28"/>
          <w:szCs w:val="22"/>
          <w:lang w:eastAsia="en-US"/>
        </w:rPr>
        <w:t>а</w:t>
      </w:r>
      <w:r w:rsidR="005F3113" w:rsidRPr="005562AC">
        <w:rPr>
          <w:rFonts w:ascii="Times New Roman" w:eastAsia="Calibri" w:hAnsi="Times New Roman"/>
          <w:color w:val="auto"/>
          <w:sz w:val="28"/>
          <w:szCs w:val="22"/>
          <w:lang w:eastAsia="en-US"/>
        </w:rPr>
        <w:t xml:space="preserve"> цветов </w:t>
      </w:r>
      <w:r w:rsidR="005F3113">
        <w:rPr>
          <w:rFonts w:ascii="Times New Roman" w:hAnsi="Times New Roman"/>
          <w:sz w:val="28"/>
        </w:rPr>
        <w:t>«Цветкофф»</w:t>
      </w:r>
      <w:r w:rsidRPr="005C2C44">
        <w:rPr>
          <w:rFonts w:ascii="Times New Roman" w:eastAsia="Calibri" w:hAnsi="Times New Roman"/>
          <w:color w:val="auto"/>
          <w:sz w:val="28"/>
          <w:szCs w:val="22"/>
          <w:lang w:eastAsia="en-US"/>
        </w:rPr>
        <w:t xml:space="preserve"> после рекламных или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p>
    <w:p w14:paraId="546432E5" w14:textId="252F5379"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Еще порядка 10,7% потребителей, возможно, будут готовы сделать это в дальнейшем. При этом всего 19,8% потребителей готовы обратиться в компанию. Но с другой стороны более 22% потребителей не готовы обратиться в данную компанию после ознакомления с рекламными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сообщениями.</w:t>
      </w:r>
    </w:p>
    <w:p w14:paraId="23014B97" w14:textId="60C4165B"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второй детерминант коммуникативной эффективности, который характеризует рекламную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активность </w:t>
      </w:r>
      <w:r w:rsidR="00985FEE" w:rsidRPr="005562AC">
        <w:rPr>
          <w:rFonts w:ascii="Times New Roman" w:eastAsia="Calibri" w:hAnsi="Times New Roman"/>
          <w:color w:val="auto"/>
          <w:sz w:val="28"/>
          <w:szCs w:val="22"/>
          <w:lang w:eastAsia="en-US"/>
        </w:rPr>
        <w:t>салон</w:t>
      </w:r>
      <w:r w:rsidR="00985FEE">
        <w:rPr>
          <w:rFonts w:ascii="Times New Roman" w:eastAsia="Calibri" w:hAnsi="Times New Roman"/>
          <w:color w:val="auto"/>
          <w:sz w:val="28"/>
          <w:szCs w:val="22"/>
          <w:lang w:eastAsia="en-US"/>
        </w:rPr>
        <w:t>а</w:t>
      </w:r>
      <w:r w:rsidR="00985FEE" w:rsidRPr="005562AC">
        <w:rPr>
          <w:rFonts w:ascii="Times New Roman" w:eastAsia="Calibri" w:hAnsi="Times New Roman"/>
          <w:color w:val="auto"/>
          <w:sz w:val="28"/>
          <w:szCs w:val="22"/>
          <w:lang w:eastAsia="en-US"/>
        </w:rPr>
        <w:t xml:space="preserve"> цветов </w:t>
      </w:r>
      <w:r w:rsidR="00985FEE">
        <w:rPr>
          <w:rFonts w:ascii="Times New Roman" w:hAnsi="Times New Roman"/>
          <w:sz w:val="28"/>
        </w:rPr>
        <w:t>«Цветкофф»</w:t>
      </w:r>
      <w:r w:rsidRPr="005C2C44">
        <w:rPr>
          <w:rFonts w:ascii="Times New Roman" w:eastAsia="Calibri" w:hAnsi="Times New Roman"/>
          <w:color w:val="auto"/>
          <w:sz w:val="28"/>
          <w:szCs w:val="22"/>
          <w:lang w:eastAsia="en-US"/>
        </w:rPr>
        <w:t xml:space="preserve"> с точки зрения способности вызывать рациональные или ассоциативно-эмоциональные реакции, нельзя характеризовать ни положительно, ни отрицательно. Следовательно, данный детерминант можно охарактеризовать как индифферентно присутствующий в рекламной активности исследуемой компании. Далее на рисунке 2.7 представлена структура ответов потребителей на третий вопрос о положительном восприятии рекламируемого объекта. </w:t>
      </w:r>
    </w:p>
    <w:p w14:paraId="03BDB5E1"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1FF719EF"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drawing>
          <wp:inline distT="0" distB="0" distL="0" distR="0" wp14:anchorId="25E35F4A" wp14:editId="1ECB64AA">
            <wp:extent cx="5486400" cy="3200400"/>
            <wp:effectExtent l="0" t="0" r="19050" b="1905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AAAB35" w14:textId="12E343D0" w:rsidR="005C2C44" w:rsidRPr="005C2C44" w:rsidRDefault="005C2C44" w:rsidP="009E6076">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2.7. – Структура ответов потребителей на вопрос о положительном восприятии </w:t>
      </w:r>
      <w:r w:rsidR="001556B6" w:rsidRPr="005562AC">
        <w:rPr>
          <w:rFonts w:ascii="Times New Roman" w:eastAsia="Calibri" w:hAnsi="Times New Roman"/>
          <w:color w:val="auto"/>
          <w:sz w:val="28"/>
          <w:szCs w:val="22"/>
          <w:lang w:eastAsia="en-US"/>
        </w:rPr>
        <w:t>салон</w:t>
      </w:r>
      <w:r w:rsidR="001556B6">
        <w:rPr>
          <w:rFonts w:ascii="Times New Roman" w:eastAsia="Calibri" w:hAnsi="Times New Roman"/>
          <w:color w:val="auto"/>
          <w:sz w:val="28"/>
          <w:szCs w:val="22"/>
          <w:lang w:eastAsia="en-US"/>
        </w:rPr>
        <w:t>а</w:t>
      </w:r>
      <w:r w:rsidR="001556B6" w:rsidRPr="005562AC">
        <w:rPr>
          <w:rFonts w:ascii="Times New Roman" w:eastAsia="Calibri" w:hAnsi="Times New Roman"/>
          <w:color w:val="auto"/>
          <w:sz w:val="28"/>
          <w:szCs w:val="22"/>
          <w:lang w:eastAsia="en-US"/>
        </w:rPr>
        <w:t xml:space="preserve"> цветов </w:t>
      </w:r>
      <w:r w:rsidR="001556B6">
        <w:rPr>
          <w:rFonts w:ascii="Times New Roman" w:hAnsi="Times New Roman"/>
          <w:sz w:val="28"/>
        </w:rPr>
        <w:t>«Цветкофф»</w:t>
      </w:r>
    </w:p>
    <w:p w14:paraId="5F76F1BC"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71249F32" w14:textId="28BBAF0C"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Проведенный опрос показал, что более 55% всех потребителей показывают безразличное отношение к рекламируемому объекту (</w:t>
      </w:r>
      <w:r w:rsidR="0065047A" w:rsidRPr="005562AC">
        <w:rPr>
          <w:rFonts w:ascii="Times New Roman" w:eastAsia="Calibri" w:hAnsi="Times New Roman"/>
          <w:color w:val="auto"/>
          <w:sz w:val="28"/>
          <w:szCs w:val="22"/>
          <w:lang w:eastAsia="en-US"/>
        </w:rPr>
        <w:t>салон</w:t>
      </w:r>
      <w:r w:rsidR="0065047A">
        <w:rPr>
          <w:rFonts w:ascii="Times New Roman" w:eastAsia="Calibri" w:hAnsi="Times New Roman"/>
          <w:color w:val="auto"/>
          <w:sz w:val="28"/>
          <w:szCs w:val="22"/>
          <w:lang w:eastAsia="en-US"/>
        </w:rPr>
        <w:t>у</w:t>
      </w:r>
      <w:r w:rsidR="0065047A" w:rsidRPr="005562AC">
        <w:rPr>
          <w:rFonts w:ascii="Times New Roman" w:eastAsia="Calibri" w:hAnsi="Times New Roman"/>
          <w:color w:val="auto"/>
          <w:sz w:val="28"/>
          <w:szCs w:val="22"/>
          <w:lang w:eastAsia="en-US"/>
        </w:rPr>
        <w:t xml:space="preserve"> цветов </w:t>
      </w:r>
      <w:r w:rsidR="0065047A">
        <w:rPr>
          <w:rFonts w:ascii="Times New Roman" w:hAnsi="Times New Roman"/>
          <w:sz w:val="28"/>
        </w:rPr>
        <w:t>«Цветкофф»</w:t>
      </w:r>
      <w:r w:rsidRPr="005C2C44">
        <w:rPr>
          <w:rFonts w:ascii="Times New Roman" w:eastAsia="Calibri" w:hAnsi="Times New Roman"/>
          <w:color w:val="auto"/>
          <w:sz w:val="28"/>
          <w:szCs w:val="22"/>
          <w:lang w:eastAsia="en-US"/>
        </w:rPr>
        <w:t xml:space="preserve">). Примерно равное соотношение между потребителями, которые считают, что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AF3ABC" w:rsidRPr="005562AC">
        <w:rPr>
          <w:rFonts w:ascii="Times New Roman" w:eastAsia="Calibri" w:hAnsi="Times New Roman"/>
          <w:color w:val="auto"/>
          <w:sz w:val="28"/>
          <w:szCs w:val="22"/>
          <w:lang w:eastAsia="en-US"/>
        </w:rPr>
        <w:t>салон</w:t>
      </w:r>
      <w:r w:rsidR="00AF3ABC">
        <w:rPr>
          <w:rFonts w:ascii="Times New Roman" w:eastAsia="Calibri" w:hAnsi="Times New Roman"/>
          <w:color w:val="auto"/>
          <w:sz w:val="28"/>
          <w:szCs w:val="22"/>
          <w:lang w:eastAsia="en-US"/>
        </w:rPr>
        <w:t>а</w:t>
      </w:r>
      <w:r w:rsidR="00AF3ABC" w:rsidRPr="005562AC">
        <w:rPr>
          <w:rFonts w:ascii="Times New Roman" w:eastAsia="Calibri" w:hAnsi="Times New Roman"/>
          <w:color w:val="auto"/>
          <w:sz w:val="28"/>
          <w:szCs w:val="22"/>
          <w:lang w:eastAsia="en-US"/>
        </w:rPr>
        <w:t xml:space="preserve"> цветов </w:t>
      </w:r>
      <w:r w:rsidR="00AF3ABC">
        <w:rPr>
          <w:rFonts w:ascii="Times New Roman" w:hAnsi="Times New Roman"/>
          <w:sz w:val="28"/>
        </w:rPr>
        <w:t>«Цветкофф»</w:t>
      </w:r>
      <w:r w:rsidRPr="005C2C44">
        <w:rPr>
          <w:rFonts w:ascii="Times New Roman" w:eastAsia="Calibri" w:hAnsi="Times New Roman"/>
          <w:color w:val="auto"/>
          <w:sz w:val="28"/>
          <w:szCs w:val="22"/>
          <w:lang w:eastAsia="en-US"/>
        </w:rPr>
        <w:t xml:space="preserve"> формируют положительный или отрицательный образ рекламируемого объекта (соответственно таких потребителей 22,5% и 21,9%).  </w:t>
      </w:r>
    </w:p>
    <w:p w14:paraId="24FC4291" w14:textId="078B401A"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можно заключить, что третий детерминант коммуникативной эффективности, который характеризует рекламную активность </w:t>
      </w:r>
      <w:bookmarkStart w:id="16" w:name="_Hlk94380325"/>
      <w:r w:rsidR="003E7722" w:rsidRPr="005562AC">
        <w:rPr>
          <w:rFonts w:ascii="Times New Roman" w:eastAsia="Calibri" w:hAnsi="Times New Roman"/>
          <w:color w:val="auto"/>
          <w:sz w:val="28"/>
          <w:szCs w:val="22"/>
          <w:lang w:eastAsia="en-US"/>
        </w:rPr>
        <w:t>салон</w:t>
      </w:r>
      <w:r w:rsidR="003E7722">
        <w:rPr>
          <w:rFonts w:ascii="Times New Roman" w:eastAsia="Calibri" w:hAnsi="Times New Roman"/>
          <w:color w:val="auto"/>
          <w:sz w:val="28"/>
          <w:szCs w:val="22"/>
          <w:lang w:eastAsia="en-US"/>
        </w:rPr>
        <w:t>а</w:t>
      </w:r>
      <w:r w:rsidR="003E7722" w:rsidRPr="005562AC">
        <w:rPr>
          <w:rFonts w:ascii="Times New Roman" w:eastAsia="Calibri" w:hAnsi="Times New Roman"/>
          <w:color w:val="auto"/>
          <w:sz w:val="28"/>
          <w:szCs w:val="22"/>
          <w:lang w:eastAsia="en-US"/>
        </w:rPr>
        <w:t xml:space="preserve"> цветов </w:t>
      </w:r>
      <w:r w:rsidR="003E7722">
        <w:rPr>
          <w:rFonts w:ascii="Times New Roman" w:hAnsi="Times New Roman"/>
          <w:sz w:val="28"/>
        </w:rPr>
        <w:t>«Цветкофф»</w:t>
      </w:r>
      <w:bookmarkEnd w:id="16"/>
      <w:r w:rsidRPr="005C2C44">
        <w:rPr>
          <w:rFonts w:ascii="Times New Roman" w:eastAsia="Calibri" w:hAnsi="Times New Roman"/>
          <w:color w:val="auto"/>
          <w:sz w:val="28"/>
          <w:szCs w:val="22"/>
          <w:lang w:eastAsia="en-US"/>
        </w:rPr>
        <w:t xml:space="preserve"> в части успешности формирования имиджа (образа), можно характеризовать отрицательно, поскольку очевидно, что образ компании не сформирован.</w:t>
      </w:r>
    </w:p>
    <w:p w14:paraId="7C9282D3" w14:textId="790FBE86"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Отсутствие имиджа (образа) исследуемо</w:t>
      </w:r>
      <w:r w:rsidR="00705218">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705218" w:rsidRPr="005562AC">
        <w:rPr>
          <w:rFonts w:ascii="Times New Roman" w:eastAsia="Calibri" w:hAnsi="Times New Roman"/>
          <w:color w:val="auto"/>
          <w:sz w:val="28"/>
          <w:szCs w:val="22"/>
          <w:lang w:eastAsia="en-US"/>
        </w:rPr>
        <w:t>салон</w:t>
      </w:r>
      <w:r w:rsidR="00705218">
        <w:rPr>
          <w:rFonts w:ascii="Times New Roman" w:eastAsia="Calibri" w:hAnsi="Times New Roman"/>
          <w:color w:val="auto"/>
          <w:sz w:val="28"/>
          <w:szCs w:val="22"/>
          <w:lang w:eastAsia="en-US"/>
        </w:rPr>
        <w:t>а</w:t>
      </w:r>
      <w:r w:rsidR="00705218" w:rsidRPr="005562AC">
        <w:rPr>
          <w:rFonts w:ascii="Times New Roman" w:eastAsia="Calibri" w:hAnsi="Times New Roman"/>
          <w:color w:val="auto"/>
          <w:sz w:val="28"/>
          <w:szCs w:val="22"/>
          <w:lang w:eastAsia="en-US"/>
        </w:rPr>
        <w:t xml:space="preserve"> цветов </w:t>
      </w:r>
      <w:r w:rsidR="00705218">
        <w:rPr>
          <w:rFonts w:ascii="Times New Roman" w:hAnsi="Times New Roman"/>
          <w:sz w:val="28"/>
        </w:rPr>
        <w:t>«Цветкофф»</w:t>
      </w:r>
      <w:r w:rsidR="009D2D5A">
        <w:rPr>
          <w:rFonts w:ascii="Times New Roman" w:eastAsia="Calibri" w:hAnsi="Times New Roman"/>
          <w:color w:val="auto"/>
          <w:sz w:val="28"/>
          <w:szCs w:val="22"/>
          <w:lang w:eastAsia="en-US"/>
        </w:rPr>
        <w:t xml:space="preserve"> и</w:t>
      </w:r>
      <w:r w:rsidRPr="005C2C44">
        <w:rPr>
          <w:rFonts w:ascii="Times New Roman" w:eastAsia="Calibri" w:hAnsi="Times New Roman"/>
          <w:color w:val="auto"/>
          <w:sz w:val="28"/>
          <w:szCs w:val="22"/>
          <w:lang w:eastAsia="en-US"/>
        </w:rPr>
        <w:t xml:space="preserve"> е</w:t>
      </w:r>
      <w:r w:rsidR="009D2D5A">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9D2D5A">
        <w:rPr>
          <w:rFonts w:ascii="Times New Roman" w:eastAsia="Calibri" w:hAnsi="Times New Roman"/>
          <w:color w:val="auto"/>
          <w:sz w:val="28"/>
          <w:szCs w:val="22"/>
          <w:lang w:eastAsia="en-US"/>
        </w:rPr>
        <w:t>продукции</w:t>
      </w:r>
      <w:r w:rsidRPr="005C2C44">
        <w:rPr>
          <w:rFonts w:ascii="Times New Roman" w:eastAsia="Calibri" w:hAnsi="Times New Roman"/>
          <w:color w:val="auto"/>
          <w:sz w:val="28"/>
          <w:szCs w:val="22"/>
          <w:lang w:eastAsia="en-US"/>
        </w:rPr>
        <w:t xml:space="preserve"> напрямую отражается на уровне запоминаемости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На это указывают структурные данные ответов на четвертый вопрос анкеты (рисунок 2.8).</w:t>
      </w:r>
    </w:p>
    <w:p w14:paraId="1BB1C3CD"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0DB15FB9"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drawing>
          <wp:inline distT="0" distB="0" distL="0" distR="0" wp14:anchorId="7BE1975F" wp14:editId="18791641">
            <wp:extent cx="5734878" cy="3200400"/>
            <wp:effectExtent l="0" t="0" r="18415" b="1905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B20449" w14:textId="0C0D924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2.8. – Структура ответов потребителей на вопрос о запоминаемости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596483" w:rsidRPr="005562AC">
        <w:rPr>
          <w:rFonts w:ascii="Times New Roman" w:eastAsia="Calibri" w:hAnsi="Times New Roman"/>
          <w:color w:val="auto"/>
          <w:sz w:val="28"/>
          <w:szCs w:val="22"/>
          <w:lang w:eastAsia="en-US"/>
        </w:rPr>
        <w:t>салон</w:t>
      </w:r>
      <w:r w:rsidR="00596483">
        <w:rPr>
          <w:rFonts w:ascii="Times New Roman" w:eastAsia="Calibri" w:hAnsi="Times New Roman"/>
          <w:color w:val="auto"/>
          <w:sz w:val="28"/>
          <w:szCs w:val="22"/>
          <w:lang w:eastAsia="en-US"/>
        </w:rPr>
        <w:t>а</w:t>
      </w:r>
      <w:r w:rsidR="00596483" w:rsidRPr="005562AC">
        <w:rPr>
          <w:rFonts w:ascii="Times New Roman" w:eastAsia="Calibri" w:hAnsi="Times New Roman"/>
          <w:color w:val="auto"/>
          <w:sz w:val="28"/>
          <w:szCs w:val="22"/>
          <w:lang w:eastAsia="en-US"/>
        </w:rPr>
        <w:t xml:space="preserve"> цветов </w:t>
      </w:r>
      <w:r w:rsidR="00596483">
        <w:rPr>
          <w:rFonts w:ascii="Times New Roman" w:hAnsi="Times New Roman"/>
          <w:sz w:val="28"/>
        </w:rPr>
        <w:t>«Цветкофф»</w:t>
      </w:r>
    </w:p>
    <w:p w14:paraId="105B5AAF"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1BB2B036" w14:textId="209BE7E0"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lastRenderedPageBreak/>
        <w:t xml:space="preserve">Как показывает анализ, более 60% потребителей указывают на то, что не уверены, что им запомнится рекламные или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766497" w:rsidRPr="005562AC">
        <w:rPr>
          <w:rFonts w:ascii="Times New Roman" w:eastAsia="Calibri" w:hAnsi="Times New Roman"/>
          <w:color w:val="auto"/>
          <w:sz w:val="28"/>
          <w:szCs w:val="22"/>
          <w:lang w:eastAsia="en-US"/>
        </w:rPr>
        <w:t>салон</w:t>
      </w:r>
      <w:r w:rsidR="00766497">
        <w:rPr>
          <w:rFonts w:ascii="Times New Roman" w:eastAsia="Calibri" w:hAnsi="Times New Roman"/>
          <w:color w:val="auto"/>
          <w:sz w:val="28"/>
          <w:szCs w:val="22"/>
          <w:lang w:eastAsia="en-US"/>
        </w:rPr>
        <w:t>а</w:t>
      </w:r>
      <w:r w:rsidR="00766497" w:rsidRPr="005562AC">
        <w:rPr>
          <w:rFonts w:ascii="Times New Roman" w:eastAsia="Calibri" w:hAnsi="Times New Roman"/>
          <w:color w:val="auto"/>
          <w:sz w:val="28"/>
          <w:szCs w:val="22"/>
          <w:lang w:eastAsia="en-US"/>
        </w:rPr>
        <w:t xml:space="preserve"> цветов </w:t>
      </w:r>
      <w:r w:rsidR="00766497">
        <w:rPr>
          <w:rFonts w:ascii="Times New Roman" w:hAnsi="Times New Roman"/>
          <w:sz w:val="28"/>
        </w:rPr>
        <w:t>«Цветкофф»</w:t>
      </w:r>
      <w:r w:rsidRPr="005C2C44">
        <w:rPr>
          <w:rFonts w:ascii="Times New Roman" w:eastAsia="Calibri" w:hAnsi="Times New Roman"/>
          <w:color w:val="auto"/>
          <w:sz w:val="28"/>
          <w:szCs w:val="22"/>
          <w:lang w:eastAsia="en-US"/>
        </w:rPr>
        <w:t xml:space="preserve">. И примерно равное соотношение потребителей указывают, что им или запомнятся, или абсолютно не запомнятся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w:t>
      </w:r>
      <w:r w:rsidR="009B001E" w:rsidRPr="005562AC">
        <w:rPr>
          <w:rFonts w:ascii="Times New Roman" w:eastAsia="Calibri" w:hAnsi="Times New Roman"/>
          <w:color w:val="auto"/>
          <w:sz w:val="28"/>
          <w:szCs w:val="22"/>
          <w:lang w:eastAsia="en-US"/>
        </w:rPr>
        <w:t>салон</w:t>
      </w:r>
      <w:r w:rsidR="009B001E">
        <w:rPr>
          <w:rFonts w:ascii="Times New Roman" w:eastAsia="Calibri" w:hAnsi="Times New Roman"/>
          <w:color w:val="auto"/>
          <w:sz w:val="28"/>
          <w:szCs w:val="22"/>
          <w:lang w:eastAsia="en-US"/>
        </w:rPr>
        <w:t>а</w:t>
      </w:r>
      <w:r w:rsidR="009B001E" w:rsidRPr="005562AC">
        <w:rPr>
          <w:rFonts w:ascii="Times New Roman" w:eastAsia="Calibri" w:hAnsi="Times New Roman"/>
          <w:color w:val="auto"/>
          <w:sz w:val="28"/>
          <w:szCs w:val="22"/>
          <w:lang w:eastAsia="en-US"/>
        </w:rPr>
        <w:t xml:space="preserve"> цветов </w:t>
      </w:r>
      <w:r w:rsidR="009B001E">
        <w:rPr>
          <w:rFonts w:ascii="Times New Roman" w:hAnsi="Times New Roman"/>
          <w:sz w:val="28"/>
        </w:rPr>
        <w:t>«Цветкофф»</w:t>
      </w:r>
      <w:r w:rsidRPr="005C2C44">
        <w:rPr>
          <w:rFonts w:ascii="Times New Roman" w:eastAsia="Calibri" w:hAnsi="Times New Roman"/>
          <w:color w:val="auto"/>
          <w:sz w:val="28"/>
          <w:szCs w:val="22"/>
          <w:lang w:eastAsia="en-US"/>
        </w:rPr>
        <w:t xml:space="preserve"> (соответственно 18,6% и 20,9% потребителей). </w:t>
      </w:r>
    </w:p>
    <w:p w14:paraId="311EC9C8" w14:textId="5C77C8E3"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четвертый детерминант коммуникативной эффективности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AE7275" w:rsidRPr="005562AC">
        <w:rPr>
          <w:rFonts w:ascii="Times New Roman" w:eastAsia="Calibri" w:hAnsi="Times New Roman"/>
          <w:color w:val="auto"/>
          <w:sz w:val="28"/>
          <w:szCs w:val="22"/>
          <w:lang w:eastAsia="en-US"/>
        </w:rPr>
        <w:t>салон</w:t>
      </w:r>
      <w:r w:rsidR="00AE7275">
        <w:rPr>
          <w:rFonts w:ascii="Times New Roman" w:eastAsia="Calibri" w:hAnsi="Times New Roman"/>
          <w:color w:val="auto"/>
          <w:sz w:val="28"/>
          <w:szCs w:val="22"/>
          <w:lang w:eastAsia="en-US"/>
        </w:rPr>
        <w:t>а</w:t>
      </w:r>
      <w:r w:rsidR="00AE7275" w:rsidRPr="005562AC">
        <w:rPr>
          <w:rFonts w:ascii="Times New Roman" w:eastAsia="Calibri" w:hAnsi="Times New Roman"/>
          <w:color w:val="auto"/>
          <w:sz w:val="28"/>
          <w:szCs w:val="22"/>
          <w:lang w:eastAsia="en-US"/>
        </w:rPr>
        <w:t xml:space="preserve"> цветов </w:t>
      </w:r>
      <w:r w:rsidR="00AE7275">
        <w:rPr>
          <w:rFonts w:ascii="Times New Roman" w:hAnsi="Times New Roman"/>
          <w:sz w:val="28"/>
        </w:rPr>
        <w:t>«Цветкофф»</w:t>
      </w:r>
      <w:r w:rsidRPr="005C2C44">
        <w:rPr>
          <w:rFonts w:ascii="Times New Roman" w:eastAsia="Calibri" w:hAnsi="Times New Roman"/>
          <w:color w:val="auto"/>
          <w:sz w:val="28"/>
          <w:szCs w:val="22"/>
          <w:lang w:eastAsia="en-US"/>
        </w:rPr>
        <w:t xml:space="preserve"> нельзя характеризовать положительно, поскольку очевидно, что креативность в рекламной активности данной компании отсутствует, потребители воспринимают рекламу самой компании</w:t>
      </w:r>
      <w:r w:rsidR="001F42AA">
        <w:rPr>
          <w:rFonts w:ascii="Times New Roman" w:eastAsia="Calibri" w:hAnsi="Times New Roman"/>
          <w:color w:val="auto"/>
          <w:sz w:val="28"/>
          <w:szCs w:val="22"/>
          <w:lang w:eastAsia="en-US"/>
        </w:rPr>
        <w:t xml:space="preserve">, </w:t>
      </w:r>
      <w:r w:rsidRPr="005C2C44">
        <w:rPr>
          <w:rFonts w:ascii="Times New Roman" w:eastAsia="Calibri" w:hAnsi="Times New Roman"/>
          <w:color w:val="auto"/>
          <w:sz w:val="28"/>
          <w:szCs w:val="22"/>
          <w:lang w:eastAsia="en-US"/>
        </w:rPr>
        <w:t>как одну из многих.</w:t>
      </w:r>
    </w:p>
    <w:p w14:paraId="052FC00C" w14:textId="4EA0FBD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Последний детерминант, который необходимо оценить – это этичность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296B5C" w:rsidRPr="005562AC">
        <w:rPr>
          <w:rFonts w:ascii="Times New Roman" w:eastAsia="Calibri" w:hAnsi="Times New Roman"/>
          <w:color w:val="auto"/>
          <w:sz w:val="28"/>
          <w:szCs w:val="22"/>
          <w:lang w:eastAsia="en-US"/>
        </w:rPr>
        <w:t>салон</w:t>
      </w:r>
      <w:r w:rsidR="00296B5C">
        <w:rPr>
          <w:rFonts w:ascii="Times New Roman" w:eastAsia="Calibri" w:hAnsi="Times New Roman"/>
          <w:color w:val="auto"/>
          <w:sz w:val="28"/>
          <w:szCs w:val="22"/>
          <w:lang w:eastAsia="en-US"/>
        </w:rPr>
        <w:t>а</w:t>
      </w:r>
      <w:r w:rsidR="00296B5C" w:rsidRPr="005562AC">
        <w:rPr>
          <w:rFonts w:ascii="Times New Roman" w:eastAsia="Calibri" w:hAnsi="Times New Roman"/>
          <w:color w:val="auto"/>
          <w:sz w:val="28"/>
          <w:szCs w:val="22"/>
          <w:lang w:eastAsia="en-US"/>
        </w:rPr>
        <w:t xml:space="preserve"> цветов </w:t>
      </w:r>
      <w:r w:rsidR="00296B5C">
        <w:rPr>
          <w:rFonts w:ascii="Times New Roman" w:hAnsi="Times New Roman"/>
          <w:sz w:val="28"/>
        </w:rPr>
        <w:t>«Цветкофф»</w:t>
      </w:r>
      <w:r w:rsidRPr="005C2C44">
        <w:rPr>
          <w:rFonts w:ascii="Times New Roman" w:eastAsia="Calibri" w:hAnsi="Times New Roman"/>
          <w:color w:val="auto"/>
          <w:sz w:val="28"/>
          <w:szCs w:val="22"/>
          <w:lang w:eastAsia="en-US"/>
        </w:rPr>
        <w:t>, структура ответов потенциальных и действующих потребителей на пятый вопрос анкеты представлена на рисунке 2.9.</w:t>
      </w:r>
    </w:p>
    <w:p w14:paraId="13E73D4A"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29270AD0"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drawing>
          <wp:inline distT="0" distB="0" distL="0" distR="0" wp14:anchorId="78578BB5" wp14:editId="57F283D2">
            <wp:extent cx="5486400" cy="320040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D6999D" w14:textId="650416D0"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2.9. – Структура ответов потребителей об этичности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282757" w:rsidRPr="005562AC">
        <w:rPr>
          <w:rFonts w:ascii="Times New Roman" w:eastAsia="Calibri" w:hAnsi="Times New Roman"/>
          <w:color w:val="auto"/>
          <w:sz w:val="28"/>
          <w:szCs w:val="22"/>
          <w:lang w:eastAsia="en-US"/>
        </w:rPr>
        <w:t>салон</w:t>
      </w:r>
      <w:r w:rsidR="00282757">
        <w:rPr>
          <w:rFonts w:ascii="Times New Roman" w:eastAsia="Calibri" w:hAnsi="Times New Roman"/>
          <w:color w:val="auto"/>
          <w:sz w:val="28"/>
          <w:szCs w:val="22"/>
          <w:lang w:eastAsia="en-US"/>
        </w:rPr>
        <w:t>а</w:t>
      </w:r>
      <w:r w:rsidR="00282757" w:rsidRPr="005562AC">
        <w:rPr>
          <w:rFonts w:ascii="Times New Roman" w:eastAsia="Calibri" w:hAnsi="Times New Roman"/>
          <w:color w:val="auto"/>
          <w:sz w:val="28"/>
          <w:szCs w:val="22"/>
          <w:lang w:eastAsia="en-US"/>
        </w:rPr>
        <w:t xml:space="preserve"> цветов </w:t>
      </w:r>
      <w:r w:rsidR="00282757">
        <w:rPr>
          <w:rFonts w:ascii="Times New Roman" w:hAnsi="Times New Roman"/>
          <w:sz w:val="28"/>
        </w:rPr>
        <w:t>«Цветкофф»</w:t>
      </w:r>
    </w:p>
    <w:p w14:paraId="18D003E3" w14:textId="67986569"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Итак, представленные данные свидетельствуют о том, что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исследуемо</w:t>
      </w:r>
      <w:r w:rsidR="00B44ECA">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B44ECA" w:rsidRPr="005562AC">
        <w:rPr>
          <w:rFonts w:ascii="Times New Roman" w:eastAsia="Calibri" w:hAnsi="Times New Roman"/>
          <w:color w:val="auto"/>
          <w:sz w:val="28"/>
          <w:szCs w:val="22"/>
          <w:lang w:eastAsia="en-US"/>
        </w:rPr>
        <w:t>салон</w:t>
      </w:r>
      <w:r w:rsidR="00B44ECA">
        <w:rPr>
          <w:rFonts w:ascii="Times New Roman" w:eastAsia="Calibri" w:hAnsi="Times New Roman"/>
          <w:color w:val="auto"/>
          <w:sz w:val="28"/>
          <w:szCs w:val="22"/>
          <w:lang w:eastAsia="en-US"/>
        </w:rPr>
        <w:t>а</w:t>
      </w:r>
      <w:r w:rsidR="00B44ECA" w:rsidRPr="005562AC">
        <w:rPr>
          <w:rFonts w:ascii="Times New Roman" w:eastAsia="Calibri" w:hAnsi="Times New Roman"/>
          <w:color w:val="auto"/>
          <w:sz w:val="28"/>
          <w:szCs w:val="22"/>
          <w:lang w:eastAsia="en-US"/>
        </w:rPr>
        <w:t xml:space="preserve"> цветов </w:t>
      </w:r>
      <w:r w:rsidR="00B44ECA">
        <w:rPr>
          <w:rFonts w:ascii="Times New Roman" w:hAnsi="Times New Roman"/>
          <w:sz w:val="28"/>
        </w:rPr>
        <w:t>«Цветкофф»</w:t>
      </w:r>
      <w:r w:rsidRPr="005C2C44">
        <w:rPr>
          <w:rFonts w:ascii="Times New Roman" w:eastAsia="Calibri" w:hAnsi="Times New Roman"/>
          <w:color w:val="auto"/>
          <w:sz w:val="28"/>
          <w:szCs w:val="22"/>
          <w:lang w:eastAsia="en-US"/>
        </w:rPr>
        <w:t xml:space="preserve"> можно признать в полной </w:t>
      </w:r>
      <w:r w:rsidRPr="005C2C44">
        <w:rPr>
          <w:rFonts w:ascii="Times New Roman" w:eastAsia="Calibri" w:hAnsi="Times New Roman"/>
          <w:color w:val="auto"/>
          <w:sz w:val="28"/>
          <w:szCs w:val="22"/>
          <w:lang w:eastAsia="en-US"/>
        </w:rPr>
        <w:lastRenderedPageBreak/>
        <w:t xml:space="preserve">мере этичными, поскольку так считают более 71% всех опрошенных потребителей. </w:t>
      </w:r>
    </w:p>
    <w:p w14:paraId="7F31EBDC" w14:textId="0BDCEACD"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Таким образом, пятый детерминант коммуникативной эффективности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сообщений </w:t>
      </w:r>
      <w:r w:rsidR="00962E98" w:rsidRPr="005562AC">
        <w:rPr>
          <w:rFonts w:ascii="Times New Roman" w:eastAsia="Calibri" w:hAnsi="Times New Roman"/>
          <w:color w:val="auto"/>
          <w:sz w:val="28"/>
          <w:szCs w:val="22"/>
          <w:lang w:eastAsia="en-US"/>
        </w:rPr>
        <w:t>салон</w:t>
      </w:r>
      <w:r w:rsidR="00962E98">
        <w:rPr>
          <w:rFonts w:ascii="Times New Roman" w:eastAsia="Calibri" w:hAnsi="Times New Roman"/>
          <w:color w:val="auto"/>
          <w:sz w:val="28"/>
          <w:szCs w:val="22"/>
          <w:lang w:eastAsia="en-US"/>
        </w:rPr>
        <w:t>а</w:t>
      </w:r>
      <w:r w:rsidR="00962E98" w:rsidRPr="005562AC">
        <w:rPr>
          <w:rFonts w:ascii="Times New Roman" w:eastAsia="Calibri" w:hAnsi="Times New Roman"/>
          <w:color w:val="auto"/>
          <w:sz w:val="28"/>
          <w:szCs w:val="22"/>
          <w:lang w:eastAsia="en-US"/>
        </w:rPr>
        <w:t xml:space="preserve"> цветов </w:t>
      </w:r>
      <w:r w:rsidR="00962E98">
        <w:rPr>
          <w:rFonts w:ascii="Times New Roman" w:hAnsi="Times New Roman"/>
          <w:sz w:val="28"/>
        </w:rPr>
        <w:t>«Цветкофф»</w:t>
      </w:r>
      <w:r w:rsidRPr="005C2C44">
        <w:rPr>
          <w:rFonts w:ascii="Times New Roman" w:eastAsia="Calibri" w:hAnsi="Times New Roman"/>
          <w:color w:val="auto"/>
          <w:sz w:val="28"/>
          <w:szCs w:val="22"/>
          <w:lang w:eastAsia="en-US"/>
        </w:rPr>
        <w:t xml:space="preserve"> можно характеризовать положительно в части этичности и моральности рекламной активности данной компании.  Обобщая итоги опроса потенциальных и действующих потребителей о детерминантах рекламной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активности </w:t>
      </w:r>
      <w:r w:rsidR="00962E98" w:rsidRPr="005562AC">
        <w:rPr>
          <w:rFonts w:ascii="Times New Roman" w:eastAsia="Calibri" w:hAnsi="Times New Roman"/>
          <w:color w:val="auto"/>
          <w:sz w:val="28"/>
          <w:szCs w:val="22"/>
          <w:lang w:eastAsia="en-US"/>
        </w:rPr>
        <w:t>салон</w:t>
      </w:r>
      <w:r w:rsidR="00962E98">
        <w:rPr>
          <w:rFonts w:ascii="Times New Roman" w:eastAsia="Calibri" w:hAnsi="Times New Roman"/>
          <w:color w:val="auto"/>
          <w:sz w:val="28"/>
          <w:szCs w:val="22"/>
          <w:lang w:eastAsia="en-US"/>
        </w:rPr>
        <w:t>а</w:t>
      </w:r>
      <w:r w:rsidR="00962E98" w:rsidRPr="005562AC">
        <w:rPr>
          <w:rFonts w:ascii="Times New Roman" w:eastAsia="Calibri" w:hAnsi="Times New Roman"/>
          <w:color w:val="auto"/>
          <w:sz w:val="28"/>
          <w:szCs w:val="22"/>
          <w:lang w:eastAsia="en-US"/>
        </w:rPr>
        <w:t xml:space="preserve"> цветов </w:t>
      </w:r>
      <w:r w:rsidR="00962E98">
        <w:rPr>
          <w:rFonts w:ascii="Times New Roman" w:hAnsi="Times New Roman"/>
          <w:sz w:val="28"/>
        </w:rPr>
        <w:t>«Цветкофф»</w:t>
      </w:r>
      <w:r w:rsidRPr="005C2C44">
        <w:rPr>
          <w:rFonts w:ascii="Times New Roman" w:eastAsia="Calibri" w:hAnsi="Times New Roman"/>
          <w:color w:val="auto"/>
          <w:sz w:val="28"/>
          <w:szCs w:val="22"/>
          <w:lang w:eastAsia="en-US"/>
        </w:rPr>
        <w:t>, можно сформировать следующую таблицу (2.4), в которой по целочисленной шкале от (-1) до (+1) проставлены баллы по каждому детерминанту.</w:t>
      </w:r>
    </w:p>
    <w:p w14:paraId="3932534E"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5AB29EE4" w14:textId="6D565AB2"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Таблица 2.4. – Балльная оценка </w:t>
      </w:r>
      <w:bookmarkStart w:id="17" w:name="OLE_LINK53"/>
      <w:bookmarkStart w:id="18" w:name="OLE_LINK54"/>
      <w:r w:rsidRPr="005C2C44">
        <w:rPr>
          <w:rFonts w:ascii="Times New Roman" w:eastAsia="Calibri" w:hAnsi="Times New Roman"/>
          <w:color w:val="auto"/>
          <w:sz w:val="28"/>
          <w:szCs w:val="22"/>
          <w:lang w:eastAsia="en-US"/>
        </w:rPr>
        <w:t xml:space="preserve">детерминант коммуникативной эффективности рекламной активности  </w:t>
      </w:r>
      <w:r w:rsidR="00962E98" w:rsidRPr="005562AC">
        <w:rPr>
          <w:rFonts w:ascii="Times New Roman" w:eastAsia="Calibri" w:hAnsi="Times New Roman"/>
          <w:color w:val="auto"/>
          <w:sz w:val="28"/>
          <w:szCs w:val="22"/>
          <w:lang w:eastAsia="en-US"/>
        </w:rPr>
        <w:t>салон</w:t>
      </w:r>
      <w:r w:rsidR="00962E98">
        <w:rPr>
          <w:rFonts w:ascii="Times New Roman" w:eastAsia="Calibri" w:hAnsi="Times New Roman"/>
          <w:color w:val="auto"/>
          <w:sz w:val="28"/>
          <w:szCs w:val="22"/>
          <w:lang w:eastAsia="en-US"/>
        </w:rPr>
        <w:t>а</w:t>
      </w:r>
      <w:r w:rsidR="00962E98" w:rsidRPr="005562AC">
        <w:rPr>
          <w:rFonts w:ascii="Times New Roman" w:eastAsia="Calibri" w:hAnsi="Times New Roman"/>
          <w:color w:val="auto"/>
          <w:sz w:val="28"/>
          <w:szCs w:val="22"/>
          <w:lang w:eastAsia="en-US"/>
        </w:rPr>
        <w:t xml:space="preserve"> цветов </w:t>
      </w:r>
      <w:r w:rsidR="00962E98">
        <w:rPr>
          <w:rFonts w:ascii="Times New Roman" w:hAnsi="Times New Roman"/>
          <w:sz w:val="28"/>
        </w:rPr>
        <w:t>«Цветкофф»</w:t>
      </w:r>
    </w:p>
    <w:tbl>
      <w:tblPr>
        <w:tblStyle w:val="TableGrid"/>
        <w:tblW w:w="0" w:type="auto"/>
        <w:jc w:val="center"/>
        <w:tblLook w:val="04A0" w:firstRow="1" w:lastRow="0" w:firstColumn="1" w:lastColumn="0" w:noHBand="0" w:noVBand="1"/>
      </w:tblPr>
      <w:tblGrid>
        <w:gridCol w:w="5684"/>
        <w:gridCol w:w="1865"/>
        <w:gridCol w:w="1694"/>
      </w:tblGrid>
      <w:tr w:rsidR="005C2C44" w:rsidRPr="005C2C44" w14:paraId="35706801" w14:textId="77777777" w:rsidTr="00D86A29">
        <w:trPr>
          <w:trHeight w:val="378"/>
          <w:jc w:val="center"/>
        </w:trPr>
        <w:tc>
          <w:tcPr>
            <w:tcW w:w="5684" w:type="dxa"/>
            <w:vMerge w:val="restart"/>
            <w:vAlign w:val="center"/>
          </w:tcPr>
          <w:bookmarkEnd w:id="17"/>
          <w:bookmarkEnd w:id="18"/>
          <w:p w14:paraId="11867C94"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Детерминант</w:t>
            </w:r>
          </w:p>
        </w:tc>
        <w:tc>
          <w:tcPr>
            <w:tcW w:w="3559" w:type="dxa"/>
            <w:gridSpan w:val="2"/>
            <w:vAlign w:val="center"/>
          </w:tcPr>
          <w:p w14:paraId="6F65F4E2"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Баллы</w:t>
            </w:r>
          </w:p>
        </w:tc>
      </w:tr>
      <w:tr w:rsidR="005C2C44" w:rsidRPr="005C2C44" w14:paraId="2FD4C7DD" w14:textId="77777777" w:rsidTr="00D86A29">
        <w:trPr>
          <w:trHeight w:val="402"/>
          <w:jc w:val="center"/>
        </w:trPr>
        <w:tc>
          <w:tcPr>
            <w:tcW w:w="5684" w:type="dxa"/>
            <w:vMerge/>
            <w:vAlign w:val="center"/>
          </w:tcPr>
          <w:p w14:paraId="3452C967" w14:textId="77777777" w:rsidR="005C2C44" w:rsidRPr="005C2C44" w:rsidRDefault="005C2C44" w:rsidP="00573874">
            <w:pPr>
              <w:widowControl w:val="0"/>
              <w:spacing w:line="360" w:lineRule="auto"/>
              <w:jc w:val="center"/>
              <w:rPr>
                <w:rFonts w:ascii="Times New Roman" w:hAnsi="Times New Roman"/>
              </w:rPr>
            </w:pPr>
          </w:p>
        </w:tc>
        <w:tc>
          <w:tcPr>
            <w:tcW w:w="1865" w:type="dxa"/>
            <w:vAlign w:val="center"/>
          </w:tcPr>
          <w:p w14:paraId="6705427E"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Фактически</w:t>
            </w:r>
          </w:p>
        </w:tc>
        <w:tc>
          <w:tcPr>
            <w:tcW w:w="1693" w:type="dxa"/>
            <w:vAlign w:val="center"/>
          </w:tcPr>
          <w:p w14:paraId="4FD4BFF4"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Максимум</w:t>
            </w:r>
          </w:p>
        </w:tc>
      </w:tr>
      <w:tr w:rsidR="005C2C44" w:rsidRPr="005C2C44" w14:paraId="4F7D7471" w14:textId="77777777" w:rsidTr="00D86A29">
        <w:trPr>
          <w:trHeight w:val="378"/>
          <w:jc w:val="center"/>
        </w:trPr>
        <w:tc>
          <w:tcPr>
            <w:tcW w:w="5684" w:type="dxa"/>
            <w:vAlign w:val="center"/>
          </w:tcPr>
          <w:p w14:paraId="1104230F" w14:textId="77777777" w:rsidR="005C2C44" w:rsidRPr="005C2C44" w:rsidRDefault="005C2C44" w:rsidP="00573874">
            <w:pPr>
              <w:widowControl w:val="0"/>
              <w:spacing w:line="360" w:lineRule="auto"/>
              <w:jc w:val="center"/>
              <w:rPr>
                <w:rFonts w:ascii="Times New Roman" w:hAnsi="Times New Roman"/>
              </w:rPr>
            </w:pPr>
            <w:bookmarkStart w:id="19" w:name="_Hlk327111805"/>
            <w:r w:rsidRPr="005C2C44">
              <w:rPr>
                <w:rFonts w:ascii="Times New Roman" w:hAnsi="Times New Roman"/>
              </w:rPr>
              <w:t>Детерминант 1. Внимание и интерес</w:t>
            </w:r>
          </w:p>
        </w:tc>
        <w:tc>
          <w:tcPr>
            <w:tcW w:w="1865" w:type="dxa"/>
            <w:vAlign w:val="center"/>
          </w:tcPr>
          <w:p w14:paraId="66C1ABA5"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c>
          <w:tcPr>
            <w:tcW w:w="1693" w:type="dxa"/>
            <w:vAlign w:val="center"/>
          </w:tcPr>
          <w:p w14:paraId="2EE2D7CC"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r>
      <w:tr w:rsidR="005C2C44" w:rsidRPr="005C2C44" w14:paraId="41CB7405" w14:textId="77777777" w:rsidTr="00D86A29">
        <w:trPr>
          <w:trHeight w:val="390"/>
          <w:jc w:val="center"/>
        </w:trPr>
        <w:tc>
          <w:tcPr>
            <w:tcW w:w="5684" w:type="dxa"/>
            <w:vAlign w:val="center"/>
          </w:tcPr>
          <w:p w14:paraId="1AE8E9E5" w14:textId="2B14AA2A" w:rsidR="005C2C44" w:rsidRPr="005C2C44" w:rsidRDefault="005C2C44" w:rsidP="00573874">
            <w:pPr>
              <w:widowControl w:val="0"/>
              <w:spacing w:line="360" w:lineRule="auto"/>
              <w:ind w:left="360"/>
              <w:jc w:val="center"/>
              <w:rPr>
                <w:rFonts w:ascii="Times New Roman" w:hAnsi="Times New Roman"/>
              </w:rPr>
            </w:pPr>
            <w:r w:rsidRPr="005C2C44">
              <w:rPr>
                <w:rFonts w:ascii="Times New Roman" w:hAnsi="Times New Roman"/>
              </w:rPr>
              <w:t>Детерминант 2. Намерение купить продук</w:t>
            </w:r>
            <w:r w:rsidR="009E6076">
              <w:rPr>
                <w:rFonts w:ascii="Times New Roman" w:hAnsi="Times New Roman"/>
              </w:rPr>
              <w:t>цию</w:t>
            </w:r>
          </w:p>
        </w:tc>
        <w:tc>
          <w:tcPr>
            <w:tcW w:w="1865" w:type="dxa"/>
            <w:vAlign w:val="center"/>
          </w:tcPr>
          <w:p w14:paraId="7461BDAC"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0</w:t>
            </w:r>
          </w:p>
        </w:tc>
        <w:tc>
          <w:tcPr>
            <w:tcW w:w="1693" w:type="dxa"/>
            <w:vAlign w:val="center"/>
          </w:tcPr>
          <w:p w14:paraId="64B65443"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r>
      <w:tr w:rsidR="005C2C44" w:rsidRPr="005C2C44" w14:paraId="3253CA8E" w14:textId="77777777" w:rsidTr="00D86A29">
        <w:trPr>
          <w:trHeight w:val="768"/>
          <w:jc w:val="center"/>
        </w:trPr>
        <w:tc>
          <w:tcPr>
            <w:tcW w:w="5684" w:type="dxa"/>
            <w:vAlign w:val="center"/>
          </w:tcPr>
          <w:p w14:paraId="352EA9F3" w14:textId="77777777" w:rsidR="005C2C44" w:rsidRPr="005C2C44" w:rsidRDefault="005C2C44" w:rsidP="00573874">
            <w:pPr>
              <w:widowControl w:val="0"/>
              <w:spacing w:line="360" w:lineRule="auto"/>
              <w:ind w:left="360"/>
              <w:jc w:val="center"/>
              <w:rPr>
                <w:rFonts w:ascii="Times New Roman" w:hAnsi="Times New Roman"/>
              </w:rPr>
            </w:pPr>
            <w:r w:rsidRPr="005C2C44">
              <w:rPr>
                <w:rFonts w:ascii="Times New Roman" w:hAnsi="Times New Roman"/>
              </w:rPr>
              <w:t>Детерминант 3. Положительное восприятие рекламируемого объекта</w:t>
            </w:r>
          </w:p>
        </w:tc>
        <w:tc>
          <w:tcPr>
            <w:tcW w:w="1865" w:type="dxa"/>
            <w:vAlign w:val="center"/>
          </w:tcPr>
          <w:p w14:paraId="5A3AA9B7"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c>
          <w:tcPr>
            <w:tcW w:w="1693" w:type="dxa"/>
            <w:vAlign w:val="center"/>
          </w:tcPr>
          <w:p w14:paraId="178DB48A"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r>
      <w:tr w:rsidR="005C2C44" w:rsidRPr="005C2C44" w14:paraId="4231ED69" w14:textId="77777777" w:rsidTr="00D86A29">
        <w:trPr>
          <w:trHeight w:val="768"/>
          <w:jc w:val="center"/>
        </w:trPr>
        <w:tc>
          <w:tcPr>
            <w:tcW w:w="5684" w:type="dxa"/>
            <w:vAlign w:val="center"/>
          </w:tcPr>
          <w:p w14:paraId="538E7ACF"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Детерминант 4. Запоминаемость рекламных сообщений</w:t>
            </w:r>
          </w:p>
        </w:tc>
        <w:tc>
          <w:tcPr>
            <w:tcW w:w="1865" w:type="dxa"/>
            <w:vAlign w:val="center"/>
          </w:tcPr>
          <w:p w14:paraId="1C0A2D25"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c>
          <w:tcPr>
            <w:tcW w:w="1693" w:type="dxa"/>
            <w:vAlign w:val="center"/>
          </w:tcPr>
          <w:p w14:paraId="4D72A507"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r>
      <w:tr w:rsidR="005C2C44" w:rsidRPr="005C2C44" w14:paraId="22A4EA31" w14:textId="77777777" w:rsidTr="00D86A29">
        <w:trPr>
          <w:trHeight w:val="768"/>
          <w:jc w:val="center"/>
        </w:trPr>
        <w:tc>
          <w:tcPr>
            <w:tcW w:w="5684" w:type="dxa"/>
            <w:vAlign w:val="center"/>
          </w:tcPr>
          <w:p w14:paraId="106DB641" w14:textId="77777777" w:rsidR="005C2C44" w:rsidRPr="005C2C44" w:rsidRDefault="005C2C44" w:rsidP="00573874">
            <w:pPr>
              <w:widowControl w:val="0"/>
              <w:spacing w:line="360" w:lineRule="auto"/>
              <w:ind w:left="360"/>
              <w:jc w:val="center"/>
              <w:rPr>
                <w:rFonts w:ascii="Times New Roman" w:hAnsi="Times New Roman"/>
              </w:rPr>
            </w:pPr>
            <w:r w:rsidRPr="005C2C44">
              <w:rPr>
                <w:rFonts w:ascii="Times New Roman" w:hAnsi="Times New Roman"/>
              </w:rPr>
              <w:t xml:space="preserve">Детерминант 5. Этичность рекламных сообщений </w:t>
            </w:r>
          </w:p>
        </w:tc>
        <w:tc>
          <w:tcPr>
            <w:tcW w:w="1865" w:type="dxa"/>
            <w:vAlign w:val="center"/>
          </w:tcPr>
          <w:p w14:paraId="5BF59EAC"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c>
          <w:tcPr>
            <w:tcW w:w="1693" w:type="dxa"/>
            <w:vAlign w:val="center"/>
          </w:tcPr>
          <w:p w14:paraId="78D51C20"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+1</w:t>
            </w:r>
          </w:p>
        </w:tc>
      </w:tr>
      <w:bookmarkEnd w:id="19"/>
      <w:tr w:rsidR="005C2C44" w:rsidRPr="005C2C44" w14:paraId="5A2C21E5" w14:textId="77777777" w:rsidTr="00D86A29">
        <w:trPr>
          <w:trHeight w:val="378"/>
          <w:jc w:val="center"/>
        </w:trPr>
        <w:tc>
          <w:tcPr>
            <w:tcW w:w="5684" w:type="dxa"/>
            <w:vAlign w:val="center"/>
          </w:tcPr>
          <w:p w14:paraId="2BB9294D" w14:textId="77777777" w:rsidR="005C2C44" w:rsidRPr="005C2C44" w:rsidRDefault="005C2C44" w:rsidP="00573874">
            <w:pPr>
              <w:widowControl w:val="0"/>
              <w:spacing w:line="360" w:lineRule="auto"/>
              <w:ind w:left="360"/>
              <w:jc w:val="center"/>
              <w:rPr>
                <w:rFonts w:ascii="Times New Roman" w:hAnsi="Times New Roman"/>
              </w:rPr>
            </w:pPr>
            <w:r w:rsidRPr="005C2C44">
              <w:rPr>
                <w:rFonts w:ascii="Times New Roman" w:hAnsi="Times New Roman"/>
              </w:rPr>
              <w:t xml:space="preserve">Итого, суммарный балл </w:t>
            </w:r>
          </w:p>
        </w:tc>
        <w:tc>
          <w:tcPr>
            <w:tcW w:w="1865" w:type="dxa"/>
            <w:vAlign w:val="center"/>
          </w:tcPr>
          <w:p w14:paraId="79723E18"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-2</w:t>
            </w:r>
          </w:p>
        </w:tc>
        <w:tc>
          <w:tcPr>
            <w:tcW w:w="1693" w:type="dxa"/>
            <w:vAlign w:val="center"/>
          </w:tcPr>
          <w:p w14:paraId="2EC517BB" w14:textId="77777777" w:rsidR="005C2C44" w:rsidRPr="005C2C44" w:rsidRDefault="005C2C44" w:rsidP="00573874">
            <w:pPr>
              <w:widowControl w:val="0"/>
              <w:spacing w:line="360" w:lineRule="auto"/>
              <w:jc w:val="center"/>
              <w:rPr>
                <w:rFonts w:ascii="Times New Roman" w:hAnsi="Times New Roman"/>
              </w:rPr>
            </w:pPr>
            <w:r w:rsidRPr="005C2C44">
              <w:rPr>
                <w:rFonts w:ascii="Times New Roman" w:hAnsi="Times New Roman"/>
              </w:rPr>
              <w:t>+5</w:t>
            </w:r>
          </w:p>
        </w:tc>
      </w:tr>
    </w:tbl>
    <w:p w14:paraId="6A1D3A89" w14:textId="77777777" w:rsidR="005C2C44" w:rsidRPr="005C2C44" w:rsidRDefault="005C2C44" w:rsidP="00573874">
      <w:pPr>
        <w:widowControl w:val="0"/>
        <w:spacing w:after="0" w:line="240" w:lineRule="auto"/>
        <w:ind w:firstLine="709"/>
        <w:jc w:val="both"/>
        <w:rPr>
          <w:rFonts w:ascii="Times New Roman" w:eastAsia="Calibri" w:hAnsi="Times New Roman"/>
          <w:color w:val="auto"/>
          <w:sz w:val="28"/>
          <w:szCs w:val="22"/>
          <w:lang w:eastAsia="en-US"/>
        </w:rPr>
      </w:pPr>
    </w:p>
    <w:p w14:paraId="7E5B8CA2" w14:textId="3D1B7A8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На рисунке 2.10 представлено соотношение максимально возможной и фактически полученной суммы баллов по детерминантам, характеризующим рекламную активность исследуемо</w:t>
      </w:r>
      <w:r w:rsidR="002F7EFE">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2F7EFE" w:rsidRPr="005562AC">
        <w:rPr>
          <w:rFonts w:ascii="Times New Roman" w:eastAsia="Calibri" w:hAnsi="Times New Roman"/>
          <w:color w:val="auto"/>
          <w:sz w:val="28"/>
          <w:szCs w:val="22"/>
          <w:lang w:eastAsia="en-US"/>
        </w:rPr>
        <w:t>салон</w:t>
      </w:r>
      <w:r w:rsidR="002F7EFE">
        <w:rPr>
          <w:rFonts w:ascii="Times New Roman" w:eastAsia="Calibri" w:hAnsi="Times New Roman"/>
          <w:color w:val="auto"/>
          <w:sz w:val="28"/>
          <w:szCs w:val="22"/>
          <w:lang w:eastAsia="en-US"/>
        </w:rPr>
        <w:t>а</w:t>
      </w:r>
      <w:r w:rsidR="002F7EFE" w:rsidRPr="005562AC">
        <w:rPr>
          <w:rFonts w:ascii="Times New Roman" w:eastAsia="Calibri" w:hAnsi="Times New Roman"/>
          <w:color w:val="auto"/>
          <w:sz w:val="28"/>
          <w:szCs w:val="22"/>
          <w:lang w:eastAsia="en-US"/>
        </w:rPr>
        <w:t xml:space="preserve"> цветов </w:t>
      </w:r>
      <w:r w:rsidR="002F7EFE">
        <w:rPr>
          <w:rFonts w:ascii="Times New Roman" w:hAnsi="Times New Roman"/>
          <w:sz w:val="28"/>
        </w:rPr>
        <w:t>«Цветкофф»</w:t>
      </w:r>
      <w:r w:rsidRPr="005C2C44">
        <w:rPr>
          <w:rFonts w:ascii="Times New Roman" w:eastAsia="Calibri" w:hAnsi="Times New Roman"/>
          <w:color w:val="auto"/>
          <w:sz w:val="28"/>
          <w:szCs w:val="22"/>
          <w:lang w:eastAsia="en-US"/>
        </w:rPr>
        <w:t>.</w:t>
      </w:r>
    </w:p>
    <w:p w14:paraId="192F0E27" w14:textId="77777777"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noProof/>
          <w:color w:val="auto"/>
          <w:sz w:val="28"/>
          <w:szCs w:val="22"/>
        </w:rPr>
        <w:lastRenderedPageBreak/>
        <w:drawing>
          <wp:inline distT="0" distB="0" distL="0" distR="0" wp14:anchorId="41B9C32A" wp14:editId="11C17800">
            <wp:extent cx="5486400" cy="3200400"/>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3EA5D7" w14:textId="018543D4" w:rsidR="005C2C44" w:rsidRPr="005C2C44" w:rsidRDefault="005C2C44" w:rsidP="00573874">
      <w:pPr>
        <w:widowControl w:val="0"/>
        <w:spacing w:after="0" w:line="360" w:lineRule="auto"/>
        <w:jc w:val="center"/>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Рисунок 2.10. – Соотношение суммы баллов детерминант коммуникативной эффективности рекламной активности  </w:t>
      </w:r>
      <w:r w:rsidR="003434BF" w:rsidRPr="005562AC">
        <w:rPr>
          <w:rFonts w:ascii="Times New Roman" w:eastAsia="Calibri" w:hAnsi="Times New Roman"/>
          <w:color w:val="auto"/>
          <w:sz w:val="28"/>
          <w:szCs w:val="22"/>
          <w:lang w:eastAsia="en-US"/>
        </w:rPr>
        <w:t>салон</w:t>
      </w:r>
      <w:r w:rsidR="003434BF">
        <w:rPr>
          <w:rFonts w:ascii="Times New Roman" w:eastAsia="Calibri" w:hAnsi="Times New Roman"/>
          <w:color w:val="auto"/>
          <w:sz w:val="28"/>
          <w:szCs w:val="22"/>
          <w:lang w:eastAsia="en-US"/>
        </w:rPr>
        <w:t>а</w:t>
      </w:r>
      <w:r w:rsidR="003434BF" w:rsidRPr="005562AC">
        <w:rPr>
          <w:rFonts w:ascii="Times New Roman" w:eastAsia="Calibri" w:hAnsi="Times New Roman"/>
          <w:color w:val="auto"/>
          <w:sz w:val="28"/>
          <w:szCs w:val="22"/>
          <w:lang w:eastAsia="en-US"/>
        </w:rPr>
        <w:t xml:space="preserve"> цветов </w:t>
      </w:r>
      <w:r w:rsidR="003434BF">
        <w:rPr>
          <w:rFonts w:ascii="Times New Roman" w:hAnsi="Times New Roman"/>
          <w:sz w:val="28"/>
        </w:rPr>
        <w:t>«Цветкофф»</w:t>
      </w:r>
    </w:p>
    <w:p w14:paraId="276D015F" w14:textId="77777777"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p>
    <w:p w14:paraId="1BDA724E" w14:textId="06D78622" w:rsidR="005C2C44" w:rsidRPr="005C2C44" w:rsidRDefault="005C2C44" w:rsidP="00573874">
      <w:pPr>
        <w:widowControl w:val="0"/>
        <w:spacing w:after="0" w:line="360" w:lineRule="auto"/>
        <w:ind w:firstLine="709"/>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Очевидно, что рекламную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активность исследуемо</w:t>
      </w:r>
      <w:r w:rsidR="00CE07F7">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CE07F7" w:rsidRPr="005562AC">
        <w:rPr>
          <w:rFonts w:ascii="Times New Roman" w:eastAsia="Calibri" w:hAnsi="Times New Roman"/>
          <w:color w:val="auto"/>
          <w:sz w:val="28"/>
          <w:szCs w:val="22"/>
          <w:lang w:eastAsia="en-US"/>
        </w:rPr>
        <w:t>салон</w:t>
      </w:r>
      <w:r w:rsidR="00CE07F7">
        <w:rPr>
          <w:rFonts w:ascii="Times New Roman" w:eastAsia="Calibri" w:hAnsi="Times New Roman"/>
          <w:color w:val="auto"/>
          <w:sz w:val="28"/>
          <w:szCs w:val="22"/>
          <w:lang w:eastAsia="en-US"/>
        </w:rPr>
        <w:t>а</w:t>
      </w:r>
      <w:r w:rsidR="00CE07F7" w:rsidRPr="005562AC">
        <w:rPr>
          <w:rFonts w:ascii="Times New Roman" w:eastAsia="Calibri" w:hAnsi="Times New Roman"/>
          <w:color w:val="auto"/>
          <w:sz w:val="28"/>
          <w:szCs w:val="22"/>
          <w:lang w:eastAsia="en-US"/>
        </w:rPr>
        <w:t xml:space="preserve"> цветов </w:t>
      </w:r>
      <w:r w:rsidR="00CE07F7">
        <w:rPr>
          <w:rFonts w:ascii="Times New Roman" w:hAnsi="Times New Roman"/>
          <w:sz w:val="28"/>
        </w:rPr>
        <w:t>«Цветкофф»</w:t>
      </w:r>
      <w:r w:rsidRPr="005C2C44">
        <w:rPr>
          <w:rFonts w:ascii="Times New Roman" w:eastAsia="Calibri" w:hAnsi="Times New Roman"/>
          <w:color w:val="auto"/>
          <w:sz w:val="28"/>
          <w:szCs w:val="22"/>
          <w:lang w:eastAsia="en-US"/>
        </w:rPr>
        <w:t xml:space="preserve"> можно характеризовать как неудовлетворительную, поскольку проводимые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кампании не характеризуются качеством, креативностью. Кроме этого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размещаемые </w:t>
      </w:r>
      <w:r w:rsidR="00931EC9" w:rsidRPr="005562AC">
        <w:rPr>
          <w:rFonts w:ascii="Times New Roman" w:eastAsia="Calibri" w:hAnsi="Times New Roman"/>
          <w:color w:val="auto"/>
          <w:sz w:val="28"/>
          <w:szCs w:val="22"/>
          <w:lang w:eastAsia="en-US"/>
        </w:rPr>
        <w:t>салон</w:t>
      </w:r>
      <w:r w:rsidR="00931EC9">
        <w:rPr>
          <w:rFonts w:ascii="Times New Roman" w:eastAsia="Calibri" w:hAnsi="Times New Roman"/>
          <w:color w:val="auto"/>
          <w:sz w:val="28"/>
          <w:szCs w:val="22"/>
          <w:lang w:eastAsia="en-US"/>
        </w:rPr>
        <w:t>а</w:t>
      </w:r>
      <w:r w:rsidR="00931EC9" w:rsidRPr="005562AC">
        <w:rPr>
          <w:rFonts w:ascii="Times New Roman" w:eastAsia="Calibri" w:hAnsi="Times New Roman"/>
          <w:color w:val="auto"/>
          <w:sz w:val="28"/>
          <w:szCs w:val="22"/>
          <w:lang w:eastAsia="en-US"/>
        </w:rPr>
        <w:t xml:space="preserve"> цветов </w:t>
      </w:r>
      <w:r w:rsidR="00931EC9">
        <w:rPr>
          <w:rFonts w:ascii="Times New Roman" w:hAnsi="Times New Roman"/>
          <w:sz w:val="28"/>
        </w:rPr>
        <w:t>«Цветкофф»</w:t>
      </w:r>
      <w:r w:rsidRPr="005C2C44">
        <w:rPr>
          <w:rFonts w:ascii="Times New Roman" w:eastAsia="Calibri" w:hAnsi="Times New Roman"/>
          <w:color w:val="auto"/>
          <w:sz w:val="28"/>
          <w:szCs w:val="22"/>
          <w:lang w:eastAsia="en-US"/>
        </w:rPr>
        <w:t xml:space="preserve"> не вызывают о потребителей необходимых эмоциональных или рациональных реакций. Таким образом, резюмируя выше сказанное, можно что:</w:t>
      </w:r>
    </w:p>
    <w:p w14:paraId="265FD72E" w14:textId="3336D04E" w:rsidR="005C2C44" w:rsidRPr="005C2C44" w:rsidRDefault="005C2C44"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в исследуемо</w:t>
      </w:r>
      <w:r w:rsidR="00453E25">
        <w:rPr>
          <w:rFonts w:ascii="Times New Roman" w:eastAsia="Calibri" w:hAnsi="Times New Roman"/>
          <w:color w:val="auto"/>
          <w:sz w:val="28"/>
          <w:szCs w:val="22"/>
          <w:lang w:eastAsia="en-US"/>
        </w:rPr>
        <w:t>м</w:t>
      </w:r>
      <w:r w:rsidRPr="005C2C44">
        <w:rPr>
          <w:rFonts w:ascii="Times New Roman" w:eastAsia="Calibri" w:hAnsi="Times New Roman"/>
          <w:color w:val="auto"/>
          <w:sz w:val="28"/>
          <w:szCs w:val="22"/>
          <w:lang w:eastAsia="en-US"/>
        </w:rPr>
        <w:t xml:space="preserve"> </w:t>
      </w:r>
      <w:r w:rsidR="00453E25" w:rsidRPr="005562AC">
        <w:rPr>
          <w:rFonts w:ascii="Times New Roman" w:eastAsia="Calibri" w:hAnsi="Times New Roman"/>
          <w:color w:val="auto"/>
          <w:sz w:val="28"/>
          <w:szCs w:val="22"/>
          <w:lang w:eastAsia="en-US"/>
        </w:rPr>
        <w:t>салон</w:t>
      </w:r>
      <w:r w:rsidR="00453E25">
        <w:rPr>
          <w:rFonts w:ascii="Times New Roman" w:eastAsia="Calibri" w:hAnsi="Times New Roman"/>
          <w:color w:val="auto"/>
          <w:sz w:val="28"/>
          <w:szCs w:val="22"/>
          <w:lang w:eastAsia="en-US"/>
        </w:rPr>
        <w:t>е</w:t>
      </w:r>
      <w:r w:rsidR="00453E25" w:rsidRPr="005562AC">
        <w:rPr>
          <w:rFonts w:ascii="Times New Roman" w:eastAsia="Calibri" w:hAnsi="Times New Roman"/>
          <w:color w:val="auto"/>
          <w:sz w:val="28"/>
          <w:szCs w:val="22"/>
          <w:lang w:eastAsia="en-US"/>
        </w:rPr>
        <w:t xml:space="preserve"> цветов </w:t>
      </w:r>
      <w:r w:rsidR="00453E25">
        <w:rPr>
          <w:rFonts w:ascii="Times New Roman" w:hAnsi="Times New Roman"/>
          <w:sz w:val="28"/>
        </w:rPr>
        <w:t>«Цветкофф»</w:t>
      </w:r>
      <w:r w:rsidRPr="005C2C44">
        <w:rPr>
          <w:rFonts w:ascii="Times New Roman" w:eastAsia="Calibri" w:hAnsi="Times New Roman"/>
          <w:color w:val="auto"/>
          <w:sz w:val="28"/>
          <w:szCs w:val="22"/>
          <w:lang w:eastAsia="en-US"/>
        </w:rPr>
        <w:t xml:space="preserve"> используется практически весь спектр рекламных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инструментов и с этой позиции рекламную активность </w:t>
      </w:r>
      <w:r w:rsidR="00453E25" w:rsidRPr="005562AC">
        <w:rPr>
          <w:rFonts w:ascii="Times New Roman" w:eastAsia="Calibri" w:hAnsi="Times New Roman"/>
          <w:color w:val="auto"/>
          <w:sz w:val="28"/>
          <w:szCs w:val="22"/>
          <w:lang w:eastAsia="en-US"/>
        </w:rPr>
        <w:t>салон</w:t>
      </w:r>
      <w:r w:rsidR="00453E25">
        <w:rPr>
          <w:rFonts w:ascii="Times New Roman" w:eastAsia="Calibri" w:hAnsi="Times New Roman"/>
          <w:color w:val="auto"/>
          <w:sz w:val="28"/>
          <w:szCs w:val="22"/>
          <w:lang w:eastAsia="en-US"/>
        </w:rPr>
        <w:t>а</w:t>
      </w:r>
      <w:r w:rsidR="00453E25" w:rsidRPr="005562AC">
        <w:rPr>
          <w:rFonts w:ascii="Times New Roman" w:eastAsia="Calibri" w:hAnsi="Times New Roman"/>
          <w:color w:val="auto"/>
          <w:sz w:val="28"/>
          <w:szCs w:val="22"/>
          <w:lang w:eastAsia="en-US"/>
        </w:rPr>
        <w:t xml:space="preserve"> цветов </w:t>
      </w:r>
      <w:r w:rsidR="00453E25">
        <w:rPr>
          <w:rFonts w:ascii="Times New Roman" w:hAnsi="Times New Roman"/>
          <w:sz w:val="28"/>
        </w:rPr>
        <w:t>«Цветкофф»</w:t>
      </w:r>
      <w:r w:rsidRPr="005C2C44">
        <w:rPr>
          <w:rFonts w:ascii="Times New Roman" w:eastAsia="Calibri" w:hAnsi="Times New Roman"/>
          <w:color w:val="auto"/>
          <w:sz w:val="28"/>
          <w:szCs w:val="22"/>
          <w:lang w:eastAsia="en-US"/>
        </w:rPr>
        <w:t xml:space="preserve"> можно признать достаточной и диверсифицированной;</w:t>
      </w:r>
    </w:p>
    <w:p w14:paraId="45CEC612" w14:textId="587FD07D" w:rsidR="005C2C44" w:rsidRPr="005C2C44" w:rsidRDefault="005C2C44"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из пяти детерминант коммуникативной эффективности рекламной активности  </w:t>
      </w:r>
      <w:r w:rsidR="001722E7" w:rsidRPr="005562AC">
        <w:rPr>
          <w:rFonts w:ascii="Times New Roman" w:eastAsia="Calibri" w:hAnsi="Times New Roman"/>
          <w:color w:val="auto"/>
          <w:sz w:val="28"/>
          <w:szCs w:val="22"/>
          <w:lang w:eastAsia="en-US"/>
        </w:rPr>
        <w:t>салон</w:t>
      </w:r>
      <w:r w:rsidR="001722E7">
        <w:rPr>
          <w:rFonts w:ascii="Times New Roman" w:eastAsia="Calibri" w:hAnsi="Times New Roman"/>
          <w:color w:val="auto"/>
          <w:sz w:val="28"/>
          <w:szCs w:val="22"/>
          <w:lang w:eastAsia="en-US"/>
        </w:rPr>
        <w:t>а</w:t>
      </w:r>
      <w:r w:rsidR="001722E7" w:rsidRPr="005562AC">
        <w:rPr>
          <w:rFonts w:ascii="Times New Roman" w:eastAsia="Calibri" w:hAnsi="Times New Roman"/>
          <w:color w:val="auto"/>
          <w:sz w:val="28"/>
          <w:szCs w:val="22"/>
          <w:lang w:eastAsia="en-US"/>
        </w:rPr>
        <w:t xml:space="preserve"> цветов </w:t>
      </w:r>
      <w:r w:rsidR="001722E7">
        <w:rPr>
          <w:rFonts w:ascii="Times New Roman" w:hAnsi="Times New Roman"/>
          <w:sz w:val="28"/>
        </w:rPr>
        <w:t>«Цветкофф»</w:t>
      </w:r>
      <w:r w:rsidRPr="005C2C44">
        <w:rPr>
          <w:rFonts w:ascii="Times New Roman" w:eastAsia="Calibri" w:hAnsi="Times New Roman"/>
          <w:color w:val="auto"/>
          <w:sz w:val="28"/>
          <w:szCs w:val="22"/>
          <w:lang w:eastAsia="en-US"/>
        </w:rPr>
        <w:t xml:space="preserve"> только один детерминант имеет положительную оценку, один детерминант оценивается индифферентно, три детерминанта – крайне отрицательно, следовательно рекламную активность компании </w:t>
      </w:r>
      <w:r w:rsidR="001722E7" w:rsidRPr="005562AC">
        <w:rPr>
          <w:rFonts w:ascii="Times New Roman" w:eastAsia="Calibri" w:hAnsi="Times New Roman"/>
          <w:color w:val="auto"/>
          <w:sz w:val="28"/>
          <w:szCs w:val="22"/>
          <w:lang w:eastAsia="en-US"/>
        </w:rPr>
        <w:t>салон</w:t>
      </w:r>
      <w:r w:rsidR="001722E7">
        <w:rPr>
          <w:rFonts w:ascii="Times New Roman" w:eastAsia="Calibri" w:hAnsi="Times New Roman"/>
          <w:color w:val="auto"/>
          <w:sz w:val="28"/>
          <w:szCs w:val="22"/>
          <w:lang w:eastAsia="en-US"/>
        </w:rPr>
        <w:t>а</w:t>
      </w:r>
      <w:r w:rsidR="001722E7" w:rsidRPr="005562AC">
        <w:rPr>
          <w:rFonts w:ascii="Times New Roman" w:eastAsia="Calibri" w:hAnsi="Times New Roman"/>
          <w:color w:val="auto"/>
          <w:sz w:val="28"/>
          <w:szCs w:val="22"/>
          <w:lang w:eastAsia="en-US"/>
        </w:rPr>
        <w:t xml:space="preserve"> цветов </w:t>
      </w:r>
      <w:r w:rsidR="001722E7">
        <w:rPr>
          <w:rFonts w:ascii="Times New Roman" w:hAnsi="Times New Roman"/>
          <w:sz w:val="28"/>
        </w:rPr>
        <w:t>«Цветкофф»</w:t>
      </w:r>
      <w:r w:rsidRPr="005C2C44">
        <w:rPr>
          <w:rFonts w:ascii="Times New Roman" w:eastAsia="Calibri" w:hAnsi="Times New Roman"/>
          <w:color w:val="auto"/>
          <w:sz w:val="28"/>
          <w:szCs w:val="22"/>
          <w:lang w:eastAsia="en-US"/>
        </w:rPr>
        <w:t xml:space="preserve"> нельзя признать </w:t>
      </w:r>
      <w:r w:rsidRPr="005C2C44">
        <w:rPr>
          <w:rFonts w:ascii="Times New Roman" w:eastAsia="Calibri" w:hAnsi="Times New Roman"/>
          <w:color w:val="auto"/>
          <w:sz w:val="28"/>
          <w:szCs w:val="22"/>
          <w:lang w:eastAsia="en-US"/>
        </w:rPr>
        <w:lastRenderedPageBreak/>
        <w:t>качественной, креативной и воздействующей эмоционально на потребителя;</w:t>
      </w:r>
    </w:p>
    <w:p w14:paraId="28916985" w14:textId="79E9E4B4" w:rsidR="005C2C44" w:rsidRPr="005C2C44" w:rsidRDefault="005C2C44"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5C2C44">
        <w:rPr>
          <w:rFonts w:ascii="Times New Roman" w:eastAsia="Calibri" w:hAnsi="Times New Roman"/>
          <w:color w:val="auto"/>
          <w:sz w:val="28"/>
          <w:szCs w:val="22"/>
          <w:lang w:eastAsia="en-US"/>
        </w:rPr>
        <w:t xml:space="preserve">выявлен один положительный момент в анализе детерминант коммуникативной эффективности рекламной активности  </w:t>
      </w:r>
      <w:r w:rsidR="000A7983" w:rsidRPr="005562AC">
        <w:rPr>
          <w:rFonts w:ascii="Times New Roman" w:eastAsia="Calibri" w:hAnsi="Times New Roman"/>
          <w:color w:val="auto"/>
          <w:sz w:val="28"/>
          <w:szCs w:val="22"/>
          <w:lang w:eastAsia="en-US"/>
        </w:rPr>
        <w:t>салон</w:t>
      </w:r>
      <w:r w:rsidR="000A7983">
        <w:rPr>
          <w:rFonts w:ascii="Times New Roman" w:eastAsia="Calibri" w:hAnsi="Times New Roman"/>
          <w:color w:val="auto"/>
          <w:sz w:val="28"/>
          <w:szCs w:val="22"/>
          <w:lang w:eastAsia="en-US"/>
        </w:rPr>
        <w:t>а</w:t>
      </w:r>
      <w:r w:rsidR="000A7983" w:rsidRPr="005562AC">
        <w:rPr>
          <w:rFonts w:ascii="Times New Roman" w:eastAsia="Calibri" w:hAnsi="Times New Roman"/>
          <w:color w:val="auto"/>
          <w:sz w:val="28"/>
          <w:szCs w:val="22"/>
          <w:lang w:eastAsia="en-US"/>
        </w:rPr>
        <w:t xml:space="preserve"> цветов </w:t>
      </w:r>
      <w:r w:rsidR="000A7983">
        <w:rPr>
          <w:rFonts w:ascii="Times New Roman" w:hAnsi="Times New Roman"/>
          <w:sz w:val="28"/>
        </w:rPr>
        <w:t>«Цветкофф»</w:t>
      </w:r>
      <w:r w:rsidRPr="005C2C44">
        <w:rPr>
          <w:rFonts w:ascii="Times New Roman" w:eastAsia="Calibri" w:hAnsi="Times New Roman"/>
          <w:color w:val="auto"/>
          <w:sz w:val="28"/>
          <w:szCs w:val="22"/>
          <w:lang w:eastAsia="en-US"/>
        </w:rPr>
        <w:t xml:space="preserve">, который указывает на то, что рекламные и </w:t>
      </w:r>
      <w:r w:rsidRPr="005C2C44">
        <w:rPr>
          <w:rFonts w:ascii="Times New Roman" w:eastAsia="Calibri" w:hAnsi="Times New Roman"/>
          <w:color w:val="auto"/>
          <w:sz w:val="28"/>
          <w:szCs w:val="22"/>
          <w:lang w:val="en-US" w:eastAsia="en-US"/>
        </w:rPr>
        <w:t>PR</w:t>
      </w:r>
      <w:r w:rsidRPr="005C2C44">
        <w:rPr>
          <w:rFonts w:ascii="Times New Roman" w:eastAsia="Calibri" w:hAnsi="Times New Roman"/>
          <w:color w:val="auto"/>
          <w:sz w:val="28"/>
          <w:szCs w:val="22"/>
          <w:lang w:eastAsia="en-US"/>
        </w:rPr>
        <w:t xml:space="preserve"> сообщения компании в полной мере этичны и не нарушают общепринятых принципов морали.</w:t>
      </w:r>
    </w:p>
    <w:p w14:paraId="62331B6C" w14:textId="014CF254" w:rsidR="007F082A" w:rsidRPr="00227B56" w:rsidRDefault="005C2C44" w:rsidP="00573874">
      <w:pPr>
        <w:widowControl w:val="0"/>
        <w:spacing w:after="0" w:line="360" w:lineRule="auto"/>
        <w:ind w:firstLine="709"/>
        <w:jc w:val="both"/>
        <w:rPr>
          <w:rFonts w:ascii="Times New Roman" w:hAnsi="Times New Roman"/>
          <w:b/>
          <w:bCs/>
          <w:sz w:val="28"/>
        </w:rPr>
      </w:pPr>
      <w:r w:rsidRPr="005C2C44">
        <w:rPr>
          <w:rFonts w:ascii="Times New Roman" w:eastAsia="Calibri" w:hAnsi="Times New Roman"/>
          <w:color w:val="auto"/>
          <w:sz w:val="28"/>
          <w:szCs w:val="22"/>
          <w:lang w:eastAsia="en-US"/>
        </w:rPr>
        <w:t>Проведя общую оценку рекламной активности исследуемо</w:t>
      </w:r>
      <w:r w:rsidR="009139D9">
        <w:rPr>
          <w:rFonts w:ascii="Times New Roman" w:eastAsia="Calibri" w:hAnsi="Times New Roman"/>
          <w:color w:val="auto"/>
          <w:sz w:val="28"/>
          <w:szCs w:val="22"/>
          <w:lang w:eastAsia="en-US"/>
        </w:rPr>
        <w:t>го</w:t>
      </w:r>
      <w:r w:rsidRPr="005C2C44">
        <w:rPr>
          <w:rFonts w:ascii="Times New Roman" w:eastAsia="Calibri" w:hAnsi="Times New Roman"/>
          <w:color w:val="auto"/>
          <w:sz w:val="28"/>
          <w:szCs w:val="22"/>
          <w:lang w:eastAsia="en-US"/>
        </w:rPr>
        <w:t xml:space="preserve"> </w:t>
      </w:r>
      <w:r w:rsidR="009139D9" w:rsidRPr="005562AC">
        <w:rPr>
          <w:rFonts w:ascii="Times New Roman" w:eastAsia="Calibri" w:hAnsi="Times New Roman"/>
          <w:color w:val="auto"/>
          <w:sz w:val="28"/>
          <w:szCs w:val="22"/>
          <w:lang w:eastAsia="en-US"/>
        </w:rPr>
        <w:t>салон</w:t>
      </w:r>
      <w:r w:rsidR="009139D9">
        <w:rPr>
          <w:rFonts w:ascii="Times New Roman" w:eastAsia="Calibri" w:hAnsi="Times New Roman"/>
          <w:color w:val="auto"/>
          <w:sz w:val="28"/>
          <w:szCs w:val="22"/>
          <w:lang w:eastAsia="en-US"/>
        </w:rPr>
        <w:t>а</w:t>
      </w:r>
      <w:r w:rsidR="009139D9" w:rsidRPr="005562AC">
        <w:rPr>
          <w:rFonts w:ascii="Times New Roman" w:eastAsia="Calibri" w:hAnsi="Times New Roman"/>
          <w:color w:val="auto"/>
          <w:sz w:val="28"/>
          <w:szCs w:val="22"/>
          <w:lang w:eastAsia="en-US"/>
        </w:rPr>
        <w:t xml:space="preserve"> цветов </w:t>
      </w:r>
      <w:r w:rsidR="009139D9">
        <w:rPr>
          <w:rFonts w:ascii="Times New Roman" w:hAnsi="Times New Roman"/>
          <w:sz w:val="28"/>
        </w:rPr>
        <w:t xml:space="preserve">«Цветкофф» </w:t>
      </w:r>
      <w:r w:rsidRPr="005C2C44">
        <w:rPr>
          <w:rFonts w:ascii="Times New Roman" w:eastAsia="Calibri" w:hAnsi="Times New Roman"/>
          <w:color w:val="auto"/>
          <w:sz w:val="28"/>
          <w:szCs w:val="22"/>
          <w:lang w:eastAsia="en-US"/>
        </w:rPr>
        <w:t>далее необходимо оценить насколько данная активность эффективна не только с точки зрения собственно коммуникаций, но и с точки зрения приносимого коммерческого эффекта.</w:t>
      </w:r>
    </w:p>
    <w:p w14:paraId="405CC76B" w14:textId="77777777" w:rsidR="007F082A" w:rsidRPr="00227B56" w:rsidRDefault="007F082A" w:rsidP="00573874">
      <w:pPr>
        <w:widowControl w:val="0"/>
        <w:spacing w:after="0" w:line="360" w:lineRule="auto"/>
        <w:jc w:val="both"/>
        <w:rPr>
          <w:rFonts w:ascii="Times New Roman" w:hAnsi="Times New Roman"/>
          <w:b/>
          <w:bCs/>
          <w:sz w:val="28"/>
        </w:rPr>
      </w:pPr>
    </w:p>
    <w:p w14:paraId="0B000000" w14:textId="3B2CFCAD" w:rsidR="0081781C" w:rsidRPr="009E6076" w:rsidRDefault="00EE4395" w:rsidP="009E6076">
      <w:pPr>
        <w:pStyle w:val="Heading2"/>
        <w:widowControl w:val="0"/>
        <w:jc w:val="center"/>
        <w:rPr>
          <w:rFonts w:ascii="Times New Roman" w:hAnsi="Times New Roman"/>
        </w:rPr>
      </w:pPr>
      <w:bookmarkStart w:id="20" w:name="_Toc94481490"/>
      <w:r w:rsidRPr="009E6076">
        <w:rPr>
          <w:rFonts w:ascii="Times New Roman" w:hAnsi="Times New Roman"/>
        </w:rPr>
        <w:t>2.3.  Оценка тактики рекламной кампании флористического салона «Цветкофф»</w:t>
      </w:r>
      <w:bookmarkEnd w:id="20"/>
    </w:p>
    <w:p w14:paraId="687BFAC8" w14:textId="724C586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Оценку коммерческой эффективности рекламной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активности исследуемо</w:t>
      </w:r>
      <w:r w:rsidR="00C12C07">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C12C07" w:rsidRPr="005562AC">
        <w:rPr>
          <w:rFonts w:ascii="Times New Roman" w:eastAsia="Calibri" w:hAnsi="Times New Roman"/>
          <w:color w:val="auto"/>
          <w:sz w:val="28"/>
          <w:szCs w:val="22"/>
          <w:lang w:eastAsia="en-US"/>
        </w:rPr>
        <w:t>салон</w:t>
      </w:r>
      <w:r w:rsidR="00C12C07">
        <w:rPr>
          <w:rFonts w:ascii="Times New Roman" w:eastAsia="Calibri" w:hAnsi="Times New Roman"/>
          <w:color w:val="auto"/>
          <w:sz w:val="28"/>
          <w:szCs w:val="22"/>
          <w:lang w:eastAsia="en-US"/>
        </w:rPr>
        <w:t>а</w:t>
      </w:r>
      <w:r w:rsidR="00C12C07" w:rsidRPr="005562AC">
        <w:rPr>
          <w:rFonts w:ascii="Times New Roman" w:eastAsia="Calibri" w:hAnsi="Times New Roman"/>
          <w:color w:val="auto"/>
          <w:sz w:val="28"/>
          <w:szCs w:val="22"/>
          <w:lang w:eastAsia="en-US"/>
        </w:rPr>
        <w:t xml:space="preserve"> цветов </w:t>
      </w:r>
      <w:r w:rsidR="00C12C07">
        <w:rPr>
          <w:rFonts w:ascii="Times New Roman" w:hAnsi="Times New Roman"/>
          <w:sz w:val="28"/>
        </w:rPr>
        <w:t>«Цветкофф»</w:t>
      </w:r>
      <w:r w:rsidRPr="00C30F68">
        <w:rPr>
          <w:rFonts w:ascii="Times New Roman" w:eastAsia="Calibri" w:hAnsi="Times New Roman"/>
          <w:color w:val="auto"/>
          <w:sz w:val="28"/>
          <w:szCs w:val="22"/>
          <w:lang w:eastAsia="en-US"/>
        </w:rPr>
        <w:t xml:space="preserve"> необходимо начать с анализа динамики затрат на </w:t>
      </w:r>
      <w:bookmarkStart w:id="21" w:name="OLE_LINK61"/>
      <w:bookmarkStart w:id="22" w:name="OLE_LINK62"/>
      <w:r w:rsidRPr="00C30F68">
        <w:rPr>
          <w:rFonts w:ascii="Times New Roman" w:eastAsia="Calibri" w:hAnsi="Times New Roman"/>
          <w:color w:val="auto"/>
          <w:sz w:val="28"/>
          <w:szCs w:val="22"/>
          <w:lang w:eastAsia="en-US"/>
        </w:rPr>
        <w:t xml:space="preserve">ATL-инструменты и </w:t>
      </w:r>
      <w:r w:rsidRPr="00C30F68">
        <w:rPr>
          <w:rFonts w:ascii="Times New Roman" w:eastAsia="Calibri" w:hAnsi="Times New Roman"/>
          <w:color w:val="auto"/>
          <w:sz w:val="28"/>
          <w:szCs w:val="22"/>
          <w:lang w:val="en-US" w:eastAsia="en-US"/>
        </w:rPr>
        <w:t>BTL</w:t>
      </w:r>
      <w:r w:rsidRPr="00C30F68">
        <w:rPr>
          <w:rFonts w:ascii="Times New Roman" w:eastAsia="Calibri" w:hAnsi="Times New Roman"/>
          <w:color w:val="auto"/>
          <w:sz w:val="28"/>
          <w:szCs w:val="22"/>
          <w:lang w:eastAsia="en-US"/>
        </w:rPr>
        <w:t>-инструменты</w:t>
      </w:r>
      <w:bookmarkEnd w:id="21"/>
      <w:bookmarkEnd w:id="22"/>
      <w:r w:rsidRPr="00C30F68">
        <w:rPr>
          <w:rFonts w:ascii="Times New Roman" w:eastAsia="Calibri" w:hAnsi="Times New Roman"/>
          <w:color w:val="auto"/>
          <w:sz w:val="28"/>
          <w:szCs w:val="22"/>
          <w:lang w:eastAsia="en-US"/>
        </w:rPr>
        <w:t>. В таблице 2.5 представлены расходы на рекламную активность компании за анализируемый период, на рисунке 2.11 представлена динамика расходов.</w:t>
      </w:r>
    </w:p>
    <w:p w14:paraId="7750C802"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7115F081" w14:textId="3D5C7F06"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Таблица 2.5. – Анализ динамики расходов </w:t>
      </w:r>
      <w:bookmarkStart w:id="23" w:name="OLE_LINK59"/>
      <w:bookmarkStart w:id="24" w:name="OLE_LINK60"/>
      <w:r w:rsidRPr="00C30F68">
        <w:rPr>
          <w:rFonts w:ascii="Times New Roman" w:eastAsia="Calibri" w:hAnsi="Times New Roman"/>
          <w:color w:val="auto"/>
          <w:sz w:val="28"/>
          <w:szCs w:val="22"/>
          <w:lang w:eastAsia="en-US"/>
        </w:rPr>
        <w:t xml:space="preserve">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w:t>
      </w:r>
      <w:r w:rsidR="00C12C07" w:rsidRPr="005562AC">
        <w:rPr>
          <w:rFonts w:ascii="Times New Roman" w:eastAsia="Calibri" w:hAnsi="Times New Roman"/>
          <w:color w:val="auto"/>
          <w:sz w:val="28"/>
          <w:szCs w:val="22"/>
          <w:lang w:eastAsia="en-US"/>
        </w:rPr>
        <w:t>салон</w:t>
      </w:r>
      <w:r w:rsidR="00C12C07">
        <w:rPr>
          <w:rFonts w:ascii="Times New Roman" w:eastAsia="Calibri" w:hAnsi="Times New Roman"/>
          <w:color w:val="auto"/>
          <w:sz w:val="28"/>
          <w:szCs w:val="22"/>
          <w:lang w:eastAsia="en-US"/>
        </w:rPr>
        <w:t>а</w:t>
      </w:r>
      <w:r w:rsidR="00C12C07" w:rsidRPr="005562AC">
        <w:rPr>
          <w:rFonts w:ascii="Times New Roman" w:eastAsia="Calibri" w:hAnsi="Times New Roman"/>
          <w:color w:val="auto"/>
          <w:sz w:val="28"/>
          <w:szCs w:val="22"/>
          <w:lang w:eastAsia="en-US"/>
        </w:rPr>
        <w:t xml:space="preserve"> цветов </w:t>
      </w:r>
      <w:r w:rsidR="00C12C07">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C12C07">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C12C07">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тыс. руб.</w:t>
      </w:r>
    </w:p>
    <w:tbl>
      <w:tblPr>
        <w:tblW w:w="9204" w:type="dxa"/>
        <w:jc w:val="center"/>
        <w:tblLook w:val="04A0" w:firstRow="1" w:lastRow="0" w:firstColumn="1" w:lastColumn="0" w:noHBand="0" w:noVBand="1"/>
      </w:tblPr>
      <w:tblGrid>
        <w:gridCol w:w="1815"/>
        <w:gridCol w:w="1072"/>
        <w:gridCol w:w="1206"/>
        <w:gridCol w:w="1352"/>
        <w:gridCol w:w="806"/>
        <w:gridCol w:w="1206"/>
        <w:gridCol w:w="1072"/>
        <w:gridCol w:w="675"/>
      </w:tblGrid>
      <w:tr w:rsidR="00C30F68" w:rsidRPr="00C30F68" w14:paraId="38EB4B80" w14:textId="77777777" w:rsidTr="00C12C07">
        <w:trPr>
          <w:trHeight w:val="293"/>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hideMark/>
          </w:tcPr>
          <w:p w14:paraId="71B887C3" w14:textId="77777777" w:rsidR="00C30F68" w:rsidRPr="00C30F68" w:rsidRDefault="00C30F68" w:rsidP="00573874">
            <w:pPr>
              <w:widowControl w:val="0"/>
              <w:spacing w:after="0" w:line="240" w:lineRule="auto"/>
              <w:jc w:val="center"/>
              <w:rPr>
                <w:rFonts w:ascii="Times New Roman" w:hAnsi="Times New Roman"/>
                <w:sz w:val="24"/>
                <w:szCs w:val="24"/>
              </w:rPr>
            </w:pPr>
            <w:bookmarkStart w:id="25" w:name="OLE_LINK57"/>
            <w:bookmarkStart w:id="26" w:name="OLE_LINK58"/>
            <w:bookmarkEnd w:id="23"/>
            <w:bookmarkEnd w:id="24"/>
            <w:r w:rsidRPr="00C30F68">
              <w:rPr>
                <w:rFonts w:ascii="Times New Roman" w:hAnsi="Times New Roman"/>
                <w:sz w:val="24"/>
                <w:szCs w:val="24"/>
              </w:rPr>
              <w:t>Показатель</w:t>
            </w:r>
          </w:p>
        </w:tc>
        <w:tc>
          <w:tcPr>
            <w:tcW w:w="1072" w:type="dxa"/>
            <w:vMerge w:val="restart"/>
            <w:tcBorders>
              <w:top w:val="single" w:sz="4" w:space="0" w:color="auto"/>
              <w:left w:val="nil"/>
              <w:right w:val="single" w:sz="4" w:space="0" w:color="auto"/>
            </w:tcBorders>
            <w:shd w:val="clear" w:color="auto" w:fill="auto"/>
            <w:noWrap/>
            <w:vAlign w:val="center"/>
            <w:hideMark/>
          </w:tcPr>
          <w:p w14:paraId="4F3D2A44" w14:textId="331CDAE9"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C12C07" w:rsidRPr="00C12C07">
              <w:rPr>
                <w:rFonts w:ascii="Times New Roman" w:hAnsi="Times New Roman"/>
                <w:sz w:val="24"/>
                <w:szCs w:val="24"/>
              </w:rPr>
              <w:t>1</w:t>
            </w:r>
            <w:r w:rsidRPr="00C30F68">
              <w:rPr>
                <w:rFonts w:ascii="Times New Roman" w:hAnsi="Times New Roman"/>
                <w:sz w:val="24"/>
                <w:szCs w:val="24"/>
              </w:rPr>
              <w:t>9 г</w:t>
            </w:r>
          </w:p>
        </w:tc>
        <w:tc>
          <w:tcPr>
            <w:tcW w:w="1206" w:type="dxa"/>
            <w:vMerge w:val="restart"/>
            <w:tcBorders>
              <w:top w:val="single" w:sz="4" w:space="0" w:color="auto"/>
              <w:left w:val="nil"/>
              <w:right w:val="single" w:sz="4" w:space="0" w:color="auto"/>
            </w:tcBorders>
            <w:shd w:val="clear" w:color="auto" w:fill="auto"/>
            <w:noWrap/>
            <w:vAlign w:val="center"/>
            <w:hideMark/>
          </w:tcPr>
          <w:p w14:paraId="788B583A" w14:textId="257E77FD"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C12C07" w:rsidRPr="00C12C07">
              <w:rPr>
                <w:rFonts w:ascii="Times New Roman" w:hAnsi="Times New Roman"/>
                <w:sz w:val="24"/>
                <w:szCs w:val="24"/>
              </w:rPr>
              <w:t>2</w:t>
            </w:r>
            <w:r w:rsidRPr="00C30F68">
              <w:rPr>
                <w:rFonts w:ascii="Times New Roman" w:hAnsi="Times New Roman"/>
                <w:sz w:val="24"/>
                <w:szCs w:val="24"/>
              </w:rPr>
              <w:t>0 г</w:t>
            </w:r>
          </w:p>
        </w:tc>
        <w:tc>
          <w:tcPr>
            <w:tcW w:w="1352" w:type="dxa"/>
            <w:tcBorders>
              <w:top w:val="single" w:sz="4" w:space="0" w:color="auto"/>
              <w:left w:val="nil"/>
              <w:bottom w:val="single" w:sz="4" w:space="0" w:color="auto"/>
              <w:right w:val="nil"/>
            </w:tcBorders>
            <w:shd w:val="clear" w:color="auto" w:fill="auto"/>
            <w:noWrap/>
            <w:vAlign w:val="center"/>
            <w:hideMark/>
          </w:tcPr>
          <w:p w14:paraId="14C4ADF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Динамика</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14:paraId="5853CC1A"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206" w:type="dxa"/>
            <w:vMerge w:val="restart"/>
            <w:tcBorders>
              <w:top w:val="single" w:sz="4" w:space="0" w:color="auto"/>
              <w:left w:val="nil"/>
              <w:right w:val="single" w:sz="4" w:space="0" w:color="auto"/>
            </w:tcBorders>
            <w:shd w:val="clear" w:color="auto" w:fill="auto"/>
            <w:noWrap/>
            <w:vAlign w:val="center"/>
            <w:hideMark/>
          </w:tcPr>
          <w:p w14:paraId="21C9F1B1" w14:textId="1CAD1DAF"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C12C07" w:rsidRPr="00C12C07">
              <w:rPr>
                <w:rFonts w:ascii="Times New Roman" w:hAnsi="Times New Roman"/>
                <w:sz w:val="24"/>
                <w:szCs w:val="24"/>
              </w:rPr>
              <w:t>2</w:t>
            </w:r>
            <w:r w:rsidRPr="00C30F68">
              <w:rPr>
                <w:rFonts w:ascii="Times New Roman" w:hAnsi="Times New Roman"/>
                <w:sz w:val="24"/>
                <w:szCs w:val="24"/>
              </w:rPr>
              <w:t>1 г</w:t>
            </w:r>
          </w:p>
        </w:tc>
        <w:tc>
          <w:tcPr>
            <w:tcW w:w="17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49CA8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Динамика</w:t>
            </w:r>
          </w:p>
        </w:tc>
      </w:tr>
      <w:tr w:rsidR="00C30F68" w:rsidRPr="00C30F68" w14:paraId="2150ED8C" w14:textId="77777777" w:rsidTr="00C12C07">
        <w:trPr>
          <w:trHeight w:val="293"/>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5BC38A7"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072" w:type="dxa"/>
            <w:vMerge/>
            <w:tcBorders>
              <w:left w:val="nil"/>
              <w:bottom w:val="single" w:sz="4" w:space="0" w:color="auto"/>
              <w:right w:val="single" w:sz="4" w:space="0" w:color="auto"/>
            </w:tcBorders>
            <w:shd w:val="clear" w:color="auto" w:fill="auto"/>
            <w:noWrap/>
            <w:vAlign w:val="center"/>
            <w:hideMark/>
          </w:tcPr>
          <w:p w14:paraId="10D63FA1"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206" w:type="dxa"/>
            <w:vMerge/>
            <w:tcBorders>
              <w:left w:val="nil"/>
              <w:bottom w:val="single" w:sz="4" w:space="0" w:color="auto"/>
              <w:right w:val="single" w:sz="4" w:space="0" w:color="auto"/>
            </w:tcBorders>
            <w:shd w:val="clear" w:color="auto" w:fill="auto"/>
            <w:noWrap/>
            <w:vAlign w:val="center"/>
            <w:hideMark/>
          </w:tcPr>
          <w:p w14:paraId="0653B89E"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352" w:type="dxa"/>
            <w:tcBorders>
              <w:top w:val="nil"/>
              <w:left w:val="nil"/>
              <w:bottom w:val="single" w:sz="4" w:space="0" w:color="auto"/>
              <w:right w:val="single" w:sz="4" w:space="0" w:color="auto"/>
            </w:tcBorders>
            <w:shd w:val="clear" w:color="auto" w:fill="auto"/>
            <w:noWrap/>
            <w:vAlign w:val="center"/>
            <w:hideMark/>
          </w:tcPr>
          <w:p w14:paraId="54DE308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w:t>
            </w:r>
          </w:p>
        </w:tc>
        <w:tc>
          <w:tcPr>
            <w:tcW w:w="806" w:type="dxa"/>
            <w:tcBorders>
              <w:top w:val="nil"/>
              <w:left w:val="nil"/>
              <w:bottom w:val="single" w:sz="4" w:space="0" w:color="auto"/>
              <w:right w:val="single" w:sz="4" w:space="0" w:color="auto"/>
            </w:tcBorders>
            <w:shd w:val="clear" w:color="auto" w:fill="auto"/>
            <w:noWrap/>
            <w:vAlign w:val="center"/>
            <w:hideMark/>
          </w:tcPr>
          <w:p w14:paraId="6AF9A96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в %</w:t>
            </w:r>
          </w:p>
        </w:tc>
        <w:tc>
          <w:tcPr>
            <w:tcW w:w="1206" w:type="dxa"/>
            <w:vMerge/>
            <w:tcBorders>
              <w:left w:val="nil"/>
              <w:bottom w:val="single" w:sz="4" w:space="0" w:color="auto"/>
              <w:right w:val="single" w:sz="4" w:space="0" w:color="auto"/>
            </w:tcBorders>
            <w:shd w:val="clear" w:color="auto" w:fill="auto"/>
            <w:noWrap/>
            <w:vAlign w:val="center"/>
            <w:hideMark/>
          </w:tcPr>
          <w:p w14:paraId="06E4AAE4"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072" w:type="dxa"/>
            <w:tcBorders>
              <w:top w:val="nil"/>
              <w:left w:val="nil"/>
              <w:bottom w:val="single" w:sz="4" w:space="0" w:color="auto"/>
              <w:right w:val="single" w:sz="4" w:space="0" w:color="auto"/>
            </w:tcBorders>
            <w:shd w:val="clear" w:color="auto" w:fill="auto"/>
            <w:noWrap/>
            <w:vAlign w:val="center"/>
            <w:hideMark/>
          </w:tcPr>
          <w:p w14:paraId="0D7C919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w:t>
            </w:r>
          </w:p>
        </w:tc>
        <w:tc>
          <w:tcPr>
            <w:tcW w:w="672" w:type="dxa"/>
            <w:tcBorders>
              <w:top w:val="nil"/>
              <w:left w:val="nil"/>
              <w:bottom w:val="single" w:sz="4" w:space="0" w:color="auto"/>
              <w:right w:val="single" w:sz="4" w:space="0" w:color="auto"/>
            </w:tcBorders>
            <w:shd w:val="clear" w:color="auto" w:fill="auto"/>
            <w:noWrap/>
            <w:vAlign w:val="center"/>
            <w:hideMark/>
          </w:tcPr>
          <w:p w14:paraId="7EEB3B5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в %</w:t>
            </w:r>
          </w:p>
        </w:tc>
      </w:tr>
      <w:bookmarkEnd w:id="25"/>
      <w:bookmarkEnd w:id="26"/>
      <w:tr w:rsidR="00C30F68" w:rsidRPr="00C30F68" w14:paraId="74A0DC70"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38B5E575" w14:textId="77777777" w:rsidR="00C30F68" w:rsidRPr="00C30F68" w:rsidRDefault="00C30F68" w:rsidP="00573874">
            <w:pPr>
              <w:widowControl w:val="0"/>
              <w:spacing w:after="0" w:line="240" w:lineRule="auto"/>
              <w:jc w:val="center"/>
              <w:rPr>
                <w:rFonts w:ascii="Times New Roman" w:hAnsi="Times New Roman"/>
                <w:i/>
                <w:sz w:val="24"/>
                <w:szCs w:val="24"/>
              </w:rPr>
            </w:pPr>
            <w:r w:rsidRPr="00C30F68">
              <w:rPr>
                <w:rFonts w:ascii="Times New Roman" w:hAnsi="Times New Roman"/>
                <w:i/>
                <w:sz w:val="24"/>
                <w:szCs w:val="24"/>
                <w:lang w:val="en-US"/>
              </w:rPr>
              <w:t>ATL</w:t>
            </w:r>
            <w:r w:rsidRPr="00C30F68">
              <w:rPr>
                <w:rFonts w:ascii="Times New Roman" w:hAnsi="Times New Roman"/>
                <w:i/>
                <w:sz w:val="24"/>
                <w:szCs w:val="24"/>
              </w:rPr>
              <w:t>-инструменты, всего в том числе:</w:t>
            </w:r>
          </w:p>
        </w:tc>
        <w:tc>
          <w:tcPr>
            <w:tcW w:w="1072" w:type="dxa"/>
            <w:tcBorders>
              <w:top w:val="nil"/>
              <w:left w:val="nil"/>
              <w:bottom w:val="single" w:sz="4" w:space="0" w:color="auto"/>
              <w:right w:val="single" w:sz="4" w:space="0" w:color="auto"/>
            </w:tcBorders>
            <w:shd w:val="clear" w:color="auto" w:fill="auto"/>
            <w:noWrap/>
            <w:vAlign w:val="center"/>
            <w:hideMark/>
          </w:tcPr>
          <w:p w14:paraId="35308BE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25243,5</w:t>
            </w:r>
          </w:p>
        </w:tc>
        <w:tc>
          <w:tcPr>
            <w:tcW w:w="1206" w:type="dxa"/>
            <w:tcBorders>
              <w:top w:val="nil"/>
              <w:left w:val="nil"/>
              <w:bottom w:val="single" w:sz="4" w:space="0" w:color="auto"/>
              <w:right w:val="single" w:sz="4" w:space="0" w:color="auto"/>
            </w:tcBorders>
            <w:shd w:val="clear" w:color="auto" w:fill="auto"/>
            <w:noWrap/>
            <w:vAlign w:val="center"/>
            <w:hideMark/>
          </w:tcPr>
          <w:p w14:paraId="2274D57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48787,4</w:t>
            </w:r>
          </w:p>
        </w:tc>
        <w:tc>
          <w:tcPr>
            <w:tcW w:w="1352" w:type="dxa"/>
            <w:tcBorders>
              <w:top w:val="nil"/>
              <w:left w:val="nil"/>
              <w:bottom w:val="single" w:sz="4" w:space="0" w:color="auto"/>
              <w:right w:val="single" w:sz="4" w:space="0" w:color="auto"/>
            </w:tcBorders>
            <w:shd w:val="clear" w:color="auto" w:fill="auto"/>
            <w:noWrap/>
            <w:vAlign w:val="center"/>
            <w:hideMark/>
          </w:tcPr>
          <w:p w14:paraId="772D41C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23543,9</w:t>
            </w:r>
          </w:p>
        </w:tc>
        <w:tc>
          <w:tcPr>
            <w:tcW w:w="806" w:type="dxa"/>
            <w:tcBorders>
              <w:top w:val="nil"/>
              <w:left w:val="nil"/>
              <w:bottom w:val="single" w:sz="4" w:space="0" w:color="auto"/>
              <w:right w:val="single" w:sz="4" w:space="0" w:color="auto"/>
            </w:tcBorders>
            <w:shd w:val="clear" w:color="auto" w:fill="auto"/>
            <w:noWrap/>
            <w:vAlign w:val="center"/>
            <w:hideMark/>
          </w:tcPr>
          <w:p w14:paraId="1E41D83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93,3</w:t>
            </w:r>
          </w:p>
        </w:tc>
        <w:tc>
          <w:tcPr>
            <w:tcW w:w="1206" w:type="dxa"/>
            <w:tcBorders>
              <w:top w:val="nil"/>
              <w:left w:val="nil"/>
              <w:bottom w:val="single" w:sz="4" w:space="0" w:color="auto"/>
              <w:right w:val="single" w:sz="4" w:space="0" w:color="auto"/>
            </w:tcBorders>
            <w:shd w:val="clear" w:color="auto" w:fill="auto"/>
            <w:noWrap/>
            <w:vAlign w:val="center"/>
            <w:hideMark/>
          </w:tcPr>
          <w:p w14:paraId="5F11B81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55580,3</w:t>
            </w:r>
          </w:p>
        </w:tc>
        <w:tc>
          <w:tcPr>
            <w:tcW w:w="1072" w:type="dxa"/>
            <w:tcBorders>
              <w:top w:val="nil"/>
              <w:left w:val="nil"/>
              <w:bottom w:val="single" w:sz="4" w:space="0" w:color="auto"/>
              <w:right w:val="single" w:sz="4" w:space="0" w:color="auto"/>
            </w:tcBorders>
            <w:shd w:val="clear" w:color="auto" w:fill="auto"/>
            <w:noWrap/>
            <w:vAlign w:val="center"/>
            <w:hideMark/>
          </w:tcPr>
          <w:p w14:paraId="45CFFD9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6792,9</w:t>
            </w:r>
          </w:p>
        </w:tc>
        <w:tc>
          <w:tcPr>
            <w:tcW w:w="672" w:type="dxa"/>
            <w:tcBorders>
              <w:top w:val="nil"/>
              <w:left w:val="nil"/>
              <w:bottom w:val="single" w:sz="4" w:space="0" w:color="auto"/>
              <w:right w:val="single" w:sz="4" w:space="0" w:color="auto"/>
            </w:tcBorders>
            <w:shd w:val="clear" w:color="auto" w:fill="auto"/>
            <w:noWrap/>
            <w:vAlign w:val="center"/>
            <w:hideMark/>
          </w:tcPr>
          <w:p w14:paraId="5741067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13,9</w:t>
            </w:r>
          </w:p>
        </w:tc>
      </w:tr>
      <w:tr w:rsidR="00C30F68" w:rsidRPr="00C30F68" w14:paraId="7A42A641"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5A35A82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СМИ</w:t>
            </w:r>
          </w:p>
        </w:tc>
        <w:tc>
          <w:tcPr>
            <w:tcW w:w="1072" w:type="dxa"/>
            <w:tcBorders>
              <w:top w:val="nil"/>
              <w:left w:val="nil"/>
              <w:bottom w:val="single" w:sz="4" w:space="0" w:color="auto"/>
              <w:right w:val="single" w:sz="4" w:space="0" w:color="auto"/>
            </w:tcBorders>
            <w:shd w:val="clear" w:color="auto" w:fill="auto"/>
            <w:noWrap/>
            <w:vAlign w:val="center"/>
            <w:hideMark/>
          </w:tcPr>
          <w:p w14:paraId="5780B68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15365,2</w:t>
            </w:r>
          </w:p>
        </w:tc>
        <w:tc>
          <w:tcPr>
            <w:tcW w:w="1206" w:type="dxa"/>
            <w:tcBorders>
              <w:top w:val="nil"/>
              <w:left w:val="nil"/>
              <w:bottom w:val="single" w:sz="4" w:space="0" w:color="auto"/>
              <w:right w:val="single" w:sz="4" w:space="0" w:color="auto"/>
            </w:tcBorders>
            <w:shd w:val="clear" w:color="auto" w:fill="auto"/>
            <w:noWrap/>
            <w:vAlign w:val="center"/>
            <w:hideMark/>
          </w:tcPr>
          <w:p w14:paraId="7FE8765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32446,2</w:t>
            </w:r>
          </w:p>
        </w:tc>
        <w:tc>
          <w:tcPr>
            <w:tcW w:w="1352" w:type="dxa"/>
            <w:tcBorders>
              <w:top w:val="nil"/>
              <w:left w:val="nil"/>
              <w:bottom w:val="single" w:sz="4" w:space="0" w:color="auto"/>
              <w:right w:val="single" w:sz="4" w:space="0" w:color="auto"/>
            </w:tcBorders>
            <w:shd w:val="clear" w:color="auto" w:fill="auto"/>
            <w:noWrap/>
            <w:vAlign w:val="center"/>
            <w:hideMark/>
          </w:tcPr>
          <w:p w14:paraId="14110B7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17081,0</w:t>
            </w:r>
          </w:p>
        </w:tc>
        <w:tc>
          <w:tcPr>
            <w:tcW w:w="806" w:type="dxa"/>
            <w:tcBorders>
              <w:top w:val="nil"/>
              <w:left w:val="nil"/>
              <w:bottom w:val="single" w:sz="4" w:space="0" w:color="auto"/>
              <w:right w:val="single" w:sz="4" w:space="0" w:color="auto"/>
            </w:tcBorders>
            <w:shd w:val="clear" w:color="auto" w:fill="auto"/>
            <w:noWrap/>
            <w:vAlign w:val="center"/>
            <w:hideMark/>
          </w:tcPr>
          <w:p w14:paraId="6CF2046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111,2</w:t>
            </w:r>
          </w:p>
        </w:tc>
        <w:tc>
          <w:tcPr>
            <w:tcW w:w="1206" w:type="dxa"/>
            <w:tcBorders>
              <w:top w:val="nil"/>
              <w:left w:val="nil"/>
              <w:bottom w:val="single" w:sz="4" w:space="0" w:color="auto"/>
              <w:right w:val="single" w:sz="4" w:space="0" w:color="auto"/>
            </w:tcBorders>
            <w:shd w:val="clear" w:color="auto" w:fill="auto"/>
            <w:noWrap/>
            <w:vAlign w:val="center"/>
            <w:hideMark/>
          </w:tcPr>
          <w:p w14:paraId="1B9F253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37671,2</w:t>
            </w:r>
          </w:p>
        </w:tc>
        <w:tc>
          <w:tcPr>
            <w:tcW w:w="1072" w:type="dxa"/>
            <w:tcBorders>
              <w:top w:val="nil"/>
              <w:left w:val="nil"/>
              <w:bottom w:val="single" w:sz="4" w:space="0" w:color="auto"/>
              <w:right w:val="single" w:sz="4" w:space="0" w:color="auto"/>
            </w:tcBorders>
            <w:shd w:val="clear" w:color="auto" w:fill="auto"/>
            <w:noWrap/>
            <w:vAlign w:val="center"/>
            <w:hideMark/>
          </w:tcPr>
          <w:p w14:paraId="4364053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5225,0</w:t>
            </w:r>
          </w:p>
        </w:tc>
        <w:tc>
          <w:tcPr>
            <w:tcW w:w="672" w:type="dxa"/>
            <w:tcBorders>
              <w:top w:val="nil"/>
              <w:left w:val="nil"/>
              <w:bottom w:val="single" w:sz="4" w:space="0" w:color="auto"/>
              <w:right w:val="single" w:sz="4" w:space="0" w:color="auto"/>
            </w:tcBorders>
            <w:shd w:val="clear" w:color="auto" w:fill="auto"/>
            <w:noWrap/>
            <w:vAlign w:val="center"/>
            <w:hideMark/>
          </w:tcPr>
          <w:p w14:paraId="6F285B4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16,1</w:t>
            </w:r>
          </w:p>
        </w:tc>
      </w:tr>
      <w:tr w:rsidR="00C30F68" w:rsidRPr="00C30F68" w14:paraId="45A2ED17"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69F1085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СНРИ</w:t>
            </w:r>
          </w:p>
        </w:tc>
        <w:tc>
          <w:tcPr>
            <w:tcW w:w="1072" w:type="dxa"/>
            <w:tcBorders>
              <w:top w:val="nil"/>
              <w:left w:val="nil"/>
              <w:bottom w:val="single" w:sz="4" w:space="0" w:color="auto"/>
              <w:right w:val="single" w:sz="4" w:space="0" w:color="auto"/>
            </w:tcBorders>
            <w:shd w:val="clear" w:color="auto" w:fill="auto"/>
            <w:noWrap/>
            <w:vAlign w:val="center"/>
            <w:hideMark/>
          </w:tcPr>
          <w:p w14:paraId="5EDAE89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9878,3</w:t>
            </w:r>
          </w:p>
        </w:tc>
        <w:tc>
          <w:tcPr>
            <w:tcW w:w="1206" w:type="dxa"/>
            <w:tcBorders>
              <w:top w:val="nil"/>
              <w:left w:val="nil"/>
              <w:bottom w:val="single" w:sz="4" w:space="0" w:color="auto"/>
              <w:right w:val="single" w:sz="4" w:space="0" w:color="auto"/>
            </w:tcBorders>
            <w:shd w:val="clear" w:color="auto" w:fill="auto"/>
            <w:noWrap/>
            <w:vAlign w:val="center"/>
            <w:hideMark/>
          </w:tcPr>
          <w:p w14:paraId="0F1AF9E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16341,2</w:t>
            </w:r>
          </w:p>
        </w:tc>
        <w:tc>
          <w:tcPr>
            <w:tcW w:w="1352" w:type="dxa"/>
            <w:tcBorders>
              <w:top w:val="nil"/>
              <w:left w:val="nil"/>
              <w:bottom w:val="single" w:sz="4" w:space="0" w:color="auto"/>
              <w:right w:val="single" w:sz="4" w:space="0" w:color="auto"/>
            </w:tcBorders>
            <w:shd w:val="clear" w:color="auto" w:fill="auto"/>
            <w:noWrap/>
            <w:vAlign w:val="center"/>
            <w:hideMark/>
          </w:tcPr>
          <w:p w14:paraId="18F0BF4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6462,9</w:t>
            </w:r>
          </w:p>
        </w:tc>
        <w:tc>
          <w:tcPr>
            <w:tcW w:w="806" w:type="dxa"/>
            <w:tcBorders>
              <w:top w:val="nil"/>
              <w:left w:val="nil"/>
              <w:bottom w:val="single" w:sz="4" w:space="0" w:color="auto"/>
              <w:right w:val="single" w:sz="4" w:space="0" w:color="auto"/>
            </w:tcBorders>
            <w:shd w:val="clear" w:color="auto" w:fill="auto"/>
            <w:noWrap/>
            <w:vAlign w:val="center"/>
            <w:hideMark/>
          </w:tcPr>
          <w:p w14:paraId="66E5A88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65,4</w:t>
            </w:r>
          </w:p>
        </w:tc>
        <w:tc>
          <w:tcPr>
            <w:tcW w:w="1206" w:type="dxa"/>
            <w:tcBorders>
              <w:top w:val="nil"/>
              <w:left w:val="nil"/>
              <w:bottom w:val="single" w:sz="4" w:space="0" w:color="auto"/>
              <w:right w:val="single" w:sz="4" w:space="0" w:color="auto"/>
            </w:tcBorders>
            <w:shd w:val="clear" w:color="auto" w:fill="auto"/>
            <w:noWrap/>
            <w:vAlign w:val="center"/>
            <w:hideMark/>
          </w:tcPr>
          <w:p w14:paraId="1380332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17909,1</w:t>
            </w:r>
          </w:p>
        </w:tc>
        <w:tc>
          <w:tcPr>
            <w:tcW w:w="1072" w:type="dxa"/>
            <w:tcBorders>
              <w:top w:val="nil"/>
              <w:left w:val="nil"/>
              <w:bottom w:val="single" w:sz="4" w:space="0" w:color="auto"/>
              <w:right w:val="single" w:sz="4" w:space="0" w:color="auto"/>
            </w:tcBorders>
            <w:shd w:val="clear" w:color="auto" w:fill="auto"/>
            <w:noWrap/>
            <w:vAlign w:val="center"/>
            <w:hideMark/>
          </w:tcPr>
          <w:p w14:paraId="3837BB7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1567,9</w:t>
            </w:r>
          </w:p>
        </w:tc>
        <w:tc>
          <w:tcPr>
            <w:tcW w:w="672" w:type="dxa"/>
            <w:tcBorders>
              <w:top w:val="nil"/>
              <w:left w:val="nil"/>
              <w:bottom w:val="single" w:sz="4" w:space="0" w:color="auto"/>
              <w:right w:val="single" w:sz="4" w:space="0" w:color="auto"/>
            </w:tcBorders>
            <w:shd w:val="clear" w:color="auto" w:fill="auto"/>
            <w:noWrap/>
            <w:vAlign w:val="center"/>
            <w:hideMark/>
          </w:tcPr>
          <w:p w14:paraId="4D1F523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9,6</w:t>
            </w:r>
          </w:p>
        </w:tc>
      </w:tr>
      <w:tr w:rsidR="00C30F68" w:rsidRPr="00C30F68" w14:paraId="435A5C27"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166E59A9" w14:textId="77777777" w:rsidR="00C30F68" w:rsidRPr="00C30F68" w:rsidRDefault="00C30F68" w:rsidP="00573874">
            <w:pPr>
              <w:widowControl w:val="0"/>
              <w:spacing w:after="0" w:line="240" w:lineRule="auto"/>
              <w:jc w:val="center"/>
              <w:rPr>
                <w:rFonts w:ascii="Times New Roman" w:hAnsi="Times New Roman"/>
                <w:i/>
                <w:sz w:val="24"/>
                <w:szCs w:val="24"/>
              </w:rPr>
            </w:pPr>
            <w:r w:rsidRPr="00C30F68">
              <w:rPr>
                <w:rFonts w:ascii="Times New Roman" w:hAnsi="Times New Roman"/>
                <w:i/>
                <w:sz w:val="24"/>
                <w:szCs w:val="24"/>
                <w:lang w:val="en-US"/>
              </w:rPr>
              <w:t>BTL</w:t>
            </w:r>
            <w:r w:rsidRPr="00C30F68">
              <w:rPr>
                <w:rFonts w:ascii="Times New Roman" w:hAnsi="Times New Roman"/>
                <w:i/>
                <w:sz w:val="24"/>
                <w:szCs w:val="24"/>
              </w:rPr>
              <w:t>-инструменты, всего в том числе:</w:t>
            </w:r>
          </w:p>
        </w:tc>
        <w:tc>
          <w:tcPr>
            <w:tcW w:w="1072" w:type="dxa"/>
            <w:tcBorders>
              <w:top w:val="nil"/>
              <w:left w:val="nil"/>
              <w:bottom w:val="single" w:sz="4" w:space="0" w:color="auto"/>
              <w:right w:val="single" w:sz="4" w:space="0" w:color="auto"/>
            </w:tcBorders>
            <w:shd w:val="clear" w:color="auto" w:fill="auto"/>
            <w:noWrap/>
            <w:vAlign w:val="center"/>
            <w:hideMark/>
          </w:tcPr>
          <w:p w14:paraId="227254C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41084,7</w:t>
            </w:r>
          </w:p>
        </w:tc>
        <w:tc>
          <w:tcPr>
            <w:tcW w:w="1206" w:type="dxa"/>
            <w:tcBorders>
              <w:top w:val="nil"/>
              <w:left w:val="nil"/>
              <w:bottom w:val="single" w:sz="4" w:space="0" w:color="auto"/>
              <w:right w:val="single" w:sz="4" w:space="0" w:color="auto"/>
            </w:tcBorders>
            <w:shd w:val="clear" w:color="auto" w:fill="auto"/>
            <w:noWrap/>
            <w:vAlign w:val="center"/>
            <w:hideMark/>
          </w:tcPr>
          <w:p w14:paraId="172A37F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103994,3</w:t>
            </w:r>
          </w:p>
        </w:tc>
        <w:tc>
          <w:tcPr>
            <w:tcW w:w="1352" w:type="dxa"/>
            <w:tcBorders>
              <w:top w:val="nil"/>
              <w:left w:val="nil"/>
              <w:bottom w:val="single" w:sz="4" w:space="0" w:color="auto"/>
              <w:right w:val="single" w:sz="4" w:space="0" w:color="auto"/>
            </w:tcBorders>
            <w:shd w:val="clear" w:color="auto" w:fill="auto"/>
            <w:noWrap/>
            <w:vAlign w:val="center"/>
            <w:hideMark/>
          </w:tcPr>
          <w:p w14:paraId="49B2065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62909,6</w:t>
            </w:r>
          </w:p>
        </w:tc>
        <w:tc>
          <w:tcPr>
            <w:tcW w:w="806" w:type="dxa"/>
            <w:tcBorders>
              <w:top w:val="nil"/>
              <w:left w:val="nil"/>
              <w:bottom w:val="single" w:sz="4" w:space="0" w:color="auto"/>
              <w:right w:val="single" w:sz="4" w:space="0" w:color="auto"/>
            </w:tcBorders>
            <w:shd w:val="clear" w:color="auto" w:fill="auto"/>
            <w:noWrap/>
            <w:vAlign w:val="center"/>
            <w:hideMark/>
          </w:tcPr>
          <w:p w14:paraId="4DAA7BB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153,1</w:t>
            </w:r>
          </w:p>
        </w:tc>
        <w:tc>
          <w:tcPr>
            <w:tcW w:w="1206" w:type="dxa"/>
            <w:tcBorders>
              <w:top w:val="nil"/>
              <w:left w:val="nil"/>
              <w:bottom w:val="single" w:sz="4" w:space="0" w:color="auto"/>
              <w:right w:val="single" w:sz="4" w:space="0" w:color="auto"/>
            </w:tcBorders>
            <w:shd w:val="clear" w:color="auto" w:fill="auto"/>
            <w:noWrap/>
            <w:vAlign w:val="center"/>
            <w:hideMark/>
          </w:tcPr>
          <w:p w14:paraId="20581CB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112500,6</w:t>
            </w:r>
          </w:p>
        </w:tc>
        <w:tc>
          <w:tcPr>
            <w:tcW w:w="1072" w:type="dxa"/>
            <w:tcBorders>
              <w:top w:val="nil"/>
              <w:left w:val="nil"/>
              <w:bottom w:val="single" w:sz="4" w:space="0" w:color="auto"/>
              <w:right w:val="single" w:sz="4" w:space="0" w:color="auto"/>
            </w:tcBorders>
            <w:shd w:val="clear" w:color="auto" w:fill="auto"/>
            <w:noWrap/>
            <w:vAlign w:val="center"/>
            <w:hideMark/>
          </w:tcPr>
          <w:p w14:paraId="6F51F25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8506,3</w:t>
            </w:r>
          </w:p>
        </w:tc>
        <w:tc>
          <w:tcPr>
            <w:tcW w:w="672" w:type="dxa"/>
            <w:tcBorders>
              <w:top w:val="nil"/>
              <w:left w:val="nil"/>
              <w:bottom w:val="single" w:sz="4" w:space="0" w:color="auto"/>
              <w:right w:val="single" w:sz="4" w:space="0" w:color="auto"/>
            </w:tcBorders>
            <w:shd w:val="clear" w:color="auto" w:fill="auto"/>
            <w:noWrap/>
            <w:vAlign w:val="center"/>
            <w:hideMark/>
          </w:tcPr>
          <w:p w14:paraId="35CAE25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8,2</w:t>
            </w:r>
          </w:p>
        </w:tc>
      </w:tr>
      <w:tr w:rsidR="00C30F68" w:rsidRPr="00C30F68" w14:paraId="0E4F937A" w14:textId="77777777" w:rsidTr="00C12C07">
        <w:trPr>
          <w:trHeight w:val="293"/>
          <w:jc w:val="center"/>
        </w:trPr>
        <w:tc>
          <w:tcPr>
            <w:tcW w:w="9204" w:type="dxa"/>
            <w:gridSpan w:val="8"/>
            <w:tcBorders>
              <w:top w:val="nil"/>
              <w:left w:val="single" w:sz="4" w:space="0" w:color="auto"/>
              <w:bottom w:val="single" w:sz="4" w:space="0" w:color="auto"/>
              <w:right w:val="single" w:sz="4" w:space="0" w:color="auto"/>
            </w:tcBorders>
            <w:shd w:val="clear" w:color="auto" w:fill="auto"/>
            <w:noWrap/>
            <w:vAlign w:val="center"/>
          </w:tcPr>
          <w:p w14:paraId="1FFB7F4E" w14:textId="77777777" w:rsidR="00C30F68" w:rsidRPr="00C30F68" w:rsidRDefault="00C30F68" w:rsidP="00573874">
            <w:pPr>
              <w:widowControl w:val="0"/>
              <w:spacing w:after="0" w:line="240" w:lineRule="auto"/>
              <w:jc w:val="center"/>
              <w:rPr>
                <w:rFonts w:ascii="Times New Roman" w:hAnsi="Times New Roman"/>
                <w:sz w:val="24"/>
                <w:szCs w:val="24"/>
                <w:lang w:val="en-US"/>
              </w:rPr>
            </w:pPr>
            <w:r w:rsidRPr="00C30F68">
              <w:rPr>
                <w:rFonts w:ascii="Times New Roman" w:hAnsi="Times New Roman"/>
                <w:sz w:val="24"/>
                <w:szCs w:val="24"/>
                <w:lang w:val="en-US"/>
              </w:rPr>
              <w:t>BTL-</w:t>
            </w:r>
            <w:proofErr w:type="spellStart"/>
            <w:r w:rsidRPr="00C30F68">
              <w:rPr>
                <w:rFonts w:ascii="Times New Roman" w:hAnsi="Times New Roman"/>
                <w:sz w:val="24"/>
                <w:szCs w:val="24"/>
                <w:lang w:val="en-US"/>
              </w:rPr>
              <w:t>инструменты</w:t>
            </w:r>
            <w:proofErr w:type="spellEnd"/>
          </w:p>
        </w:tc>
      </w:tr>
      <w:tr w:rsidR="00C30F68" w:rsidRPr="00C30F68" w14:paraId="4954F4C9"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1DD9756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lastRenderedPageBreak/>
              <w:t>PR</w:t>
            </w:r>
          </w:p>
        </w:tc>
        <w:tc>
          <w:tcPr>
            <w:tcW w:w="1072" w:type="dxa"/>
            <w:tcBorders>
              <w:top w:val="nil"/>
              <w:left w:val="nil"/>
              <w:bottom w:val="single" w:sz="4" w:space="0" w:color="auto"/>
              <w:right w:val="single" w:sz="4" w:space="0" w:color="auto"/>
            </w:tcBorders>
            <w:shd w:val="clear" w:color="auto" w:fill="auto"/>
            <w:noWrap/>
            <w:vAlign w:val="center"/>
            <w:hideMark/>
          </w:tcPr>
          <w:p w14:paraId="3A78DDB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12887,9</w:t>
            </w:r>
          </w:p>
        </w:tc>
        <w:tc>
          <w:tcPr>
            <w:tcW w:w="1206" w:type="dxa"/>
            <w:tcBorders>
              <w:top w:val="nil"/>
              <w:left w:val="nil"/>
              <w:bottom w:val="single" w:sz="4" w:space="0" w:color="auto"/>
              <w:right w:val="single" w:sz="4" w:space="0" w:color="auto"/>
            </w:tcBorders>
            <w:shd w:val="clear" w:color="auto" w:fill="auto"/>
            <w:noWrap/>
            <w:vAlign w:val="center"/>
            <w:hideMark/>
          </w:tcPr>
          <w:p w14:paraId="49DE4FE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44397,5</w:t>
            </w:r>
          </w:p>
        </w:tc>
        <w:tc>
          <w:tcPr>
            <w:tcW w:w="1352" w:type="dxa"/>
            <w:tcBorders>
              <w:top w:val="nil"/>
              <w:left w:val="nil"/>
              <w:bottom w:val="single" w:sz="4" w:space="0" w:color="auto"/>
              <w:right w:val="single" w:sz="4" w:space="0" w:color="auto"/>
            </w:tcBorders>
            <w:shd w:val="clear" w:color="auto" w:fill="auto"/>
            <w:noWrap/>
            <w:vAlign w:val="center"/>
            <w:hideMark/>
          </w:tcPr>
          <w:p w14:paraId="70AD3BD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31509,6</w:t>
            </w:r>
          </w:p>
        </w:tc>
        <w:tc>
          <w:tcPr>
            <w:tcW w:w="806" w:type="dxa"/>
            <w:tcBorders>
              <w:top w:val="nil"/>
              <w:left w:val="nil"/>
              <w:bottom w:val="single" w:sz="4" w:space="0" w:color="auto"/>
              <w:right w:val="single" w:sz="4" w:space="0" w:color="auto"/>
            </w:tcBorders>
            <w:shd w:val="clear" w:color="auto" w:fill="auto"/>
            <w:noWrap/>
            <w:vAlign w:val="center"/>
            <w:hideMark/>
          </w:tcPr>
          <w:p w14:paraId="40DEAEC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244,5</w:t>
            </w:r>
          </w:p>
        </w:tc>
        <w:tc>
          <w:tcPr>
            <w:tcW w:w="1206" w:type="dxa"/>
            <w:tcBorders>
              <w:top w:val="nil"/>
              <w:left w:val="nil"/>
              <w:bottom w:val="single" w:sz="4" w:space="0" w:color="auto"/>
              <w:right w:val="single" w:sz="4" w:space="0" w:color="auto"/>
            </w:tcBorders>
            <w:shd w:val="clear" w:color="auto" w:fill="auto"/>
            <w:noWrap/>
            <w:vAlign w:val="center"/>
            <w:hideMark/>
          </w:tcPr>
          <w:p w14:paraId="39E30CB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50763,4</w:t>
            </w:r>
          </w:p>
        </w:tc>
        <w:tc>
          <w:tcPr>
            <w:tcW w:w="1072" w:type="dxa"/>
            <w:tcBorders>
              <w:top w:val="nil"/>
              <w:left w:val="nil"/>
              <w:bottom w:val="single" w:sz="4" w:space="0" w:color="auto"/>
              <w:right w:val="single" w:sz="4" w:space="0" w:color="auto"/>
            </w:tcBorders>
            <w:shd w:val="clear" w:color="auto" w:fill="auto"/>
            <w:noWrap/>
            <w:vAlign w:val="center"/>
            <w:hideMark/>
          </w:tcPr>
          <w:p w14:paraId="566C745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6365,9</w:t>
            </w:r>
          </w:p>
        </w:tc>
        <w:tc>
          <w:tcPr>
            <w:tcW w:w="672" w:type="dxa"/>
            <w:tcBorders>
              <w:top w:val="nil"/>
              <w:left w:val="nil"/>
              <w:bottom w:val="single" w:sz="4" w:space="0" w:color="auto"/>
              <w:right w:val="single" w:sz="4" w:space="0" w:color="auto"/>
            </w:tcBorders>
            <w:shd w:val="clear" w:color="auto" w:fill="auto"/>
            <w:noWrap/>
            <w:vAlign w:val="center"/>
            <w:hideMark/>
          </w:tcPr>
          <w:p w14:paraId="19B82AF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14,3</w:t>
            </w:r>
          </w:p>
        </w:tc>
      </w:tr>
      <w:tr w:rsidR="00C30F68" w:rsidRPr="00C30F68" w14:paraId="16F25B82"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5B3F9F8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Sales и consumer promotion</w:t>
            </w:r>
          </w:p>
        </w:tc>
        <w:tc>
          <w:tcPr>
            <w:tcW w:w="1072" w:type="dxa"/>
            <w:tcBorders>
              <w:top w:val="nil"/>
              <w:left w:val="nil"/>
              <w:bottom w:val="single" w:sz="4" w:space="0" w:color="auto"/>
              <w:right w:val="single" w:sz="4" w:space="0" w:color="auto"/>
            </w:tcBorders>
            <w:shd w:val="clear" w:color="auto" w:fill="auto"/>
            <w:noWrap/>
            <w:vAlign w:val="center"/>
            <w:hideMark/>
          </w:tcPr>
          <w:p w14:paraId="32D8F0F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14675,1</w:t>
            </w:r>
          </w:p>
        </w:tc>
        <w:tc>
          <w:tcPr>
            <w:tcW w:w="1206" w:type="dxa"/>
            <w:tcBorders>
              <w:top w:val="nil"/>
              <w:left w:val="nil"/>
              <w:bottom w:val="single" w:sz="4" w:space="0" w:color="auto"/>
              <w:right w:val="single" w:sz="4" w:space="0" w:color="auto"/>
            </w:tcBorders>
            <w:shd w:val="clear" w:color="auto" w:fill="auto"/>
            <w:noWrap/>
            <w:vAlign w:val="center"/>
            <w:hideMark/>
          </w:tcPr>
          <w:p w14:paraId="47A005A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35213,4</w:t>
            </w:r>
          </w:p>
        </w:tc>
        <w:tc>
          <w:tcPr>
            <w:tcW w:w="1352" w:type="dxa"/>
            <w:tcBorders>
              <w:top w:val="nil"/>
              <w:left w:val="nil"/>
              <w:bottom w:val="single" w:sz="4" w:space="0" w:color="auto"/>
              <w:right w:val="single" w:sz="4" w:space="0" w:color="auto"/>
            </w:tcBorders>
            <w:shd w:val="clear" w:color="auto" w:fill="auto"/>
            <w:noWrap/>
            <w:vAlign w:val="center"/>
            <w:hideMark/>
          </w:tcPr>
          <w:p w14:paraId="6106733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20538,3</w:t>
            </w:r>
          </w:p>
        </w:tc>
        <w:tc>
          <w:tcPr>
            <w:tcW w:w="806" w:type="dxa"/>
            <w:tcBorders>
              <w:top w:val="nil"/>
              <w:left w:val="nil"/>
              <w:bottom w:val="single" w:sz="4" w:space="0" w:color="auto"/>
              <w:right w:val="single" w:sz="4" w:space="0" w:color="auto"/>
            </w:tcBorders>
            <w:shd w:val="clear" w:color="auto" w:fill="auto"/>
            <w:noWrap/>
            <w:vAlign w:val="center"/>
            <w:hideMark/>
          </w:tcPr>
          <w:p w14:paraId="4F7E2B9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140,0</w:t>
            </w:r>
          </w:p>
        </w:tc>
        <w:tc>
          <w:tcPr>
            <w:tcW w:w="1206" w:type="dxa"/>
            <w:tcBorders>
              <w:top w:val="nil"/>
              <w:left w:val="nil"/>
              <w:bottom w:val="single" w:sz="4" w:space="0" w:color="auto"/>
              <w:right w:val="single" w:sz="4" w:space="0" w:color="auto"/>
            </w:tcBorders>
            <w:shd w:val="clear" w:color="auto" w:fill="auto"/>
            <w:noWrap/>
            <w:vAlign w:val="center"/>
            <w:hideMark/>
          </w:tcPr>
          <w:p w14:paraId="365B254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39498,1</w:t>
            </w:r>
          </w:p>
        </w:tc>
        <w:tc>
          <w:tcPr>
            <w:tcW w:w="1072" w:type="dxa"/>
            <w:tcBorders>
              <w:top w:val="nil"/>
              <w:left w:val="nil"/>
              <w:bottom w:val="single" w:sz="4" w:space="0" w:color="auto"/>
              <w:right w:val="single" w:sz="4" w:space="0" w:color="auto"/>
            </w:tcBorders>
            <w:shd w:val="clear" w:color="auto" w:fill="auto"/>
            <w:noWrap/>
            <w:vAlign w:val="center"/>
            <w:hideMark/>
          </w:tcPr>
          <w:p w14:paraId="61B31F4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4284,7</w:t>
            </w:r>
          </w:p>
        </w:tc>
        <w:tc>
          <w:tcPr>
            <w:tcW w:w="672" w:type="dxa"/>
            <w:tcBorders>
              <w:top w:val="nil"/>
              <w:left w:val="nil"/>
              <w:bottom w:val="single" w:sz="4" w:space="0" w:color="auto"/>
              <w:right w:val="single" w:sz="4" w:space="0" w:color="auto"/>
            </w:tcBorders>
            <w:shd w:val="clear" w:color="auto" w:fill="auto"/>
            <w:noWrap/>
            <w:vAlign w:val="center"/>
            <w:hideMark/>
          </w:tcPr>
          <w:p w14:paraId="2FC440B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12,2</w:t>
            </w:r>
          </w:p>
        </w:tc>
      </w:tr>
      <w:tr w:rsidR="00C30F68" w:rsidRPr="00C30F68" w14:paraId="23C042C8"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6AAD4D3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Trade promotion</w:t>
            </w:r>
          </w:p>
        </w:tc>
        <w:tc>
          <w:tcPr>
            <w:tcW w:w="1072" w:type="dxa"/>
            <w:tcBorders>
              <w:top w:val="nil"/>
              <w:left w:val="nil"/>
              <w:bottom w:val="single" w:sz="4" w:space="0" w:color="auto"/>
              <w:right w:val="single" w:sz="4" w:space="0" w:color="auto"/>
            </w:tcBorders>
            <w:shd w:val="clear" w:color="auto" w:fill="auto"/>
            <w:noWrap/>
            <w:vAlign w:val="center"/>
            <w:hideMark/>
          </w:tcPr>
          <w:p w14:paraId="1577F94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13521,7</w:t>
            </w:r>
          </w:p>
        </w:tc>
        <w:tc>
          <w:tcPr>
            <w:tcW w:w="1206" w:type="dxa"/>
            <w:tcBorders>
              <w:top w:val="nil"/>
              <w:left w:val="nil"/>
              <w:bottom w:val="single" w:sz="4" w:space="0" w:color="auto"/>
              <w:right w:val="single" w:sz="4" w:space="0" w:color="auto"/>
            </w:tcBorders>
            <w:shd w:val="clear" w:color="auto" w:fill="auto"/>
            <w:noWrap/>
            <w:vAlign w:val="center"/>
            <w:hideMark/>
          </w:tcPr>
          <w:p w14:paraId="36A3829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24383,4</w:t>
            </w:r>
          </w:p>
        </w:tc>
        <w:tc>
          <w:tcPr>
            <w:tcW w:w="1352" w:type="dxa"/>
            <w:tcBorders>
              <w:top w:val="nil"/>
              <w:left w:val="nil"/>
              <w:bottom w:val="single" w:sz="4" w:space="0" w:color="auto"/>
              <w:right w:val="single" w:sz="4" w:space="0" w:color="auto"/>
            </w:tcBorders>
            <w:shd w:val="clear" w:color="auto" w:fill="auto"/>
            <w:noWrap/>
            <w:vAlign w:val="center"/>
            <w:hideMark/>
          </w:tcPr>
          <w:p w14:paraId="39D4EA1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10861,7</w:t>
            </w:r>
          </w:p>
        </w:tc>
        <w:tc>
          <w:tcPr>
            <w:tcW w:w="806" w:type="dxa"/>
            <w:tcBorders>
              <w:top w:val="nil"/>
              <w:left w:val="nil"/>
              <w:bottom w:val="single" w:sz="4" w:space="0" w:color="auto"/>
              <w:right w:val="single" w:sz="4" w:space="0" w:color="auto"/>
            </w:tcBorders>
            <w:shd w:val="clear" w:color="auto" w:fill="auto"/>
            <w:noWrap/>
            <w:vAlign w:val="center"/>
            <w:hideMark/>
          </w:tcPr>
          <w:p w14:paraId="3825400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80,3</w:t>
            </w:r>
          </w:p>
        </w:tc>
        <w:tc>
          <w:tcPr>
            <w:tcW w:w="1206" w:type="dxa"/>
            <w:tcBorders>
              <w:top w:val="nil"/>
              <w:left w:val="nil"/>
              <w:bottom w:val="single" w:sz="4" w:space="0" w:color="auto"/>
              <w:right w:val="single" w:sz="4" w:space="0" w:color="auto"/>
            </w:tcBorders>
            <w:shd w:val="clear" w:color="auto" w:fill="auto"/>
            <w:noWrap/>
            <w:vAlign w:val="center"/>
            <w:hideMark/>
          </w:tcPr>
          <w:p w14:paraId="08165E4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22239,1</w:t>
            </w:r>
          </w:p>
        </w:tc>
        <w:tc>
          <w:tcPr>
            <w:tcW w:w="1072" w:type="dxa"/>
            <w:tcBorders>
              <w:top w:val="nil"/>
              <w:left w:val="nil"/>
              <w:bottom w:val="single" w:sz="4" w:space="0" w:color="auto"/>
              <w:right w:val="single" w:sz="4" w:space="0" w:color="auto"/>
            </w:tcBorders>
            <w:shd w:val="clear" w:color="auto" w:fill="auto"/>
            <w:noWrap/>
            <w:vAlign w:val="center"/>
            <w:hideMark/>
          </w:tcPr>
          <w:p w14:paraId="5D2BAEC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-2144,3</w:t>
            </w:r>
          </w:p>
        </w:tc>
        <w:tc>
          <w:tcPr>
            <w:tcW w:w="672" w:type="dxa"/>
            <w:tcBorders>
              <w:top w:val="nil"/>
              <w:left w:val="nil"/>
              <w:bottom w:val="single" w:sz="4" w:space="0" w:color="auto"/>
              <w:right w:val="single" w:sz="4" w:space="0" w:color="auto"/>
            </w:tcBorders>
            <w:shd w:val="clear" w:color="auto" w:fill="auto"/>
            <w:noWrap/>
            <w:vAlign w:val="center"/>
            <w:hideMark/>
          </w:tcPr>
          <w:p w14:paraId="6FDD9C4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-8,8</w:t>
            </w:r>
          </w:p>
        </w:tc>
      </w:tr>
      <w:tr w:rsidR="00C30F68" w:rsidRPr="00C30F68" w14:paraId="7B9A79B9" w14:textId="77777777" w:rsidTr="00C12C07">
        <w:trPr>
          <w:trHeight w:val="293"/>
          <w:jc w:val="center"/>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21CEAC2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Итого</w:t>
            </w:r>
          </w:p>
        </w:tc>
        <w:tc>
          <w:tcPr>
            <w:tcW w:w="1072" w:type="dxa"/>
            <w:tcBorders>
              <w:top w:val="nil"/>
              <w:left w:val="nil"/>
              <w:bottom w:val="single" w:sz="4" w:space="0" w:color="auto"/>
              <w:right w:val="single" w:sz="4" w:space="0" w:color="auto"/>
            </w:tcBorders>
            <w:shd w:val="clear" w:color="auto" w:fill="auto"/>
            <w:noWrap/>
            <w:vAlign w:val="center"/>
            <w:hideMark/>
          </w:tcPr>
          <w:p w14:paraId="10AE2DA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66328,2</w:t>
            </w:r>
          </w:p>
        </w:tc>
        <w:tc>
          <w:tcPr>
            <w:tcW w:w="1206" w:type="dxa"/>
            <w:tcBorders>
              <w:top w:val="nil"/>
              <w:left w:val="nil"/>
              <w:bottom w:val="single" w:sz="4" w:space="0" w:color="auto"/>
              <w:right w:val="single" w:sz="4" w:space="0" w:color="auto"/>
            </w:tcBorders>
            <w:shd w:val="clear" w:color="auto" w:fill="auto"/>
            <w:noWrap/>
            <w:vAlign w:val="center"/>
            <w:hideMark/>
          </w:tcPr>
          <w:p w14:paraId="051B2ED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152781,7</w:t>
            </w:r>
          </w:p>
        </w:tc>
        <w:tc>
          <w:tcPr>
            <w:tcW w:w="1352" w:type="dxa"/>
            <w:tcBorders>
              <w:top w:val="nil"/>
              <w:left w:val="nil"/>
              <w:bottom w:val="single" w:sz="4" w:space="0" w:color="auto"/>
              <w:right w:val="single" w:sz="4" w:space="0" w:color="auto"/>
            </w:tcBorders>
            <w:shd w:val="clear" w:color="auto" w:fill="auto"/>
            <w:noWrap/>
            <w:vAlign w:val="center"/>
            <w:hideMark/>
          </w:tcPr>
          <w:p w14:paraId="7EE01A7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86453,5</w:t>
            </w:r>
          </w:p>
        </w:tc>
        <w:tc>
          <w:tcPr>
            <w:tcW w:w="806" w:type="dxa"/>
            <w:tcBorders>
              <w:top w:val="nil"/>
              <w:left w:val="nil"/>
              <w:bottom w:val="single" w:sz="4" w:space="0" w:color="auto"/>
              <w:right w:val="single" w:sz="4" w:space="0" w:color="auto"/>
            </w:tcBorders>
            <w:shd w:val="clear" w:color="auto" w:fill="auto"/>
            <w:noWrap/>
            <w:vAlign w:val="center"/>
            <w:hideMark/>
          </w:tcPr>
          <w:p w14:paraId="7664EBF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130,3</w:t>
            </w:r>
          </w:p>
        </w:tc>
        <w:tc>
          <w:tcPr>
            <w:tcW w:w="1206" w:type="dxa"/>
            <w:tcBorders>
              <w:top w:val="nil"/>
              <w:left w:val="nil"/>
              <w:bottom w:val="single" w:sz="4" w:space="0" w:color="auto"/>
              <w:right w:val="single" w:sz="4" w:space="0" w:color="auto"/>
            </w:tcBorders>
            <w:shd w:val="clear" w:color="auto" w:fill="auto"/>
            <w:noWrap/>
            <w:vAlign w:val="center"/>
            <w:hideMark/>
          </w:tcPr>
          <w:p w14:paraId="18BDA31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168080,9</w:t>
            </w:r>
          </w:p>
        </w:tc>
        <w:tc>
          <w:tcPr>
            <w:tcW w:w="1072" w:type="dxa"/>
            <w:tcBorders>
              <w:top w:val="nil"/>
              <w:left w:val="nil"/>
              <w:bottom w:val="single" w:sz="4" w:space="0" w:color="auto"/>
              <w:right w:val="single" w:sz="4" w:space="0" w:color="auto"/>
            </w:tcBorders>
            <w:shd w:val="clear" w:color="auto" w:fill="auto"/>
            <w:noWrap/>
            <w:vAlign w:val="center"/>
            <w:hideMark/>
          </w:tcPr>
          <w:p w14:paraId="3E25CDD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15299,2</w:t>
            </w:r>
          </w:p>
        </w:tc>
        <w:tc>
          <w:tcPr>
            <w:tcW w:w="672" w:type="dxa"/>
            <w:tcBorders>
              <w:top w:val="nil"/>
              <w:left w:val="nil"/>
              <w:bottom w:val="single" w:sz="4" w:space="0" w:color="auto"/>
              <w:right w:val="single" w:sz="4" w:space="0" w:color="auto"/>
            </w:tcBorders>
            <w:shd w:val="clear" w:color="auto" w:fill="auto"/>
            <w:noWrap/>
            <w:vAlign w:val="center"/>
            <w:hideMark/>
          </w:tcPr>
          <w:p w14:paraId="4B579FC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10,0</w:t>
            </w:r>
          </w:p>
        </w:tc>
      </w:tr>
    </w:tbl>
    <w:p w14:paraId="703CB0E1"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635A9F8C" w14:textId="77777777"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noProof/>
          <w:color w:val="auto"/>
          <w:sz w:val="28"/>
          <w:szCs w:val="22"/>
        </w:rPr>
        <w:drawing>
          <wp:inline distT="0" distB="0" distL="0" distR="0" wp14:anchorId="285BE206" wp14:editId="592B5475">
            <wp:extent cx="5486400" cy="3200400"/>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A7A8C9" w14:textId="1495B7EC"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Рисунок 2.11. – Динамика расходов 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w:t>
      </w:r>
      <w:r w:rsidR="00C12C07" w:rsidRPr="005562AC">
        <w:rPr>
          <w:rFonts w:ascii="Times New Roman" w:eastAsia="Calibri" w:hAnsi="Times New Roman"/>
          <w:color w:val="auto"/>
          <w:sz w:val="28"/>
          <w:szCs w:val="22"/>
          <w:lang w:eastAsia="en-US"/>
        </w:rPr>
        <w:t>салон</w:t>
      </w:r>
      <w:r w:rsidR="00C12C07">
        <w:rPr>
          <w:rFonts w:ascii="Times New Roman" w:eastAsia="Calibri" w:hAnsi="Times New Roman"/>
          <w:color w:val="auto"/>
          <w:sz w:val="28"/>
          <w:szCs w:val="22"/>
          <w:lang w:eastAsia="en-US"/>
        </w:rPr>
        <w:t>а</w:t>
      </w:r>
      <w:r w:rsidR="00C12C07" w:rsidRPr="005562AC">
        <w:rPr>
          <w:rFonts w:ascii="Times New Roman" w:eastAsia="Calibri" w:hAnsi="Times New Roman"/>
          <w:color w:val="auto"/>
          <w:sz w:val="28"/>
          <w:szCs w:val="22"/>
          <w:lang w:eastAsia="en-US"/>
        </w:rPr>
        <w:t xml:space="preserve"> цветов </w:t>
      </w:r>
      <w:r w:rsidR="00C12C07">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C12C07">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C12C07">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тыс. руб.</w:t>
      </w:r>
    </w:p>
    <w:p w14:paraId="0902E237"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4EAD1E7D" w14:textId="380A743A"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Проведенный расчет показывает, что за анализируемый период расходы </w:t>
      </w:r>
      <w:r w:rsidR="00C27415" w:rsidRPr="005562AC">
        <w:rPr>
          <w:rFonts w:ascii="Times New Roman" w:eastAsia="Calibri" w:hAnsi="Times New Roman"/>
          <w:color w:val="auto"/>
          <w:sz w:val="28"/>
          <w:szCs w:val="22"/>
          <w:lang w:eastAsia="en-US"/>
        </w:rPr>
        <w:t>салон</w:t>
      </w:r>
      <w:r w:rsidR="00C27415">
        <w:rPr>
          <w:rFonts w:ascii="Times New Roman" w:eastAsia="Calibri" w:hAnsi="Times New Roman"/>
          <w:color w:val="auto"/>
          <w:sz w:val="28"/>
          <w:szCs w:val="22"/>
          <w:lang w:eastAsia="en-US"/>
        </w:rPr>
        <w:t>а</w:t>
      </w:r>
      <w:r w:rsidR="00C27415" w:rsidRPr="005562AC">
        <w:rPr>
          <w:rFonts w:ascii="Times New Roman" w:eastAsia="Calibri" w:hAnsi="Times New Roman"/>
          <w:color w:val="auto"/>
          <w:sz w:val="28"/>
          <w:szCs w:val="22"/>
          <w:lang w:eastAsia="en-US"/>
        </w:rPr>
        <w:t xml:space="preserve"> цветов </w:t>
      </w:r>
      <w:r w:rsidR="00C27415">
        <w:rPr>
          <w:rFonts w:ascii="Times New Roman" w:hAnsi="Times New Roman"/>
          <w:sz w:val="28"/>
        </w:rPr>
        <w:t>«Цветкофф»</w:t>
      </w:r>
      <w:r w:rsidRPr="00C30F68">
        <w:rPr>
          <w:rFonts w:ascii="Times New Roman" w:eastAsia="Calibri" w:hAnsi="Times New Roman"/>
          <w:color w:val="auto"/>
          <w:sz w:val="28"/>
          <w:szCs w:val="22"/>
          <w:lang w:eastAsia="en-US"/>
        </w:rPr>
        <w:t xml:space="preserve"> 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постоянно растут. В 20</w:t>
      </w:r>
      <w:r w:rsidR="00C27415">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 xml:space="preserve">9 году общая сумма затрат на ATL-инструменты и </w:t>
      </w:r>
      <w:r w:rsidRPr="00C30F68">
        <w:rPr>
          <w:rFonts w:ascii="Times New Roman" w:eastAsia="Calibri" w:hAnsi="Times New Roman"/>
          <w:color w:val="auto"/>
          <w:sz w:val="28"/>
          <w:szCs w:val="22"/>
          <w:lang w:val="en-US" w:eastAsia="en-US"/>
        </w:rPr>
        <w:t>BTL</w:t>
      </w:r>
      <w:r w:rsidRPr="00C30F68">
        <w:rPr>
          <w:rFonts w:ascii="Times New Roman" w:eastAsia="Calibri" w:hAnsi="Times New Roman"/>
          <w:color w:val="auto"/>
          <w:sz w:val="28"/>
          <w:szCs w:val="22"/>
          <w:lang w:eastAsia="en-US"/>
        </w:rPr>
        <w:t>-инструменты составляла порядка 67 млн. руб., но уж в 20</w:t>
      </w:r>
      <w:r w:rsidR="00C27415">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году данная сумма увеличилась более чем в 2,3 раза (или на 130,3%). Связано это с тем, что на этапе макроэкономического кризиса все компании в значительной мере увеличили свои рекламные бюджеты, в том числе и </w:t>
      </w:r>
      <w:r w:rsidR="00C27415" w:rsidRPr="005562AC">
        <w:rPr>
          <w:rFonts w:ascii="Times New Roman" w:eastAsia="Calibri" w:hAnsi="Times New Roman"/>
          <w:color w:val="auto"/>
          <w:sz w:val="28"/>
          <w:szCs w:val="22"/>
          <w:lang w:eastAsia="en-US"/>
        </w:rPr>
        <w:t xml:space="preserve">салон цветов </w:t>
      </w:r>
      <w:r w:rsidR="00C27415">
        <w:rPr>
          <w:rFonts w:ascii="Times New Roman" w:hAnsi="Times New Roman"/>
          <w:sz w:val="28"/>
        </w:rPr>
        <w:t>«Цветкофф»</w:t>
      </w:r>
      <w:r w:rsidRPr="00C30F68">
        <w:rPr>
          <w:rFonts w:ascii="Times New Roman" w:eastAsia="Calibri" w:hAnsi="Times New Roman"/>
          <w:color w:val="auto"/>
          <w:sz w:val="28"/>
          <w:szCs w:val="22"/>
          <w:lang w:eastAsia="en-US"/>
        </w:rPr>
        <w:t>.</w:t>
      </w:r>
    </w:p>
    <w:p w14:paraId="62777853" w14:textId="141E69B5"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В 20</w:t>
      </w:r>
      <w:r w:rsidR="00A66C18">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году суммарные расходы </w:t>
      </w:r>
      <w:r w:rsidR="00A66C18" w:rsidRPr="005562AC">
        <w:rPr>
          <w:rFonts w:ascii="Times New Roman" w:eastAsia="Calibri" w:hAnsi="Times New Roman"/>
          <w:color w:val="auto"/>
          <w:sz w:val="28"/>
          <w:szCs w:val="22"/>
          <w:lang w:eastAsia="en-US"/>
        </w:rPr>
        <w:t>салон</w:t>
      </w:r>
      <w:r w:rsidR="00A66C18">
        <w:rPr>
          <w:rFonts w:ascii="Times New Roman" w:eastAsia="Calibri" w:hAnsi="Times New Roman"/>
          <w:color w:val="auto"/>
          <w:sz w:val="28"/>
          <w:szCs w:val="22"/>
          <w:lang w:eastAsia="en-US"/>
        </w:rPr>
        <w:t>а</w:t>
      </w:r>
      <w:r w:rsidR="00A66C18" w:rsidRPr="005562AC">
        <w:rPr>
          <w:rFonts w:ascii="Times New Roman" w:eastAsia="Calibri" w:hAnsi="Times New Roman"/>
          <w:color w:val="auto"/>
          <w:sz w:val="28"/>
          <w:szCs w:val="22"/>
          <w:lang w:eastAsia="en-US"/>
        </w:rPr>
        <w:t xml:space="preserve"> цветов </w:t>
      </w:r>
      <w:r w:rsidR="00A66C18">
        <w:rPr>
          <w:rFonts w:ascii="Times New Roman" w:hAnsi="Times New Roman"/>
          <w:sz w:val="28"/>
        </w:rPr>
        <w:t>«Цветкофф»</w:t>
      </w:r>
      <w:r w:rsidRPr="00C30F68">
        <w:rPr>
          <w:rFonts w:ascii="Times New Roman" w:eastAsia="Calibri" w:hAnsi="Times New Roman"/>
          <w:color w:val="auto"/>
          <w:sz w:val="28"/>
          <w:szCs w:val="22"/>
          <w:lang w:eastAsia="en-US"/>
        </w:rPr>
        <w:t xml:space="preserve"> показали минимальный прирост (порядка 10% за год), однако при этом стоит обратить внимание на то, что затраты на рекламу в СМИ и </w:t>
      </w:r>
      <w:r w:rsidRPr="00C30F68">
        <w:rPr>
          <w:rFonts w:ascii="Times New Roman" w:eastAsia="Calibri" w:hAnsi="Times New Roman"/>
          <w:color w:val="auto"/>
          <w:sz w:val="28"/>
          <w:szCs w:val="22"/>
          <w:lang w:val="en-US" w:eastAsia="en-US"/>
        </w:rPr>
        <w:t>HP</w:t>
      </w:r>
      <w:r w:rsidRPr="00C30F68">
        <w:rPr>
          <w:rFonts w:ascii="Times New Roman" w:eastAsia="Calibri" w:hAnsi="Times New Roman"/>
          <w:color w:val="auto"/>
          <w:sz w:val="28"/>
          <w:szCs w:val="22"/>
          <w:lang w:eastAsia="en-US"/>
        </w:rPr>
        <w:t xml:space="preserve"> коммуникации показывают опережающий прирост (+16,1% и +14,3% за год соответственно). При этом по </w:t>
      </w:r>
      <w:r w:rsidRPr="00C30F68">
        <w:rPr>
          <w:rFonts w:ascii="Times New Roman" w:eastAsia="Calibri" w:hAnsi="Times New Roman"/>
          <w:color w:val="auto"/>
          <w:sz w:val="28"/>
          <w:szCs w:val="22"/>
          <w:lang w:eastAsia="en-US"/>
        </w:rPr>
        <w:lastRenderedPageBreak/>
        <w:t xml:space="preserve">иным инструментам рекламы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используемым </w:t>
      </w:r>
      <w:r w:rsidR="00B7019A" w:rsidRPr="005562AC">
        <w:rPr>
          <w:rFonts w:ascii="Times New Roman" w:eastAsia="Calibri" w:hAnsi="Times New Roman"/>
          <w:color w:val="auto"/>
          <w:sz w:val="28"/>
          <w:szCs w:val="22"/>
          <w:lang w:eastAsia="en-US"/>
        </w:rPr>
        <w:t>салон</w:t>
      </w:r>
      <w:r w:rsidR="00B7019A">
        <w:rPr>
          <w:rFonts w:ascii="Times New Roman" w:eastAsia="Calibri" w:hAnsi="Times New Roman"/>
          <w:color w:val="auto"/>
          <w:sz w:val="28"/>
          <w:szCs w:val="22"/>
          <w:lang w:eastAsia="en-US"/>
        </w:rPr>
        <w:t>ом</w:t>
      </w:r>
      <w:r w:rsidR="00B7019A" w:rsidRPr="005562AC">
        <w:rPr>
          <w:rFonts w:ascii="Times New Roman" w:eastAsia="Calibri" w:hAnsi="Times New Roman"/>
          <w:color w:val="auto"/>
          <w:sz w:val="28"/>
          <w:szCs w:val="22"/>
          <w:lang w:eastAsia="en-US"/>
        </w:rPr>
        <w:t xml:space="preserve"> цветов </w:t>
      </w:r>
      <w:r w:rsidR="00B7019A">
        <w:rPr>
          <w:rFonts w:ascii="Times New Roman" w:hAnsi="Times New Roman"/>
          <w:sz w:val="28"/>
        </w:rPr>
        <w:t>«Цветкофф»</w:t>
      </w:r>
      <w:r w:rsidRPr="00C30F68">
        <w:rPr>
          <w:rFonts w:ascii="Times New Roman" w:eastAsia="Calibri" w:hAnsi="Times New Roman"/>
          <w:color w:val="auto"/>
          <w:sz w:val="28"/>
          <w:szCs w:val="22"/>
          <w:lang w:eastAsia="en-US"/>
        </w:rPr>
        <w:t xml:space="preserve"> в 20</w:t>
      </w:r>
      <w:r w:rsidR="00B7019A">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году либо наблюдается пропорциональный прирост затрат общим расходам (в частности это реклама СНРИ, </w:t>
      </w:r>
      <w:r w:rsidRPr="00C30F68">
        <w:rPr>
          <w:rFonts w:ascii="Times New Roman" w:eastAsia="Calibri" w:hAnsi="Times New Roman"/>
          <w:color w:val="auto"/>
          <w:sz w:val="28"/>
          <w:szCs w:val="22"/>
          <w:lang w:val="en-US" w:eastAsia="en-US"/>
        </w:rPr>
        <w:t>sales</w:t>
      </w:r>
      <w:r w:rsidRPr="00C30F68">
        <w:rPr>
          <w:rFonts w:ascii="Times New Roman" w:eastAsia="Calibri" w:hAnsi="Times New Roman"/>
          <w:color w:val="auto"/>
          <w:sz w:val="28"/>
          <w:szCs w:val="22"/>
          <w:lang w:eastAsia="en-US"/>
        </w:rPr>
        <w:t xml:space="preserve"> и </w:t>
      </w:r>
      <w:r w:rsidRPr="00C30F68">
        <w:rPr>
          <w:rFonts w:ascii="Times New Roman" w:eastAsia="Calibri" w:hAnsi="Times New Roman"/>
          <w:color w:val="auto"/>
          <w:sz w:val="28"/>
          <w:szCs w:val="22"/>
          <w:lang w:val="en-US" w:eastAsia="en-US"/>
        </w:rPr>
        <w:t>consumer</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либо отрицательная динамика (</w:t>
      </w:r>
      <w:r w:rsidRPr="00C30F68">
        <w:rPr>
          <w:rFonts w:ascii="Times New Roman" w:eastAsia="Calibri" w:hAnsi="Times New Roman"/>
          <w:color w:val="auto"/>
          <w:sz w:val="28"/>
          <w:szCs w:val="22"/>
          <w:lang w:val="en-US" w:eastAsia="en-US"/>
        </w:rPr>
        <w:t>trade</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w:t>
      </w:r>
    </w:p>
    <w:p w14:paraId="1C4FFCF8" w14:textId="3EE205C8"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Таким образом, на данном этапе анализа можно заключить, что в 20</w:t>
      </w:r>
      <w:r w:rsidR="00871E2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году на фоне стабилизации макроэкономической ситуации </w:t>
      </w:r>
      <w:r w:rsidR="00393EE7" w:rsidRPr="005562AC">
        <w:rPr>
          <w:rFonts w:ascii="Times New Roman" w:eastAsia="Calibri" w:hAnsi="Times New Roman"/>
          <w:color w:val="auto"/>
          <w:sz w:val="28"/>
          <w:szCs w:val="22"/>
          <w:lang w:eastAsia="en-US"/>
        </w:rPr>
        <w:t>салон</w:t>
      </w:r>
      <w:r w:rsidR="00393EE7">
        <w:rPr>
          <w:rFonts w:ascii="Times New Roman" w:eastAsia="Calibri" w:hAnsi="Times New Roman"/>
          <w:color w:val="auto"/>
          <w:sz w:val="28"/>
          <w:szCs w:val="22"/>
          <w:lang w:eastAsia="en-US"/>
        </w:rPr>
        <w:t>а</w:t>
      </w:r>
      <w:r w:rsidR="00393EE7" w:rsidRPr="005562AC">
        <w:rPr>
          <w:rFonts w:ascii="Times New Roman" w:eastAsia="Calibri" w:hAnsi="Times New Roman"/>
          <w:color w:val="auto"/>
          <w:sz w:val="28"/>
          <w:szCs w:val="22"/>
          <w:lang w:eastAsia="en-US"/>
        </w:rPr>
        <w:t xml:space="preserve"> цветов </w:t>
      </w:r>
      <w:r w:rsidR="00393EE7">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значительно увеличила свой рекламный бюджет, но уже в 20</w:t>
      </w:r>
      <w:r w:rsidR="00AE1AD5">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году оптимизировала прирост суммарных расходов на рекламу на уровне 10% в год. С другой стороны по отдельным инструментам наблюдается опережающий прирост расходов, поэтому в дальнейшем необходимо обратить более пристальное внимание на эффективность и интенсивность данных рекламных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инструментов.</w:t>
      </w:r>
    </w:p>
    <w:p w14:paraId="43A87063" w14:textId="2549360F"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Следующий этап анализа – это оценка структуры расходов 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исследуемо</w:t>
      </w:r>
      <w:r w:rsidR="00781772">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781772" w:rsidRPr="005562AC">
        <w:rPr>
          <w:rFonts w:ascii="Times New Roman" w:eastAsia="Calibri" w:hAnsi="Times New Roman"/>
          <w:color w:val="auto"/>
          <w:sz w:val="28"/>
          <w:szCs w:val="22"/>
          <w:lang w:eastAsia="en-US"/>
        </w:rPr>
        <w:t>салон</w:t>
      </w:r>
      <w:r w:rsidR="00781772">
        <w:rPr>
          <w:rFonts w:ascii="Times New Roman" w:eastAsia="Calibri" w:hAnsi="Times New Roman"/>
          <w:color w:val="auto"/>
          <w:sz w:val="28"/>
          <w:szCs w:val="22"/>
          <w:lang w:eastAsia="en-US"/>
        </w:rPr>
        <w:t>а</w:t>
      </w:r>
      <w:r w:rsidR="00781772" w:rsidRPr="005562AC">
        <w:rPr>
          <w:rFonts w:ascii="Times New Roman" w:eastAsia="Calibri" w:hAnsi="Times New Roman"/>
          <w:color w:val="auto"/>
          <w:sz w:val="28"/>
          <w:szCs w:val="22"/>
          <w:lang w:eastAsia="en-US"/>
        </w:rPr>
        <w:t xml:space="preserve"> цветов </w:t>
      </w:r>
      <w:r w:rsidR="00781772">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анализируемый период. Данные о структуре расходов компании на рекламу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представлены в таблице 2.5, рисунок 2.13.</w:t>
      </w:r>
    </w:p>
    <w:p w14:paraId="2FEC6BF2"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1BF5DE8F" w14:textId="667D0585"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Таблица 2.6. – Анализ структуры расходов 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w:t>
      </w:r>
      <w:bookmarkStart w:id="27" w:name="_Hlk94381324"/>
      <w:r w:rsidR="00781772" w:rsidRPr="005562AC">
        <w:rPr>
          <w:rFonts w:ascii="Times New Roman" w:eastAsia="Calibri" w:hAnsi="Times New Roman"/>
          <w:color w:val="auto"/>
          <w:sz w:val="28"/>
          <w:szCs w:val="22"/>
          <w:lang w:eastAsia="en-US"/>
        </w:rPr>
        <w:t>салон</w:t>
      </w:r>
      <w:r w:rsidR="00781772">
        <w:rPr>
          <w:rFonts w:ascii="Times New Roman" w:eastAsia="Calibri" w:hAnsi="Times New Roman"/>
          <w:color w:val="auto"/>
          <w:sz w:val="28"/>
          <w:szCs w:val="22"/>
          <w:lang w:eastAsia="en-US"/>
        </w:rPr>
        <w:t>а</w:t>
      </w:r>
      <w:r w:rsidR="00781772" w:rsidRPr="005562AC">
        <w:rPr>
          <w:rFonts w:ascii="Times New Roman" w:eastAsia="Calibri" w:hAnsi="Times New Roman"/>
          <w:color w:val="auto"/>
          <w:sz w:val="28"/>
          <w:szCs w:val="22"/>
          <w:lang w:eastAsia="en-US"/>
        </w:rPr>
        <w:t xml:space="preserve"> цветов </w:t>
      </w:r>
      <w:r w:rsidR="00781772">
        <w:rPr>
          <w:rFonts w:ascii="Times New Roman" w:hAnsi="Times New Roman"/>
          <w:sz w:val="28"/>
        </w:rPr>
        <w:t>«Цветкофф»</w:t>
      </w:r>
      <w:bookmarkEnd w:id="27"/>
      <w:r w:rsidRPr="00C30F68">
        <w:rPr>
          <w:rFonts w:ascii="Times New Roman" w:eastAsia="Calibri" w:hAnsi="Times New Roman"/>
          <w:color w:val="auto"/>
          <w:sz w:val="28"/>
          <w:szCs w:val="22"/>
          <w:lang w:eastAsia="en-US"/>
        </w:rPr>
        <w:t xml:space="preserve"> за 20</w:t>
      </w:r>
      <w:r w:rsidR="00781772">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781772">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w:t>
      </w:r>
    </w:p>
    <w:tbl>
      <w:tblPr>
        <w:tblW w:w="9299" w:type="dxa"/>
        <w:jc w:val="center"/>
        <w:tblLook w:val="04A0" w:firstRow="1" w:lastRow="0" w:firstColumn="1" w:lastColumn="0" w:noHBand="0" w:noVBand="1"/>
      </w:tblPr>
      <w:tblGrid>
        <w:gridCol w:w="2774"/>
        <w:gridCol w:w="1126"/>
        <w:gridCol w:w="1031"/>
        <w:gridCol w:w="1266"/>
        <w:gridCol w:w="918"/>
        <w:gridCol w:w="1266"/>
        <w:gridCol w:w="918"/>
      </w:tblGrid>
      <w:tr w:rsidR="00C30F68" w:rsidRPr="00C30F68" w14:paraId="38E75C63" w14:textId="77777777" w:rsidTr="00011471">
        <w:trPr>
          <w:trHeight w:val="300"/>
          <w:jc w:val="center"/>
        </w:trPr>
        <w:tc>
          <w:tcPr>
            <w:tcW w:w="2774" w:type="dxa"/>
            <w:vMerge w:val="restart"/>
            <w:tcBorders>
              <w:top w:val="single" w:sz="4" w:space="0" w:color="auto"/>
              <w:left w:val="single" w:sz="4" w:space="0" w:color="auto"/>
              <w:right w:val="single" w:sz="4" w:space="0" w:color="auto"/>
            </w:tcBorders>
            <w:shd w:val="clear" w:color="auto" w:fill="auto"/>
            <w:noWrap/>
            <w:vAlign w:val="center"/>
            <w:hideMark/>
          </w:tcPr>
          <w:p w14:paraId="4267DDE7" w14:textId="77777777" w:rsidR="00C30F68" w:rsidRPr="00C30F68" w:rsidRDefault="00C30F68" w:rsidP="00573874">
            <w:pPr>
              <w:widowControl w:val="0"/>
              <w:spacing w:after="0" w:line="240" w:lineRule="auto"/>
              <w:jc w:val="center"/>
              <w:rPr>
                <w:rFonts w:ascii="Times New Roman" w:hAnsi="Times New Roman"/>
                <w:sz w:val="24"/>
                <w:szCs w:val="24"/>
              </w:rPr>
            </w:pPr>
            <w:bookmarkStart w:id="28" w:name="_Hlk327117126"/>
            <w:bookmarkStart w:id="29" w:name="OLE_LINK55"/>
            <w:bookmarkStart w:id="30" w:name="OLE_LINK56"/>
            <w:r w:rsidRPr="00C30F68">
              <w:rPr>
                <w:rFonts w:ascii="Times New Roman" w:hAnsi="Times New Roman"/>
                <w:sz w:val="24"/>
                <w:szCs w:val="24"/>
              </w:rPr>
              <w:t>Показатель</w:t>
            </w:r>
          </w:p>
        </w:tc>
        <w:tc>
          <w:tcPr>
            <w:tcW w:w="21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B8CB79" w14:textId="5908C5B4"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781772" w:rsidRPr="00781772">
              <w:rPr>
                <w:rFonts w:ascii="Times New Roman" w:hAnsi="Times New Roman"/>
                <w:sz w:val="24"/>
                <w:szCs w:val="24"/>
              </w:rPr>
              <w:t>1</w:t>
            </w:r>
            <w:r w:rsidRPr="00C30F68">
              <w:rPr>
                <w:rFonts w:ascii="Times New Roman" w:hAnsi="Times New Roman"/>
                <w:sz w:val="24"/>
                <w:szCs w:val="24"/>
              </w:rPr>
              <w:t>9 г</w:t>
            </w:r>
          </w:p>
        </w:tc>
        <w:tc>
          <w:tcPr>
            <w:tcW w:w="21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62B1A8" w14:textId="3F9A4CF1"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781772" w:rsidRPr="00781772">
              <w:rPr>
                <w:rFonts w:ascii="Times New Roman" w:hAnsi="Times New Roman"/>
                <w:sz w:val="24"/>
                <w:szCs w:val="24"/>
              </w:rPr>
              <w:t>2</w:t>
            </w:r>
            <w:r w:rsidRPr="00C30F68">
              <w:rPr>
                <w:rFonts w:ascii="Times New Roman" w:hAnsi="Times New Roman"/>
                <w:sz w:val="24"/>
                <w:szCs w:val="24"/>
              </w:rPr>
              <w:t>0 г</w:t>
            </w:r>
          </w:p>
        </w:tc>
        <w:tc>
          <w:tcPr>
            <w:tcW w:w="21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64590" w14:textId="4C4A7219"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781772" w:rsidRPr="00781772">
              <w:rPr>
                <w:rFonts w:ascii="Times New Roman" w:hAnsi="Times New Roman"/>
                <w:sz w:val="24"/>
                <w:szCs w:val="24"/>
              </w:rPr>
              <w:t>2</w:t>
            </w:r>
            <w:r w:rsidRPr="00C30F68">
              <w:rPr>
                <w:rFonts w:ascii="Times New Roman" w:hAnsi="Times New Roman"/>
                <w:sz w:val="24"/>
                <w:szCs w:val="24"/>
              </w:rPr>
              <w:t>1 г</w:t>
            </w:r>
          </w:p>
        </w:tc>
      </w:tr>
      <w:tr w:rsidR="00C30F68" w:rsidRPr="00C30F68" w14:paraId="536571F6" w14:textId="77777777" w:rsidTr="00011471">
        <w:trPr>
          <w:trHeight w:val="300"/>
          <w:jc w:val="center"/>
        </w:trPr>
        <w:tc>
          <w:tcPr>
            <w:tcW w:w="2774" w:type="dxa"/>
            <w:vMerge/>
            <w:tcBorders>
              <w:left w:val="single" w:sz="4" w:space="0" w:color="auto"/>
              <w:bottom w:val="single" w:sz="4" w:space="0" w:color="auto"/>
              <w:right w:val="single" w:sz="4" w:space="0" w:color="auto"/>
            </w:tcBorders>
            <w:shd w:val="clear" w:color="auto" w:fill="auto"/>
            <w:noWrap/>
            <w:vAlign w:val="center"/>
            <w:hideMark/>
          </w:tcPr>
          <w:p w14:paraId="1ED008D9"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1126" w:type="dxa"/>
            <w:tcBorders>
              <w:top w:val="nil"/>
              <w:left w:val="nil"/>
              <w:bottom w:val="single" w:sz="4" w:space="0" w:color="auto"/>
              <w:right w:val="single" w:sz="4" w:space="0" w:color="auto"/>
            </w:tcBorders>
            <w:shd w:val="clear" w:color="auto" w:fill="auto"/>
            <w:noWrap/>
            <w:vAlign w:val="center"/>
            <w:hideMark/>
          </w:tcPr>
          <w:p w14:paraId="2DF0403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тыс. руб.</w:t>
            </w:r>
          </w:p>
        </w:tc>
        <w:tc>
          <w:tcPr>
            <w:tcW w:w="1031" w:type="dxa"/>
            <w:tcBorders>
              <w:top w:val="nil"/>
              <w:left w:val="nil"/>
              <w:bottom w:val="single" w:sz="4" w:space="0" w:color="auto"/>
              <w:right w:val="single" w:sz="4" w:space="0" w:color="auto"/>
            </w:tcBorders>
            <w:shd w:val="clear" w:color="auto" w:fill="auto"/>
            <w:noWrap/>
            <w:vAlign w:val="center"/>
            <w:hideMark/>
          </w:tcPr>
          <w:p w14:paraId="74DCD14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в %</w:t>
            </w:r>
          </w:p>
        </w:tc>
        <w:tc>
          <w:tcPr>
            <w:tcW w:w="1266" w:type="dxa"/>
            <w:tcBorders>
              <w:top w:val="nil"/>
              <w:left w:val="nil"/>
              <w:bottom w:val="single" w:sz="4" w:space="0" w:color="auto"/>
              <w:right w:val="single" w:sz="4" w:space="0" w:color="auto"/>
            </w:tcBorders>
            <w:shd w:val="clear" w:color="auto" w:fill="auto"/>
            <w:noWrap/>
            <w:vAlign w:val="center"/>
            <w:hideMark/>
          </w:tcPr>
          <w:p w14:paraId="5655735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тыс. руб.</w:t>
            </w:r>
          </w:p>
        </w:tc>
        <w:tc>
          <w:tcPr>
            <w:tcW w:w="918" w:type="dxa"/>
            <w:tcBorders>
              <w:top w:val="nil"/>
              <w:left w:val="nil"/>
              <w:bottom w:val="single" w:sz="4" w:space="0" w:color="auto"/>
              <w:right w:val="single" w:sz="4" w:space="0" w:color="auto"/>
            </w:tcBorders>
            <w:shd w:val="clear" w:color="auto" w:fill="auto"/>
            <w:noWrap/>
            <w:vAlign w:val="center"/>
            <w:hideMark/>
          </w:tcPr>
          <w:p w14:paraId="27360B9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в %</w:t>
            </w:r>
          </w:p>
        </w:tc>
        <w:tc>
          <w:tcPr>
            <w:tcW w:w="1266" w:type="dxa"/>
            <w:tcBorders>
              <w:top w:val="nil"/>
              <w:left w:val="nil"/>
              <w:bottom w:val="single" w:sz="4" w:space="0" w:color="auto"/>
              <w:right w:val="single" w:sz="4" w:space="0" w:color="auto"/>
            </w:tcBorders>
            <w:shd w:val="clear" w:color="auto" w:fill="auto"/>
            <w:noWrap/>
            <w:vAlign w:val="center"/>
            <w:hideMark/>
          </w:tcPr>
          <w:p w14:paraId="5F67BB4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тыс. руб.</w:t>
            </w:r>
          </w:p>
        </w:tc>
        <w:tc>
          <w:tcPr>
            <w:tcW w:w="918" w:type="dxa"/>
            <w:tcBorders>
              <w:top w:val="nil"/>
              <w:left w:val="nil"/>
              <w:bottom w:val="single" w:sz="4" w:space="0" w:color="auto"/>
              <w:right w:val="single" w:sz="4" w:space="0" w:color="auto"/>
            </w:tcBorders>
            <w:shd w:val="clear" w:color="auto" w:fill="auto"/>
            <w:noWrap/>
            <w:vAlign w:val="center"/>
            <w:hideMark/>
          </w:tcPr>
          <w:p w14:paraId="2987A22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в %</w:t>
            </w:r>
          </w:p>
        </w:tc>
      </w:tr>
      <w:bookmarkEnd w:id="28"/>
      <w:tr w:rsidR="00C30F68" w:rsidRPr="00C30F68" w14:paraId="4395E908"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75D1CD7F" w14:textId="77777777" w:rsidR="00C30F68" w:rsidRPr="00C30F68" w:rsidRDefault="00C30F68" w:rsidP="00573874">
            <w:pPr>
              <w:widowControl w:val="0"/>
              <w:spacing w:after="0" w:line="240" w:lineRule="auto"/>
              <w:jc w:val="center"/>
              <w:rPr>
                <w:rFonts w:ascii="Times New Roman" w:hAnsi="Times New Roman"/>
                <w:i/>
                <w:sz w:val="24"/>
                <w:szCs w:val="24"/>
              </w:rPr>
            </w:pPr>
            <w:r w:rsidRPr="00C30F68">
              <w:rPr>
                <w:rFonts w:ascii="Times New Roman" w:hAnsi="Times New Roman"/>
                <w:i/>
                <w:sz w:val="24"/>
                <w:szCs w:val="24"/>
                <w:lang w:val="en-US"/>
              </w:rPr>
              <w:t>ATL</w:t>
            </w:r>
            <w:r w:rsidRPr="00C30F68">
              <w:rPr>
                <w:rFonts w:ascii="Times New Roman" w:hAnsi="Times New Roman"/>
                <w:i/>
                <w:sz w:val="24"/>
                <w:szCs w:val="24"/>
              </w:rPr>
              <w:t>-инструменты, всего в том числе:</w:t>
            </w:r>
          </w:p>
        </w:tc>
        <w:tc>
          <w:tcPr>
            <w:tcW w:w="1126" w:type="dxa"/>
            <w:tcBorders>
              <w:top w:val="nil"/>
              <w:left w:val="nil"/>
              <w:bottom w:val="single" w:sz="4" w:space="0" w:color="auto"/>
              <w:right w:val="single" w:sz="4" w:space="0" w:color="auto"/>
            </w:tcBorders>
            <w:shd w:val="clear" w:color="auto" w:fill="auto"/>
            <w:noWrap/>
            <w:vAlign w:val="center"/>
            <w:hideMark/>
          </w:tcPr>
          <w:p w14:paraId="0CC566E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25243,5</w:t>
            </w:r>
          </w:p>
        </w:tc>
        <w:tc>
          <w:tcPr>
            <w:tcW w:w="1031" w:type="dxa"/>
            <w:tcBorders>
              <w:top w:val="nil"/>
              <w:left w:val="nil"/>
              <w:bottom w:val="single" w:sz="4" w:space="0" w:color="auto"/>
              <w:right w:val="single" w:sz="4" w:space="0" w:color="auto"/>
            </w:tcBorders>
            <w:shd w:val="clear" w:color="auto" w:fill="auto"/>
            <w:noWrap/>
            <w:vAlign w:val="center"/>
            <w:hideMark/>
          </w:tcPr>
          <w:p w14:paraId="0C09061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38,1</w:t>
            </w:r>
          </w:p>
        </w:tc>
        <w:tc>
          <w:tcPr>
            <w:tcW w:w="1266" w:type="dxa"/>
            <w:tcBorders>
              <w:top w:val="nil"/>
              <w:left w:val="nil"/>
              <w:bottom w:val="single" w:sz="4" w:space="0" w:color="auto"/>
              <w:right w:val="single" w:sz="4" w:space="0" w:color="auto"/>
            </w:tcBorders>
            <w:shd w:val="clear" w:color="auto" w:fill="auto"/>
            <w:noWrap/>
            <w:vAlign w:val="center"/>
            <w:hideMark/>
          </w:tcPr>
          <w:p w14:paraId="513B118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48787,4</w:t>
            </w:r>
          </w:p>
        </w:tc>
        <w:tc>
          <w:tcPr>
            <w:tcW w:w="918" w:type="dxa"/>
            <w:tcBorders>
              <w:top w:val="nil"/>
              <w:left w:val="nil"/>
              <w:bottom w:val="single" w:sz="4" w:space="0" w:color="auto"/>
              <w:right w:val="single" w:sz="4" w:space="0" w:color="auto"/>
            </w:tcBorders>
            <w:shd w:val="clear" w:color="auto" w:fill="auto"/>
            <w:noWrap/>
            <w:vAlign w:val="center"/>
            <w:hideMark/>
          </w:tcPr>
          <w:p w14:paraId="621BF68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31,9</w:t>
            </w:r>
          </w:p>
        </w:tc>
        <w:tc>
          <w:tcPr>
            <w:tcW w:w="1266" w:type="dxa"/>
            <w:tcBorders>
              <w:top w:val="nil"/>
              <w:left w:val="nil"/>
              <w:bottom w:val="single" w:sz="4" w:space="0" w:color="auto"/>
              <w:right w:val="single" w:sz="4" w:space="0" w:color="auto"/>
            </w:tcBorders>
            <w:shd w:val="clear" w:color="auto" w:fill="auto"/>
            <w:noWrap/>
            <w:vAlign w:val="center"/>
            <w:hideMark/>
          </w:tcPr>
          <w:p w14:paraId="65CC8EE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55580,3</w:t>
            </w:r>
          </w:p>
        </w:tc>
        <w:tc>
          <w:tcPr>
            <w:tcW w:w="918" w:type="dxa"/>
            <w:tcBorders>
              <w:top w:val="nil"/>
              <w:left w:val="nil"/>
              <w:bottom w:val="single" w:sz="4" w:space="0" w:color="auto"/>
              <w:right w:val="single" w:sz="4" w:space="0" w:color="auto"/>
            </w:tcBorders>
            <w:shd w:val="clear" w:color="auto" w:fill="auto"/>
            <w:noWrap/>
            <w:vAlign w:val="center"/>
            <w:hideMark/>
          </w:tcPr>
          <w:p w14:paraId="7392034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33,1</w:t>
            </w:r>
          </w:p>
        </w:tc>
      </w:tr>
      <w:tr w:rsidR="00C30F68" w:rsidRPr="00C30F68" w14:paraId="04E84BB1"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6919B12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СМИ</w:t>
            </w:r>
          </w:p>
        </w:tc>
        <w:tc>
          <w:tcPr>
            <w:tcW w:w="1126" w:type="dxa"/>
            <w:tcBorders>
              <w:top w:val="nil"/>
              <w:left w:val="nil"/>
              <w:bottom w:val="single" w:sz="4" w:space="0" w:color="auto"/>
              <w:right w:val="single" w:sz="4" w:space="0" w:color="auto"/>
            </w:tcBorders>
            <w:shd w:val="clear" w:color="auto" w:fill="auto"/>
            <w:noWrap/>
            <w:vAlign w:val="center"/>
            <w:hideMark/>
          </w:tcPr>
          <w:p w14:paraId="19ADBF1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15365,2</w:t>
            </w:r>
          </w:p>
        </w:tc>
        <w:tc>
          <w:tcPr>
            <w:tcW w:w="1031" w:type="dxa"/>
            <w:tcBorders>
              <w:top w:val="nil"/>
              <w:left w:val="nil"/>
              <w:bottom w:val="single" w:sz="4" w:space="0" w:color="auto"/>
              <w:right w:val="single" w:sz="4" w:space="0" w:color="auto"/>
            </w:tcBorders>
            <w:shd w:val="clear" w:color="auto" w:fill="auto"/>
            <w:noWrap/>
            <w:vAlign w:val="center"/>
            <w:hideMark/>
          </w:tcPr>
          <w:p w14:paraId="3988CFB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23,2</w:t>
            </w:r>
          </w:p>
        </w:tc>
        <w:tc>
          <w:tcPr>
            <w:tcW w:w="1266" w:type="dxa"/>
            <w:tcBorders>
              <w:top w:val="nil"/>
              <w:left w:val="nil"/>
              <w:bottom w:val="single" w:sz="4" w:space="0" w:color="auto"/>
              <w:right w:val="single" w:sz="4" w:space="0" w:color="auto"/>
            </w:tcBorders>
            <w:shd w:val="clear" w:color="auto" w:fill="auto"/>
            <w:noWrap/>
            <w:vAlign w:val="center"/>
            <w:hideMark/>
          </w:tcPr>
          <w:p w14:paraId="50956AB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32446,2</w:t>
            </w:r>
          </w:p>
        </w:tc>
        <w:tc>
          <w:tcPr>
            <w:tcW w:w="918" w:type="dxa"/>
            <w:tcBorders>
              <w:top w:val="nil"/>
              <w:left w:val="nil"/>
              <w:bottom w:val="single" w:sz="4" w:space="0" w:color="auto"/>
              <w:right w:val="single" w:sz="4" w:space="0" w:color="auto"/>
            </w:tcBorders>
            <w:shd w:val="clear" w:color="auto" w:fill="auto"/>
            <w:noWrap/>
            <w:vAlign w:val="center"/>
            <w:hideMark/>
          </w:tcPr>
          <w:p w14:paraId="0F2B89A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21,2</w:t>
            </w:r>
          </w:p>
        </w:tc>
        <w:tc>
          <w:tcPr>
            <w:tcW w:w="1266" w:type="dxa"/>
            <w:tcBorders>
              <w:top w:val="nil"/>
              <w:left w:val="nil"/>
              <w:bottom w:val="single" w:sz="4" w:space="0" w:color="auto"/>
              <w:right w:val="single" w:sz="4" w:space="0" w:color="auto"/>
            </w:tcBorders>
            <w:shd w:val="clear" w:color="auto" w:fill="auto"/>
            <w:noWrap/>
            <w:vAlign w:val="center"/>
            <w:hideMark/>
          </w:tcPr>
          <w:p w14:paraId="144DAF9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37671,2</w:t>
            </w:r>
          </w:p>
        </w:tc>
        <w:tc>
          <w:tcPr>
            <w:tcW w:w="918" w:type="dxa"/>
            <w:tcBorders>
              <w:top w:val="nil"/>
              <w:left w:val="nil"/>
              <w:bottom w:val="single" w:sz="4" w:space="0" w:color="auto"/>
              <w:right w:val="single" w:sz="4" w:space="0" w:color="auto"/>
            </w:tcBorders>
            <w:shd w:val="clear" w:color="auto" w:fill="auto"/>
            <w:noWrap/>
            <w:vAlign w:val="center"/>
            <w:hideMark/>
          </w:tcPr>
          <w:p w14:paraId="035592A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22,4</w:t>
            </w:r>
          </w:p>
        </w:tc>
      </w:tr>
      <w:tr w:rsidR="00C30F68" w:rsidRPr="00C30F68" w14:paraId="65A2EFB5"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5EAC872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СНРИ</w:t>
            </w:r>
          </w:p>
        </w:tc>
        <w:tc>
          <w:tcPr>
            <w:tcW w:w="1126" w:type="dxa"/>
            <w:tcBorders>
              <w:top w:val="nil"/>
              <w:left w:val="nil"/>
              <w:bottom w:val="single" w:sz="4" w:space="0" w:color="auto"/>
              <w:right w:val="single" w:sz="4" w:space="0" w:color="auto"/>
            </w:tcBorders>
            <w:shd w:val="clear" w:color="auto" w:fill="auto"/>
            <w:noWrap/>
            <w:vAlign w:val="center"/>
            <w:hideMark/>
          </w:tcPr>
          <w:p w14:paraId="1BCA232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9878,3</w:t>
            </w:r>
          </w:p>
        </w:tc>
        <w:tc>
          <w:tcPr>
            <w:tcW w:w="1031" w:type="dxa"/>
            <w:tcBorders>
              <w:top w:val="nil"/>
              <w:left w:val="nil"/>
              <w:bottom w:val="single" w:sz="4" w:space="0" w:color="auto"/>
              <w:right w:val="single" w:sz="4" w:space="0" w:color="auto"/>
            </w:tcBorders>
            <w:shd w:val="clear" w:color="auto" w:fill="auto"/>
            <w:noWrap/>
            <w:vAlign w:val="center"/>
            <w:hideMark/>
          </w:tcPr>
          <w:p w14:paraId="34B2B72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14,9</w:t>
            </w:r>
          </w:p>
        </w:tc>
        <w:tc>
          <w:tcPr>
            <w:tcW w:w="1266" w:type="dxa"/>
            <w:tcBorders>
              <w:top w:val="nil"/>
              <w:left w:val="nil"/>
              <w:bottom w:val="single" w:sz="4" w:space="0" w:color="auto"/>
              <w:right w:val="single" w:sz="4" w:space="0" w:color="auto"/>
            </w:tcBorders>
            <w:shd w:val="clear" w:color="auto" w:fill="auto"/>
            <w:noWrap/>
            <w:vAlign w:val="center"/>
            <w:hideMark/>
          </w:tcPr>
          <w:p w14:paraId="4728366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16341,2</w:t>
            </w:r>
          </w:p>
        </w:tc>
        <w:tc>
          <w:tcPr>
            <w:tcW w:w="918" w:type="dxa"/>
            <w:tcBorders>
              <w:top w:val="nil"/>
              <w:left w:val="nil"/>
              <w:bottom w:val="single" w:sz="4" w:space="0" w:color="auto"/>
              <w:right w:val="single" w:sz="4" w:space="0" w:color="auto"/>
            </w:tcBorders>
            <w:shd w:val="clear" w:color="auto" w:fill="auto"/>
            <w:noWrap/>
            <w:vAlign w:val="center"/>
            <w:hideMark/>
          </w:tcPr>
          <w:p w14:paraId="6CBC810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10,7</w:t>
            </w:r>
          </w:p>
        </w:tc>
        <w:tc>
          <w:tcPr>
            <w:tcW w:w="1266" w:type="dxa"/>
            <w:tcBorders>
              <w:top w:val="nil"/>
              <w:left w:val="nil"/>
              <w:bottom w:val="single" w:sz="4" w:space="0" w:color="auto"/>
              <w:right w:val="single" w:sz="4" w:space="0" w:color="auto"/>
            </w:tcBorders>
            <w:shd w:val="clear" w:color="auto" w:fill="auto"/>
            <w:noWrap/>
            <w:vAlign w:val="center"/>
            <w:hideMark/>
          </w:tcPr>
          <w:p w14:paraId="16AE174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17909,1</w:t>
            </w:r>
          </w:p>
        </w:tc>
        <w:tc>
          <w:tcPr>
            <w:tcW w:w="918" w:type="dxa"/>
            <w:tcBorders>
              <w:top w:val="nil"/>
              <w:left w:val="nil"/>
              <w:bottom w:val="single" w:sz="4" w:space="0" w:color="auto"/>
              <w:right w:val="single" w:sz="4" w:space="0" w:color="auto"/>
            </w:tcBorders>
            <w:shd w:val="clear" w:color="auto" w:fill="auto"/>
            <w:noWrap/>
            <w:vAlign w:val="center"/>
            <w:hideMark/>
          </w:tcPr>
          <w:p w14:paraId="2FBFA17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10,7</w:t>
            </w:r>
          </w:p>
        </w:tc>
      </w:tr>
      <w:tr w:rsidR="00C30F68" w:rsidRPr="00C30F68" w14:paraId="29F56DF4"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36D2CE8B" w14:textId="77777777" w:rsidR="00C30F68" w:rsidRPr="00C30F68" w:rsidRDefault="00C30F68" w:rsidP="00573874">
            <w:pPr>
              <w:widowControl w:val="0"/>
              <w:spacing w:after="0" w:line="240" w:lineRule="auto"/>
              <w:jc w:val="center"/>
              <w:rPr>
                <w:rFonts w:ascii="Times New Roman" w:hAnsi="Times New Roman"/>
                <w:i/>
                <w:sz w:val="24"/>
                <w:szCs w:val="24"/>
              </w:rPr>
            </w:pPr>
            <w:r w:rsidRPr="00C30F68">
              <w:rPr>
                <w:rFonts w:ascii="Times New Roman" w:hAnsi="Times New Roman"/>
                <w:i/>
                <w:sz w:val="24"/>
                <w:szCs w:val="24"/>
                <w:lang w:val="en-US"/>
              </w:rPr>
              <w:t>BTL</w:t>
            </w:r>
            <w:r w:rsidRPr="00C30F68">
              <w:rPr>
                <w:rFonts w:ascii="Times New Roman" w:hAnsi="Times New Roman"/>
                <w:i/>
                <w:sz w:val="24"/>
                <w:szCs w:val="24"/>
              </w:rPr>
              <w:t>-инструменты, всего в том числе:</w:t>
            </w:r>
          </w:p>
        </w:tc>
        <w:tc>
          <w:tcPr>
            <w:tcW w:w="1126" w:type="dxa"/>
            <w:tcBorders>
              <w:top w:val="nil"/>
              <w:left w:val="nil"/>
              <w:bottom w:val="single" w:sz="4" w:space="0" w:color="auto"/>
              <w:right w:val="single" w:sz="4" w:space="0" w:color="auto"/>
            </w:tcBorders>
            <w:shd w:val="clear" w:color="auto" w:fill="auto"/>
            <w:noWrap/>
            <w:vAlign w:val="center"/>
            <w:hideMark/>
          </w:tcPr>
          <w:p w14:paraId="504A718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41084,7</w:t>
            </w:r>
          </w:p>
        </w:tc>
        <w:tc>
          <w:tcPr>
            <w:tcW w:w="1031" w:type="dxa"/>
            <w:tcBorders>
              <w:top w:val="nil"/>
              <w:left w:val="nil"/>
              <w:bottom w:val="single" w:sz="4" w:space="0" w:color="auto"/>
              <w:right w:val="single" w:sz="4" w:space="0" w:color="auto"/>
            </w:tcBorders>
            <w:shd w:val="clear" w:color="auto" w:fill="auto"/>
            <w:noWrap/>
            <w:vAlign w:val="center"/>
            <w:hideMark/>
          </w:tcPr>
          <w:p w14:paraId="52F2296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61,9</w:t>
            </w:r>
          </w:p>
        </w:tc>
        <w:tc>
          <w:tcPr>
            <w:tcW w:w="1266" w:type="dxa"/>
            <w:tcBorders>
              <w:top w:val="nil"/>
              <w:left w:val="nil"/>
              <w:bottom w:val="single" w:sz="4" w:space="0" w:color="auto"/>
              <w:right w:val="single" w:sz="4" w:space="0" w:color="auto"/>
            </w:tcBorders>
            <w:shd w:val="clear" w:color="auto" w:fill="auto"/>
            <w:noWrap/>
            <w:vAlign w:val="center"/>
            <w:hideMark/>
          </w:tcPr>
          <w:p w14:paraId="2F2A1FD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103994,3</w:t>
            </w:r>
          </w:p>
        </w:tc>
        <w:tc>
          <w:tcPr>
            <w:tcW w:w="918" w:type="dxa"/>
            <w:tcBorders>
              <w:top w:val="nil"/>
              <w:left w:val="nil"/>
              <w:bottom w:val="single" w:sz="4" w:space="0" w:color="auto"/>
              <w:right w:val="single" w:sz="4" w:space="0" w:color="auto"/>
            </w:tcBorders>
            <w:shd w:val="clear" w:color="auto" w:fill="auto"/>
            <w:noWrap/>
            <w:vAlign w:val="center"/>
            <w:hideMark/>
          </w:tcPr>
          <w:p w14:paraId="7E145E6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68,1</w:t>
            </w:r>
          </w:p>
        </w:tc>
        <w:tc>
          <w:tcPr>
            <w:tcW w:w="1266" w:type="dxa"/>
            <w:tcBorders>
              <w:top w:val="nil"/>
              <w:left w:val="nil"/>
              <w:bottom w:val="single" w:sz="4" w:space="0" w:color="auto"/>
              <w:right w:val="single" w:sz="4" w:space="0" w:color="auto"/>
            </w:tcBorders>
            <w:shd w:val="clear" w:color="auto" w:fill="auto"/>
            <w:noWrap/>
            <w:vAlign w:val="center"/>
            <w:hideMark/>
          </w:tcPr>
          <w:p w14:paraId="6E75C94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112500,6</w:t>
            </w:r>
          </w:p>
        </w:tc>
        <w:tc>
          <w:tcPr>
            <w:tcW w:w="918" w:type="dxa"/>
            <w:tcBorders>
              <w:top w:val="nil"/>
              <w:left w:val="nil"/>
              <w:bottom w:val="single" w:sz="4" w:space="0" w:color="auto"/>
              <w:right w:val="single" w:sz="4" w:space="0" w:color="auto"/>
            </w:tcBorders>
            <w:shd w:val="clear" w:color="auto" w:fill="auto"/>
            <w:noWrap/>
            <w:vAlign w:val="center"/>
            <w:hideMark/>
          </w:tcPr>
          <w:p w14:paraId="37B8071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66,9</w:t>
            </w:r>
          </w:p>
        </w:tc>
      </w:tr>
      <w:tr w:rsidR="00C30F68" w:rsidRPr="00C30F68" w14:paraId="3F1B3BF9"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4787E6A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PR</w:t>
            </w:r>
          </w:p>
        </w:tc>
        <w:tc>
          <w:tcPr>
            <w:tcW w:w="1126" w:type="dxa"/>
            <w:tcBorders>
              <w:top w:val="nil"/>
              <w:left w:val="nil"/>
              <w:bottom w:val="single" w:sz="4" w:space="0" w:color="auto"/>
              <w:right w:val="single" w:sz="4" w:space="0" w:color="auto"/>
            </w:tcBorders>
            <w:shd w:val="clear" w:color="auto" w:fill="auto"/>
            <w:noWrap/>
            <w:vAlign w:val="center"/>
            <w:hideMark/>
          </w:tcPr>
          <w:p w14:paraId="43A7A92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12887,9</w:t>
            </w:r>
          </w:p>
        </w:tc>
        <w:tc>
          <w:tcPr>
            <w:tcW w:w="1031" w:type="dxa"/>
            <w:tcBorders>
              <w:top w:val="nil"/>
              <w:left w:val="nil"/>
              <w:bottom w:val="single" w:sz="4" w:space="0" w:color="auto"/>
              <w:right w:val="single" w:sz="4" w:space="0" w:color="auto"/>
            </w:tcBorders>
            <w:shd w:val="clear" w:color="auto" w:fill="auto"/>
            <w:noWrap/>
            <w:vAlign w:val="center"/>
            <w:hideMark/>
          </w:tcPr>
          <w:p w14:paraId="1210D78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19,4</w:t>
            </w:r>
          </w:p>
        </w:tc>
        <w:tc>
          <w:tcPr>
            <w:tcW w:w="1266" w:type="dxa"/>
            <w:tcBorders>
              <w:top w:val="nil"/>
              <w:left w:val="nil"/>
              <w:bottom w:val="single" w:sz="4" w:space="0" w:color="auto"/>
              <w:right w:val="single" w:sz="4" w:space="0" w:color="auto"/>
            </w:tcBorders>
            <w:shd w:val="clear" w:color="auto" w:fill="auto"/>
            <w:noWrap/>
            <w:vAlign w:val="center"/>
            <w:hideMark/>
          </w:tcPr>
          <w:p w14:paraId="2B29C6F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44397,5</w:t>
            </w:r>
          </w:p>
        </w:tc>
        <w:tc>
          <w:tcPr>
            <w:tcW w:w="918" w:type="dxa"/>
            <w:tcBorders>
              <w:top w:val="nil"/>
              <w:left w:val="nil"/>
              <w:bottom w:val="single" w:sz="4" w:space="0" w:color="auto"/>
              <w:right w:val="single" w:sz="4" w:space="0" w:color="auto"/>
            </w:tcBorders>
            <w:shd w:val="clear" w:color="auto" w:fill="auto"/>
            <w:noWrap/>
            <w:vAlign w:val="center"/>
            <w:hideMark/>
          </w:tcPr>
          <w:p w14:paraId="7CC1BE0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29,1</w:t>
            </w:r>
          </w:p>
        </w:tc>
        <w:tc>
          <w:tcPr>
            <w:tcW w:w="1266" w:type="dxa"/>
            <w:tcBorders>
              <w:top w:val="nil"/>
              <w:left w:val="nil"/>
              <w:bottom w:val="single" w:sz="4" w:space="0" w:color="auto"/>
              <w:right w:val="single" w:sz="4" w:space="0" w:color="auto"/>
            </w:tcBorders>
            <w:shd w:val="clear" w:color="auto" w:fill="auto"/>
            <w:noWrap/>
            <w:vAlign w:val="center"/>
            <w:hideMark/>
          </w:tcPr>
          <w:p w14:paraId="2FA4E2E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50763,4</w:t>
            </w:r>
          </w:p>
        </w:tc>
        <w:tc>
          <w:tcPr>
            <w:tcW w:w="918" w:type="dxa"/>
            <w:tcBorders>
              <w:top w:val="nil"/>
              <w:left w:val="nil"/>
              <w:bottom w:val="single" w:sz="4" w:space="0" w:color="auto"/>
              <w:right w:val="single" w:sz="4" w:space="0" w:color="auto"/>
            </w:tcBorders>
            <w:shd w:val="clear" w:color="auto" w:fill="auto"/>
            <w:noWrap/>
            <w:vAlign w:val="center"/>
            <w:hideMark/>
          </w:tcPr>
          <w:p w14:paraId="63A153D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30,2</w:t>
            </w:r>
          </w:p>
        </w:tc>
      </w:tr>
      <w:bookmarkEnd w:id="29"/>
      <w:bookmarkEnd w:id="30"/>
      <w:tr w:rsidR="00C30F68" w:rsidRPr="00C30F68" w14:paraId="09047C72" w14:textId="77777777" w:rsidTr="00011471">
        <w:trPr>
          <w:trHeight w:val="300"/>
          <w:jc w:val="center"/>
        </w:trPr>
        <w:tc>
          <w:tcPr>
            <w:tcW w:w="9299" w:type="dxa"/>
            <w:gridSpan w:val="7"/>
            <w:tcBorders>
              <w:top w:val="nil"/>
              <w:left w:val="single" w:sz="4" w:space="0" w:color="auto"/>
              <w:bottom w:val="single" w:sz="4" w:space="0" w:color="auto"/>
              <w:right w:val="single" w:sz="4" w:space="0" w:color="auto"/>
            </w:tcBorders>
            <w:shd w:val="clear" w:color="auto" w:fill="auto"/>
            <w:noWrap/>
            <w:vAlign w:val="center"/>
          </w:tcPr>
          <w:p w14:paraId="5E128EFE" w14:textId="77777777" w:rsidR="00C30F68" w:rsidRPr="00C30F68" w:rsidRDefault="00C30F68" w:rsidP="00573874">
            <w:pPr>
              <w:widowControl w:val="0"/>
              <w:spacing w:after="0" w:line="240" w:lineRule="auto"/>
              <w:jc w:val="center"/>
              <w:rPr>
                <w:rFonts w:ascii="Times New Roman" w:hAnsi="Times New Roman"/>
                <w:sz w:val="24"/>
                <w:szCs w:val="24"/>
                <w:lang w:val="en-US"/>
              </w:rPr>
            </w:pPr>
            <w:r w:rsidRPr="00C30F68">
              <w:rPr>
                <w:rFonts w:ascii="Times New Roman" w:hAnsi="Times New Roman"/>
                <w:sz w:val="24"/>
                <w:szCs w:val="24"/>
                <w:lang w:val="en-US"/>
              </w:rPr>
              <w:t>BTL-</w:t>
            </w:r>
            <w:proofErr w:type="spellStart"/>
            <w:r w:rsidRPr="00C30F68">
              <w:rPr>
                <w:rFonts w:ascii="Times New Roman" w:hAnsi="Times New Roman"/>
                <w:sz w:val="24"/>
                <w:szCs w:val="24"/>
                <w:lang w:val="en-US"/>
              </w:rPr>
              <w:t>инструменты</w:t>
            </w:r>
            <w:proofErr w:type="spellEnd"/>
          </w:p>
        </w:tc>
      </w:tr>
      <w:tr w:rsidR="00C30F68" w:rsidRPr="00C30F68" w14:paraId="4944D292"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0C26D08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PR</w:t>
            </w:r>
          </w:p>
        </w:tc>
        <w:tc>
          <w:tcPr>
            <w:tcW w:w="1126" w:type="dxa"/>
            <w:tcBorders>
              <w:top w:val="nil"/>
              <w:left w:val="nil"/>
              <w:bottom w:val="single" w:sz="4" w:space="0" w:color="auto"/>
              <w:right w:val="single" w:sz="4" w:space="0" w:color="auto"/>
            </w:tcBorders>
            <w:shd w:val="clear" w:color="auto" w:fill="auto"/>
            <w:noWrap/>
            <w:vAlign w:val="center"/>
            <w:hideMark/>
          </w:tcPr>
          <w:p w14:paraId="481B480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12887,9</w:t>
            </w:r>
          </w:p>
        </w:tc>
        <w:tc>
          <w:tcPr>
            <w:tcW w:w="1031" w:type="dxa"/>
            <w:tcBorders>
              <w:top w:val="nil"/>
              <w:left w:val="nil"/>
              <w:bottom w:val="single" w:sz="4" w:space="0" w:color="auto"/>
              <w:right w:val="single" w:sz="4" w:space="0" w:color="auto"/>
            </w:tcBorders>
            <w:shd w:val="clear" w:color="auto" w:fill="auto"/>
            <w:noWrap/>
            <w:vAlign w:val="center"/>
            <w:hideMark/>
          </w:tcPr>
          <w:p w14:paraId="59A60A3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19,4</w:t>
            </w:r>
          </w:p>
        </w:tc>
        <w:tc>
          <w:tcPr>
            <w:tcW w:w="1266" w:type="dxa"/>
            <w:tcBorders>
              <w:top w:val="nil"/>
              <w:left w:val="nil"/>
              <w:bottom w:val="single" w:sz="4" w:space="0" w:color="auto"/>
              <w:right w:val="single" w:sz="4" w:space="0" w:color="auto"/>
            </w:tcBorders>
            <w:shd w:val="clear" w:color="auto" w:fill="auto"/>
            <w:noWrap/>
            <w:vAlign w:val="center"/>
            <w:hideMark/>
          </w:tcPr>
          <w:p w14:paraId="51E3584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44397,5</w:t>
            </w:r>
          </w:p>
        </w:tc>
        <w:tc>
          <w:tcPr>
            <w:tcW w:w="918" w:type="dxa"/>
            <w:tcBorders>
              <w:top w:val="nil"/>
              <w:left w:val="nil"/>
              <w:bottom w:val="single" w:sz="4" w:space="0" w:color="auto"/>
              <w:right w:val="single" w:sz="4" w:space="0" w:color="auto"/>
            </w:tcBorders>
            <w:shd w:val="clear" w:color="auto" w:fill="auto"/>
            <w:noWrap/>
            <w:vAlign w:val="center"/>
            <w:hideMark/>
          </w:tcPr>
          <w:p w14:paraId="19BF0D7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29,1</w:t>
            </w:r>
          </w:p>
        </w:tc>
        <w:tc>
          <w:tcPr>
            <w:tcW w:w="1266" w:type="dxa"/>
            <w:tcBorders>
              <w:top w:val="nil"/>
              <w:left w:val="nil"/>
              <w:bottom w:val="single" w:sz="4" w:space="0" w:color="auto"/>
              <w:right w:val="single" w:sz="4" w:space="0" w:color="auto"/>
            </w:tcBorders>
            <w:shd w:val="clear" w:color="auto" w:fill="auto"/>
            <w:noWrap/>
            <w:vAlign w:val="center"/>
            <w:hideMark/>
          </w:tcPr>
          <w:p w14:paraId="5173538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50763,4</w:t>
            </w:r>
          </w:p>
        </w:tc>
        <w:tc>
          <w:tcPr>
            <w:tcW w:w="918" w:type="dxa"/>
            <w:tcBorders>
              <w:top w:val="nil"/>
              <w:left w:val="nil"/>
              <w:bottom w:val="single" w:sz="4" w:space="0" w:color="auto"/>
              <w:right w:val="single" w:sz="4" w:space="0" w:color="auto"/>
            </w:tcBorders>
            <w:shd w:val="clear" w:color="auto" w:fill="auto"/>
            <w:noWrap/>
            <w:vAlign w:val="center"/>
            <w:hideMark/>
          </w:tcPr>
          <w:p w14:paraId="5057898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30,2</w:t>
            </w:r>
          </w:p>
        </w:tc>
      </w:tr>
      <w:tr w:rsidR="00C30F68" w:rsidRPr="00C30F68" w14:paraId="3B86C6A0"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704EF78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Sales и consumer promotion</w:t>
            </w:r>
          </w:p>
        </w:tc>
        <w:tc>
          <w:tcPr>
            <w:tcW w:w="1126" w:type="dxa"/>
            <w:tcBorders>
              <w:top w:val="nil"/>
              <w:left w:val="nil"/>
              <w:bottom w:val="single" w:sz="4" w:space="0" w:color="auto"/>
              <w:right w:val="single" w:sz="4" w:space="0" w:color="auto"/>
            </w:tcBorders>
            <w:shd w:val="clear" w:color="auto" w:fill="auto"/>
            <w:noWrap/>
            <w:vAlign w:val="center"/>
            <w:hideMark/>
          </w:tcPr>
          <w:p w14:paraId="207B546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14675,1</w:t>
            </w:r>
          </w:p>
        </w:tc>
        <w:tc>
          <w:tcPr>
            <w:tcW w:w="1031" w:type="dxa"/>
            <w:tcBorders>
              <w:top w:val="nil"/>
              <w:left w:val="nil"/>
              <w:bottom w:val="single" w:sz="4" w:space="0" w:color="auto"/>
              <w:right w:val="single" w:sz="4" w:space="0" w:color="auto"/>
            </w:tcBorders>
            <w:shd w:val="clear" w:color="auto" w:fill="auto"/>
            <w:noWrap/>
            <w:vAlign w:val="center"/>
            <w:hideMark/>
          </w:tcPr>
          <w:p w14:paraId="3662DDF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22,1</w:t>
            </w:r>
          </w:p>
        </w:tc>
        <w:tc>
          <w:tcPr>
            <w:tcW w:w="1266" w:type="dxa"/>
            <w:tcBorders>
              <w:top w:val="nil"/>
              <w:left w:val="nil"/>
              <w:bottom w:val="single" w:sz="4" w:space="0" w:color="auto"/>
              <w:right w:val="single" w:sz="4" w:space="0" w:color="auto"/>
            </w:tcBorders>
            <w:shd w:val="clear" w:color="auto" w:fill="auto"/>
            <w:noWrap/>
            <w:vAlign w:val="center"/>
            <w:hideMark/>
          </w:tcPr>
          <w:p w14:paraId="09EB57E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35213,4</w:t>
            </w:r>
          </w:p>
        </w:tc>
        <w:tc>
          <w:tcPr>
            <w:tcW w:w="918" w:type="dxa"/>
            <w:tcBorders>
              <w:top w:val="nil"/>
              <w:left w:val="nil"/>
              <w:bottom w:val="single" w:sz="4" w:space="0" w:color="auto"/>
              <w:right w:val="single" w:sz="4" w:space="0" w:color="auto"/>
            </w:tcBorders>
            <w:shd w:val="clear" w:color="auto" w:fill="auto"/>
            <w:noWrap/>
            <w:vAlign w:val="center"/>
            <w:hideMark/>
          </w:tcPr>
          <w:p w14:paraId="249811B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23,0</w:t>
            </w:r>
          </w:p>
        </w:tc>
        <w:tc>
          <w:tcPr>
            <w:tcW w:w="1266" w:type="dxa"/>
            <w:tcBorders>
              <w:top w:val="nil"/>
              <w:left w:val="nil"/>
              <w:bottom w:val="single" w:sz="4" w:space="0" w:color="auto"/>
              <w:right w:val="single" w:sz="4" w:space="0" w:color="auto"/>
            </w:tcBorders>
            <w:shd w:val="clear" w:color="auto" w:fill="auto"/>
            <w:noWrap/>
            <w:vAlign w:val="center"/>
            <w:hideMark/>
          </w:tcPr>
          <w:p w14:paraId="78EC2FF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39498,1</w:t>
            </w:r>
          </w:p>
        </w:tc>
        <w:tc>
          <w:tcPr>
            <w:tcW w:w="918" w:type="dxa"/>
            <w:tcBorders>
              <w:top w:val="nil"/>
              <w:left w:val="nil"/>
              <w:bottom w:val="single" w:sz="4" w:space="0" w:color="auto"/>
              <w:right w:val="single" w:sz="4" w:space="0" w:color="auto"/>
            </w:tcBorders>
            <w:shd w:val="clear" w:color="auto" w:fill="auto"/>
            <w:noWrap/>
            <w:vAlign w:val="center"/>
            <w:hideMark/>
          </w:tcPr>
          <w:p w14:paraId="17F8B6B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23,5</w:t>
            </w:r>
          </w:p>
        </w:tc>
      </w:tr>
      <w:tr w:rsidR="00C30F68" w:rsidRPr="00C30F68" w14:paraId="701D1305"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3C7EC5C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Trade promotion</w:t>
            </w:r>
          </w:p>
        </w:tc>
        <w:tc>
          <w:tcPr>
            <w:tcW w:w="1126" w:type="dxa"/>
            <w:tcBorders>
              <w:top w:val="nil"/>
              <w:left w:val="nil"/>
              <w:bottom w:val="single" w:sz="4" w:space="0" w:color="auto"/>
              <w:right w:val="single" w:sz="4" w:space="0" w:color="auto"/>
            </w:tcBorders>
            <w:shd w:val="clear" w:color="auto" w:fill="auto"/>
            <w:noWrap/>
            <w:vAlign w:val="center"/>
            <w:hideMark/>
          </w:tcPr>
          <w:p w14:paraId="66768BC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13521,7</w:t>
            </w:r>
          </w:p>
        </w:tc>
        <w:tc>
          <w:tcPr>
            <w:tcW w:w="1031" w:type="dxa"/>
            <w:tcBorders>
              <w:top w:val="nil"/>
              <w:left w:val="nil"/>
              <w:bottom w:val="single" w:sz="4" w:space="0" w:color="auto"/>
              <w:right w:val="single" w:sz="4" w:space="0" w:color="auto"/>
            </w:tcBorders>
            <w:shd w:val="clear" w:color="auto" w:fill="auto"/>
            <w:noWrap/>
            <w:vAlign w:val="center"/>
            <w:hideMark/>
          </w:tcPr>
          <w:p w14:paraId="6CDE4B3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20,4</w:t>
            </w:r>
          </w:p>
        </w:tc>
        <w:tc>
          <w:tcPr>
            <w:tcW w:w="1266" w:type="dxa"/>
            <w:tcBorders>
              <w:top w:val="nil"/>
              <w:left w:val="nil"/>
              <w:bottom w:val="single" w:sz="4" w:space="0" w:color="auto"/>
              <w:right w:val="single" w:sz="4" w:space="0" w:color="auto"/>
            </w:tcBorders>
            <w:shd w:val="clear" w:color="auto" w:fill="auto"/>
            <w:noWrap/>
            <w:vAlign w:val="center"/>
            <w:hideMark/>
          </w:tcPr>
          <w:p w14:paraId="26F8F7C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24383,4</w:t>
            </w:r>
          </w:p>
        </w:tc>
        <w:tc>
          <w:tcPr>
            <w:tcW w:w="918" w:type="dxa"/>
            <w:tcBorders>
              <w:top w:val="nil"/>
              <w:left w:val="nil"/>
              <w:bottom w:val="single" w:sz="4" w:space="0" w:color="auto"/>
              <w:right w:val="single" w:sz="4" w:space="0" w:color="auto"/>
            </w:tcBorders>
            <w:shd w:val="clear" w:color="auto" w:fill="auto"/>
            <w:noWrap/>
            <w:vAlign w:val="center"/>
            <w:hideMark/>
          </w:tcPr>
          <w:p w14:paraId="3845F23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16,0</w:t>
            </w:r>
          </w:p>
        </w:tc>
        <w:tc>
          <w:tcPr>
            <w:tcW w:w="1266" w:type="dxa"/>
            <w:tcBorders>
              <w:top w:val="nil"/>
              <w:left w:val="nil"/>
              <w:bottom w:val="single" w:sz="4" w:space="0" w:color="auto"/>
              <w:right w:val="single" w:sz="4" w:space="0" w:color="auto"/>
            </w:tcBorders>
            <w:shd w:val="clear" w:color="auto" w:fill="auto"/>
            <w:noWrap/>
            <w:vAlign w:val="center"/>
            <w:hideMark/>
          </w:tcPr>
          <w:p w14:paraId="6E6B1EC5"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22239,1</w:t>
            </w:r>
          </w:p>
        </w:tc>
        <w:tc>
          <w:tcPr>
            <w:tcW w:w="918" w:type="dxa"/>
            <w:tcBorders>
              <w:top w:val="nil"/>
              <w:left w:val="nil"/>
              <w:bottom w:val="single" w:sz="4" w:space="0" w:color="auto"/>
              <w:right w:val="single" w:sz="4" w:space="0" w:color="auto"/>
            </w:tcBorders>
            <w:shd w:val="clear" w:color="auto" w:fill="auto"/>
            <w:noWrap/>
            <w:vAlign w:val="center"/>
            <w:hideMark/>
          </w:tcPr>
          <w:p w14:paraId="1E885B2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13,2</w:t>
            </w:r>
          </w:p>
        </w:tc>
      </w:tr>
      <w:tr w:rsidR="00C30F68" w:rsidRPr="00C30F68" w14:paraId="68B0801F" w14:textId="77777777" w:rsidTr="00011471">
        <w:trPr>
          <w:trHeight w:val="300"/>
          <w:jc w:val="center"/>
        </w:trPr>
        <w:tc>
          <w:tcPr>
            <w:tcW w:w="2774" w:type="dxa"/>
            <w:tcBorders>
              <w:top w:val="nil"/>
              <w:left w:val="single" w:sz="4" w:space="0" w:color="auto"/>
              <w:bottom w:val="single" w:sz="4" w:space="0" w:color="auto"/>
              <w:right w:val="single" w:sz="4" w:space="0" w:color="auto"/>
            </w:tcBorders>
            <w:shd w:val="clear" w:color="auto" w:fill="auto"/>
            <w:noWrap/>
            <w:vAlign w:val="center"/>
            <w:hideMark/>
          </w:tcPr>
          <w:p w14:paraId="266FA7B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Итого</w:t>
            </w:r>
          </w:p>
        </w:tc>
        <w:tc>
          <w:tcPr>
            <w:tcW w:w="1126" w:type="dxa"/>
            <w:tcBorders>
              <w:top w:val="nil"/>
              <w:left w:val="nil"/>
              <w:bottom w:val="single" w:sz="4" w:space="0" w:color="auto"/>
              <w:right w:val="single" w:sz="4" w:space="0" w:color="auto"/>
            </w:tcBorders>
            <w:shd w:val="clear" w:color="auto" w:fill="auto"/>
            <w:noWrap/>
            <w:vAlign w:val="center"/>
            <w:hideMark/>
          </w:tcPr>
          <w:p w14:paraId="24811B5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66328,2</w:t>
            </w:r>
          </w:p>
        </w:tc>
        <w:tc>
          <w:tcPr>
            <w:tcW w:w="1031" w:type="dxa"/>
            <w:tcBorders>
              <w:top w:val="nil"/>
              <w:left w:val="nil"/>
              <w:bottom w:val="single" w:sz="4" w:space="0" w:color="auto"/>
              <w:right w:val="single" w:sz="4" w:space="0" w:color="auto"/>
            </w:tcBorders>
            <w:shd w:val="clear" w:color="auto" w:fill="auto"/>
            <w:noWrap/>
            <w:vAlign w:val="center"/>
            <w:hideMark/>
          </w:tcPr>
          <w:p w14:paraId="080219D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100,0</w:t>
            </w:r>
          </w:p>
        </w:tc>
        <w:tc>
          <w:tcPr>
            <w:tcW w:w="1266" w:type="dxa"/>
            <w:tcBorders>
              <w:top w:val="nil"/>
              <w:left w:val="nil"/>
              <w:bottom w:val="single" w:sz="4" w:space="0" w:color="auto"/>
              <w:right w:val="single" w:sz="4" w:space="0" w:color="auto"/>
            </w:tcBorders>
            <w:shd w:val="clear" w:color="auto" w:fill="auto"/>
            <w:noWrap/>
            <w:vAlign w:val="center"/>
            <w:hideMark/>
          </w:tcPr>
          <w:p w14:paraId="53A5388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152781,7</w:t>
            </w:r>
          </w:p>
        </w:tc>
        <w:tc>
          <w:tcPr>
            <w:tcW w:w="918" w:type="dxa"/>
            <w:tcBorders>
              <w:top w:val="nil"/>
              <w:left w:val="nil"/>
              <w:bottom w:val="single" w:sz="4" w:space="0" w:color="auto"/>
              <w:right w:val="single" w:sz="4" w:space="0" w:color="auto"/>
            </w:tcBorders>
            <w:shd w:val="clear" w:color="auto" w:fill="auto"/>
            <w:noWrap/>
            <w:vAlign w:val="center"/>
            <w:hideMark/>
          </w:tcPr>
          <w:p w14:paraId="04763F1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100,0</w:t>
            </w:r>
          </w:p>
        </w:tc>
        <w:tc>
          <w:tcPr>
            <w:tcW w:w="1266" w:type="dxa"/>
            <w:tcBorders>
              <w:top w:val="nil"/>
              <w:left w:val="nil"/>
              <w:bottom w:val="single" w:sz="4" w:space="0" w:color="auto"/>
              <w:right w:val="single" w:sz="4" w:space="0" w:color="auto"/>
            </w:tcBorders>
            <w:shd w:val="clear" w:color="auto" w:fill="auto"/>
            <w:noWrap/>
            <w:vAlign w:val="center"/>
            <w:hideMark/>
          </w:tcPr>
          <w:p w14:paraId="475F9AC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168080,9</w:t>
            </w:r>
          </w:p>
        </w:tc>
        <w:tc>
          <w:tcPr>
            <w:tcW w:w="918" w:type="dxa"/>
            <w:tcBorders>
              <w:top w:val="nil"/>
              <w:left w:val="nil"/>
              <w:bottom w:val="single" w:sz="4" w:space="0" w:color="auto"/>
              <w:right w:val="single" w:sz="4" w:space="0" w:color="auto"/>
            </w:tcBorders>
            <w:shd w:val="clear" w:color="auto" w:fill="auto"/>
            <w:noWrap/>
            <w:vAlign w:val="center"/>
            <w:hideMark/>
          </w:tcPr>
          <w:p w14:paraId="39C2292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100,0</w:t>
            </w:r>
          </w:p>
        </w:tc>
      </w:tr>
    </w:tbl>
    <w:p w14:paraId="56301AC0"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0E7F0A66" w14:textId="77777777"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noProof/>
          <w:color w:val="auto"/>
          <w:sz w:val="28"/>
          <w:szCs w:val="22"/>
        </w:rPr>
        <w:lastRenderedPageBreak/>
        <w:drawing>
          <wp:inline distT="0" distB="0" distL="0" distR="0" wp14:anchorId="1A156B53" wp14:editId="3BE0DE5B">
            <wp:extent cx="5486400" cy="320040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BEABF1" w14:textId="764730D3" w:rsidR="00C30F68" w:rsidRPr="00C30F68" w:rsidRDefault="00C30F68" w:rsidP="00573874">
      <w:pPr>
        <w:widowControl w:val="0"/>
        <w:tabs>
          <w:tab w:val="left" w:pos="1111"/>
        </w:tabs>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Рисунок 2.12. – Структура расходов на рекламную и PR активность </w:t>
      </w:r>
      <w:r w:rsidR="00F43795" w:rsidRPr="005562AC">
        <w:rPr>
          <w:rFonts w:ascii="Times New Roman" w:eastAsia="Calibri" w:hAnsi="Times New Roman"/>
          <w:color w:val="auto"/>
          <w:sz w:val="28"/>
          <w:szCs w:val="22"/>
          <w:lang w:eastAsia="en-US"/>
        </w:rPr>
        <w:t>салон</w:t>
      </w:r>
      <w:r w:rsidR="00F43795">
        <w:rPr>
          <w:rFonts w:ascii="Times New Roman" w:eastAsia="Calibri" w:hAnsi="Times New Roman"/>
          <w:color w:val="auto"/>
          <w:sz w:val="28"/>
          <w:szCs w:val="22"/>
          <w:lang w:eastAsia="en-US"/>
        </w:rPr>
        <w:t>а</w:t>
      </w:r>
      <w:r w:rsidR="00F43795" w:rsidRPr="005562AC">
        <w:rPr>
          <w:rFonts w:ascii="Times New Roman" w:eastAsia="Calibri" w:hAnsi="Times New Roman"/>
          <w:color w:val="auto"/>
          <w:sz w:val="28"/>
          <w:szCs w:val="22"/>
          <w:lang w:eastAsia="en-US"/>
        </w:rPr>
        <w:t xml:space="preserve"> цветов </w:t>
      </w:r>
      <w:r w:rsidR="00F43795">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F43795">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F43795">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в % к общей сумме</w:t>
      </w:r>
    </w:p>
    <w:p w14:paraId="3FD721EE" w14:textId="77777777" w:rsidR="00C30F68" w:rsidRPr="00C30F68" w:rsidRDefault="00C30F68" w:rsidP="00573874">
      <w:pPr>
        <w:widowControl w:val="0"/>
        <w:tabs>
          <w:tab w:val="left" w:pos="1111"/>
        </w:tabs>
        <w:spacing w:after="0" w:line="360" w:lineRule="auto"/>
        <w:jc w:val="center"/>
        <w:rPr>
          <w:rFonts w:ascii="Times New Roman" w:eastAsia="Calibri" w:hAnsi="Times New Roman"/>
          <w:color w:val="auto"/>
          <w:sz w:val="28"/>
          <w:szCs w:val="22"/>
          <w:lang w:eastAsia="en-US"/>
        </w:rPr>
      </w:pPr>
    </w:p>
    <w:p w14:paraId="3B3D7816" w14:textId="59002A82"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Проведенный расчет показывает, что наибольший удельный вес в структуре расходов на рекламную и PR активность исследуемо</w:t>
      </w:r>
      <w:r w:rsidR="004E076E">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bookmarkStart w:id="31" w:name="_Hlk94381462"/>
      <w:r w:rsidR="004E076E" w:rsidRPr="005562AC">
        <w:rPr>
          <w:rFonts w:ascii="Times New Roman" w:eastAsia="Calibri" w:hAnsi="Times New Roman"/>
          <w:color w:val="auto"/>
          <w:sz w:val="28"/>
          <w:szCs w:val="22"/>
          <w:lang w:eastAsia="en-US"/>
        </w:rPr>
        <w:t>салон</w:t>
      </w:r>
      <w:r w:rsidR="004E076E">
        <w:rPr>
          <w:rFonts w:ascii="Times New Roman" w:eastAsia="Calibri" w:hAnsi="Times New Roman"/>
          <w:color w:val="auto"/>
          <w:sz w:val="28"/>
          <w:szCs w:val="22"/>
          <w:lang w:eastAsia="en-US"/>
        </w:rPr>
        <w:t>а</w:t>
      </w:r>
      <w:r w:rsidR="004E076E" w:rsidRPr="005562AC">
        <w:rPr>
          <w:rFonts w:ascii="Times New Roman" w:eastAsia="Calibri" w:hAnsi="Times New Roman"/>
          <w:color w:val="auto"/>
          <w:sz w:val="28"/>
          <w:szCs w:val="22"/>
          <w:lang w:eastAsia="en-US"/>
        </w:rPr>
        <w:t xml:space="preserve"> цветов </w:t>
      </w:r>
      <w:r w:rsidR="004E076E">
        <w:rPr>
          <w:rFonts w:ascii="Times New Roman" w:hAnsi="Times New Roman"/>
          <w:sz w:val="28"/>
        </w:rPr>
        <w:t>«Цветкофф»</w:t>
      </w:r>
      <w:bookmarkEnd w:id="31"/>
      <w:r w:rsidRPr="00C30F68">
        <w:rPr>
          <w:rFonts w:ascii="Times New Roman" w:eastAsia="Calibri" w:hAnsi="Times New Roman"/>
          <w:color w:val="auto"/>
          <w:sz w:val="28"/>
          <w:szCs w:val="22"/>
          <w:lang w:eastAsia="en-US"/>
        </w:rPr>
        <w:t xml:space="preserve"> за анализируемый период занимают BTL-инструменты, на долю данных инструментов приходится порядка 61,9% всех расходов в 20</w:t>
      </w:r>
      <w:r w:rsidR="005457F0">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году. В 20</w:t>
      </w:r>
      <w:r w:rsidR="005457F0">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году наблюдается значительный прирост удельного веса данных инструментов в суммарных расходах компании на </w:t>
      </w:r>
      <w:bookmarkStart w:id="32" w:name="OLE_LINK65"/>
      <w:bookmarkStart w:id="33" w:name="OLE_LINK66"/>
      <w:r w:rsidRPr="00C30F68">
        <w:rPr>
          <w:rFonts w:ascii="Times New Roman" w:eastAsia="Calibri" w:hAnsi="Times New Roman"/>
          <w:color w:val="auto"/>
          <w:sz w:val="28"/>
          <w:szCs w:val="22"/>
          <w:lang w:eastAsia="en-US"/>
        </w:rPr>
        <w:t xml:space="preserve">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w:t>
      </w:r>
      <w:bookmarkEnd w:id="32"/>
      <w:bookmarkEnd w:id="33"/>
      <w:r w:rsidRPr="00C30F68">
        <w:rPr>
          <w:rFonts w:ascii="Times New Roman" w:eastAsia="Calibri" w:hAnsi="Times New Roman"/>
          <w:color w:val="auto"/>
          <w:sz w:val="28"/>
          <w:szCs w:val="22"/>
          <w:lang w:eastAsia="en-US"/>
        </w:rPr>
        <w:t>(до 68,1%), с некоторым понижением удельного веса в 20</w:t>
      </w:r>
      <w:r w:rsidR="001E01F2">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(до 66,9%).</w:t>
      </w:r>
    </w:p>
    <w:p w14:paraId="3F330AC8" w14:textId="604767F9"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Соответственно на ATL-инструменты приходится не более 33,1% - 38,1% всех расходов на рекламную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активность исследуемо</w:t>
      </w:r>
      <w:r w:rsidR="001F2CE9">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1F2CE9" w:rsidRPr="005562AC">
        <w:rPr>
          <w:rFonts w:ascii="Times New Roman" w:eastAsia="Calibri" w:hAnsi="Times New Roman"/>
          <w:color w:val="auto"/>
          <w:sz w:val="28"/>
          <w:szCs w:val="22"/>
          <w:lang w:eastAsia="en-US"/>
        </w:rPr>
        <w:t>салон</w:t>
      </w:r>
      <w:r w:rsidR="001F2CE9">
        <w:rPr>
          <w:rFonts w:ascii="Times New Roman" w:eastAsia="Calibri" w:hAnsi="Times New Roman"/>
          <w:color w:val="auto"/>
          <w:sz w:val="28"/>
          <w:szCs w:val="22"/>
          <w:lang w:eastAsia="en-US"/>
        </w:rPr>
        <w:t>а</w:t>
      </w:r>
      <w:r w:rsidR="001F2CE9" w:rsidRPr="005562AC">
        <w:rPr>
          <w:rFonts w:ascii="Times New Roman" w:eastAsia="Calibri" w:hAnsi="Times New Roman"/>
          <w:color w:val="auto"/>
          <w:sz w:val="28"/>
          <w:szCs w:val="22"/>
          <w:lang w:eastAsia="en-US"/>
        </w:rPr>
        <w:t xml:space="preserve"> цветов </w:t>
      </w:r>
      <w:r w:rsidR="001F2CE9">
        <w:rPr>
          <w:rFonts w:ascii="Times New Roman" w:hAnsi="Times New Roman"/>
          <w:sz w:val="28"/>
        </w:rPr>
        <w:t>«Цветкофф»</w:t>
      </w:r>
      <w:r w:rsidRPr="00C30F68">
        <w:rPr>
          <w:rFonts w:ascii="Times New Roman" w:eastAsia="Calibri" w:hAnsi="Times New Roman"/>
          <w:color w:val="auto"/>
          <w:sz w:val="28"/>
          <w:szCs w:val="22"/>
          <w:lang w:eastAsia="en-US"/>
        </w:rPr>
        <w:t xml:space="preserve"> в 20</w:t>
      </w:r>
      <w:r w:rsidR="001F2CE9">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и в 20</w:t>
      </w:r>
      <w:r w:rsidR="001F2CE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с некоторым понижением до 31,9% в 20</w:t>
      </w:r>
      <w:r w:rsidR="001F2CE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году.</w:t>
      </w:r>
    </w:p>
    <w:p w14:paraId="2431612A" w14:textId="14C4A976"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При этом если рассматривать отдельно каждый из используемых инструментов, то можно отметить, что затраты на рекламу в СМИ составляют на более 22,4 – 23,2% на всем протяжении анализируемого периода. При этом реклама СНРИ показывает значительное сокращение удельного веса в 20</w:t>
      </w:r>
      <w:r w:rsidR="002C2F0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 20</w:t>
      </w:r>
      <w:r w:rsidR="002C2F0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по сравнению с 20</w:t>
      </w:r>
      <w:r w:rsidR="002C2F04">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годом (с 14,9% по итогам 20</w:t>
      </w:r>
      <w:r w:rsidR="002C2F04">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 xml:space="preserve">9 года до 10,7% в </w:t>
      </w:r>
      <w:r w:rsidRPr="00C30F68">
        <w:rPr>
          <w:rFonts w:ascii="Times New Roman" w:eastAsia="Calibri" w:hAnsi="Times New Roman"/>
          <w:color w:val="auto"/>
          <w:sz w:val="28"/>
          <w:szCs w:val="22"/>
          <w:lang w:eastAsia="en-US"/>
        </w:rPr>
        <w:lastRenderedPageBreak/>
        <w:t>20</w:t>
      </w:r>
      <w:r w:rsidR="002C2F0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и в 20</w:t>
      </w:r>
      <w:r w:rsidR="002C2F0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w:t>
      </w:r>
    </w:p>
    <w:p w14:paraId="15695F2D" w14:textId="2EAE807B"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Напротив, удельный вес затрат на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коммуникации постоянно растет, так, в 20</w:t>
      </w:r>
      <w:r w:rsidR="0053026F">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году удельный вес данного инструмента в общей сумме расходов на рекламную и PR активность исследуемо</w:t>
      </w:r>
      <w:r w:rsidR="0053026F">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53026F" w:rsidRPr="005562AC">
        <w:rPr>
          <w:rFonts w:ascii="Times New Roman" w:eastAsia="Calibri" w:hAnsi="Times New Roman"/>
          <w:color w:val="auto"/>
          <w:sz w:val="28"/>
          <w:szCs w:val="22"/>
          <w:lang w:eastAsia="en-US"/>
        </w:rPr>
        <w:t>салон</w:t>
      </w:r>
      <w:r w:rsidR="0053026F">
        <w:rPr>
          <w:rFonts w:ascii="Times New Roman" w:eastAsia="Calibri" w:hAnsi="Times New Roman"/>
          <w:color w:val="auto"/>
          <w:sz w:val="28"/>
          <w:szCs w:val="22"/>
          <w:lang w:eastAsia="en-US"/>
        </w:rPr>
        <w:t>а</w:t>
      </w:r>
      <w:r w:rsidR="0053026F" w:rsidRPr="005562AC">
        <w:rPr>
          <w:rFonts w:ascii="Times New Roman" w:eastAsia="Calibri" w:hAnsi="Times New Roman"/>
          <w:color w:val="auto"/>
          <w:sz w:val="28"/>
          <w:szCs w:val="22"/>
          <w:lang w:eastAsia="en-US"/>
        </w:rPr>
        <w:t xml:space="preserve"> цветов </w:t>
      </w:r>
      <w:r w:rsidR="0053026F">
        <w:rPr>
          <w:rFonts w:ascii="Times New Roman" w:hAnsi="Times New Roman"/>
          <w:sz w:val="28"/>
        </w:rPr>
        <w:t>«Цветкофф»</w:t>
      </w:r>
      <w:r w:rsidRPr="00C30F68">
        <w:rPr>
          <w:rFonts w:ascii="Times New Roman" w:eastAsia="Calibri" w:hAnsi="Times New Roman"/>
          <w:color w:val="auto"/>
          <w:sz w:val="28"/>
          <w:szCs w:val="22"/>
          <w:lang w:eastAsia="en-US"/>
        </w:rPr>
        <w:t xml:space="preserve"> составлял порядка 19,4%, но уже в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гг. увеличился в среднем до 30% от общей суммы. Также постоянную повышательную динамику показывает инструмент </w:t>
      </w:r>
      <w:r w:rsidRPr="00C30F68">
        <w:rPr>
          <w:rFonts w:ascii="Times New Roman" w:eastAsia="Calibri" w:hAnsi="Times New Roman"/>
          <w:color w:val="auto"/>
          <w:sz w:val="28"/>
          <w:szCs w:val="22"/>
          <w:lang w:val="en-US" w:eastAsia="en-US"/>
        </w:rPr>
        <w:t>sales</w:t>
      </w:r>
      <w:r w:rsidRPr="00C30F68">
        <w:rPr>
          <w:rFonts w:ascii="Times New Roman" w:eastAsia="Calibri" w:hAnsi="Times New Roman"/>
          <w:color w:val="auto"/>
          <w:sz w:val="28"/>
          <w:szCs w:val="22"/>
          <w:lang w:eastAsia="en-US"/>
        </w:rPr>
        <w:t xml:space="preserve"> и </w:t>
      </w:r>
      <w:r w:rsidRPr="00C30F68">
        <w:rPr>
          <w:rFonts w:ascii="Times New Roman" w:eastAsia="Calibri" w:hAnsi="Times New Roman"/>
          <w:color w:val="auto"/>
          <w:sz w:val="28"/>
          <w:szCs w:val="22"/>
          <w:lang w:val="en-US" w:eastAsia="en-US"/>
        </w:rPr>
        <w:t>consumer</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xml:space="preserve"> (с 22,1% в 20</w:t>
      </w:r>
      <w:r w:rsidR="0053026F">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году до 23,% и 23,5% соответственно в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и в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году). В свою очередь инструмент </w:t>
      </w:r>
      <w:r w:rsidRPr="00C30F68">
        <w:rPr>
          <w:rFonts w:ascii="Times New Roman" w:eastAsia="Calibri" w:hAnsi="Times New Roman"/>
          <w:color w:val="auto"/>
          <w:sz w:val="28"/>
          <w:szCs w:val="22"/>
          <w:lang w:val="en-US" w:eastAsia="en-US"/>
        </w:rPr>
        <w:t>trade</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xml:space="preserve"> показывает постоянно понижение, аналогичное инструменту реклама в СНРИ. Так, в 20</w:t>
      </w:r>
      <w:r w:rsidR="0053026F">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 xml:space="preserve">9 году затраты на </w:t>
      </w:r>
      <w:r w:rsidRPr="00C30F68">
        <w:rPr>
          <w:rFonts w:ascii="Times New Roman" w:eastAsia="Calibri" w:hAnsi="Times New Roman"/>
          <w:color w:val="auto"/>
          <w:sz w:val="28"/>
          <w:szCs w:val="22"/>
          <w:lang w:val="en-US" w:eastAsia="en-US"/>
        </w:rPr>
        <w:t>trade</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xml:space="preserve"> составляли в среднем 20,4% от общей суммы затрат, но уже в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и в 20</w:t>
      </w:r>
      <w:r w:rsidR="005302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понизились до 16% и 13,2% соответственно.</w:t>
      </w:r>
    </w:p>
    <w:p w14:paraId="06750FCD" w14:textId="29DF153F"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Таким образом, анализ структуры расходов исследуемой компании </w:t>
      </w:r>
      <w:r w:rsidR="000D0245" w:rsidRPr="005562AC">
        <w:rPr>
          <w:rFonts w:ascii="Times New Roman" w:eastAsia="Calibri" w:hAnsi="Times New Roman"/>
          <w:color w:val="auto"/>
          <w:sz w:val="28"/>
          <w:szCs w:val="22"/>
          <w:lang w:eastAsia="en-US"/>
        </w:rPr>
        <w:t>салон</w:t>
      </w:r>
      <w:r w:rsidR="000D0245">
        <w:rPr>
          <w:rFonts w:ascii="Times New Roman" w:eastAsia="Calibri" w:hAnsi="Times New Roman"/>
          <w:color w:val="auto"/>
          <w:sz w:val="28"/>
          <w:szCs w:val="22"/>
          <w:lang w:eastAsia="en-US"/>
        </w:rPr>
        <w:t>а</w:t>
      </w:r>
      <w:r w:rsidR="000D0245" w:rsidRPr="005562AC">
        <w:rPr>
          <w:rFonts w:ascii="Times New Roman" w:eastAsia="Calibri" w:hAnsi="Times New Roman"/>
          <w:color w:val="auto"/>
          <w:sz w:val="28"/>
          <w:szCs w:val="22"/>
          <w:lang w:eastAsia="en-US"/>
        </w:rPr>
        <w:t xml:space="preserve"> цветов </w:t>
      </w:r>
      <w:r w:rsidR="000D0245">
        <w:rPr>
          <w:rFonts w:ascii="Times New Roman" w:hAnsi="Times New Roman"/>
          <w:sz w:val="28"/>
        </w:rPr>
        <w:t>«Цветкофф»</w:t>
      </w:r>
      <w:r w:rsidRPr="00C30F68">
        <w:rPr>
          <w:rFonts w:ascii="Times New Roman" w:eastAsia="Calibri" w:hAnsi="Times New Roman"/>
          <w:color w:val="auto"/>
          <w:sz w:val="28"/>
          <w:szCs w:val="22"/>
          <w:lang w:eastAsia="en-US"/>
        </w:rPr>
        <w:t xml:space="preserve"> на рекламную и PR активность за 20</w:t>
      </w:r>
      <w:r w:rsidR="0040532D">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40532D">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гг. показывает, что преимущественно для продвижения своей деятельности компания использует BTL-инструменты, среди которых наибольший удельный вес занимают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коммуникации. Иные инструменты данной группы либо показывают незначительный прирост, либо, напротив, показывают тенденцию к снижению удельного веса.</w:t>
      </w:r>
    </w:p>
    <w:p w14:paraId="53EBE5C4" w14:textId="6DFA7E4F"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sectPr w:rsidR="00C30F68" w:rsidRPr="00C30F68" w:rsidSect="00336B56">
          <w:headerReference w:type="default" r:id="rId24"/>
          <w:footerReference w:type="even" r:id="rId25"/>
          <w:footerReference w:type="default" r:id="rId26"/>
          <w:headerReference w:type="first" r:id="rId27"/>
          <w:endnotePr>
            <w:numFmt w:val="decimal"/>
          </w:endnotePr>
          <w:pgSz w:w="11906" w:h="16838"/>
          <w:pgMar w:top="1134" w:right="567" w:bottom="1134" w:left="1701" w:header="709" w:footer="709" w:gutter="0"/>
          <w:pgNumType w:start="2"/>
          <w:cols w:space="708"/>
          <w:docGrid w:linePitch="381"/>
        </w:sectPr>
      </w:pPr>
      <w:r w:rsidRPr="00C30F68">
        <w:rPr>
          <w:rFonts w:ascii="Times New Roman" w:eastAsia="Calibri" w:hAnsi="Times New Roman"/>
          <w:color w:val="auto"/>
          <w:sz w:val="28"/>
          <w:szCs w:val="22"/>
          <w:lang w:eastAsia="en-US"/>
        </w:rPr>
        <w:t>Следующее направление анализа – это оценка эффективности расходов на рекламную и PR активность исследуемо</w:t>
      </w:r>
      <w:r w:rsidR="00320324">
        <w:rPr>
          <w:rFonts w:ascii="Times New Roman" w:eastAsia="Calibri" w:hAnsi="Times New Roman"/>
          <w:color w:val="auto"/>
          <w:sz w:val="28"/>
          <w:szCs w:val="22"/>
          <w:lang w:eastAsia="en-US"/>
        </w:rPr>
        <w:t xml:space="preserve">го </w:t>
      </w:r>
      <w:r w:rsidR="00320324" w:rsidRPr="005562AC">
        <w:rPr>
          <w:rFonts w:ascii="Times New Roman" w:eastAsia="Calibri" w:hAnsi="Times New Roman"/>
          <w:color w:val="auto"/>
          <w:sz w:val="28"/>
          <w:szCs w:val="22"/>
          <w:lang w:eastAsia="en-US"/>
        </w:rPr>
        <w:t>салон</w:t>
      </w:r>
      <w:r w:rsidR="00320324">
        <w:rPr>
          <w:rFonts w:ascii="Times New Roman" w:eastAsia="Calibri" w:hAnsi="Times New Roman"/>
          <w:color w:val="auto"/>
          <w:sz w:val="28"/>
          <w:szCs w:val="22"/>
          <w:lang w:eastAsia="en-US"/>
        </w:rPr>
        <w:t>а</w:t>
      </w:r>
      <w:r w:rsidR="00320324" w:rsidRPr="005562AC">
        <w:rPr>
          <w:rFonts w:ascii="Times New Roman" w:eastAsia="Calibri" w:hAnsi="Times New Roman"/>
          <w:color w:val="auto"/>
          <w:sz w:val="28"/>
          <w:szCs w:val="22"/>
          <w:lang w:eastAsia="en-US"/>
        </w:rPr>
        <w:t xml:space="preserve"> цветов </w:t>
      </w:r>
      <w:r w:rsidR="00320324">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320324">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32032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гг. Данные представлены в таблице 2.7, рис. 2.13. </w:t>
      </w:r>
    </w:p>
    <w:p w14:paraId="1BDA762F" w14:textId="05C6999B" w:rsidR="00C30F68" w:rsidRPr="00C30F68" w:rsidRDefault="00C30F68" w:rsidP="00573874">
      <w:pPr>
        <w:widowControl w:val="0"/>
        <w:tabs>
          <w:tab w:val="left" w:pos="1111"/>
        </w:tabs>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lastRenderedPageBreak/>
        <w:t xml:space="preserve">Таблица 2.7. – Анализ </w:t>
      </w:r>
      <w:bookmarkStart w:id="34" w:name="OLE_LINK67"/>
      <w:bookmarkStart w:id="35" w:name="OLE_LINK68"/>
      <w:r w:rsidRPr="00C30F68">
        <w:rPr>
          <w:rFonts w:ascii="Times New Roman" w:eastAsia="Calibri" w:hAnsi="Times New Roman"/>
          <w:color w:val="auto"/>
          <w:sz w:val="28"/>
          <w:szCs w:val="22"/>
          <w:lang w:eastAsia="en-US"/>
        </w:rPr>
        <w:t xml:space="preserve">эффективности расходов на рекламную и PR активность </w:t>
      </w:r>
      <w:r w:rsidR="00D14B6F" w:rsidRPr="005562AC">
        <w:rPr>
          <w:rFonts w:ascii="Times New Roman" w:eastAsia="Calibri" w:hAnsi="Times New Roman"/>
          <w:color w:val="auto"/>
          <w:sz w:val="28"/>
          <w:szCs w:val="22"/>
          <w:lang w:eastAsia="en-US"/>
        </w:rPr>
        <w:t>салон</w:t>
      </w:r>
      <w:r w:rsidR="00D14B6F">
        <w:rPr>
          <w:rFonts w:ascii="Times New Roman" w:eastAsia="Calibri" w:hAnsi="Times New Roman"/>
          <w:color w:val="auto"/>
          <w:sz w:val="28"/>
          <w:szCs w:val="22"/>
          <w:lang w:eastAsia="en-US"/>
        </w:rPr>
        <w:t>а</w:t>
      </w:r>
      <w:r w:rsidR="00D14B6F" w:rsidRPr="005562AC">
        <w:rPr>
          <w:rFonts w:ascii="Times New Roman" w:eastAsia="Calibri" w:hAnsi="Times New Roman"/>
          <w:color w:val="auto"/>
          <w:sz w:val="28"/>
          <w:szCs w:val="22"/>
          <w:lang w:eastAsia="en-US"/>
        </w:rPr>
        <w:t xml:space="preserve"> цветов </w:t>
      </w:r>
      <w:r w:rsidR="00D14B6F">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D14B6F">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D14B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тыс. руб.</w:t>
      </w:r>
    </w:p>
    <w:tbl>
      <w:tblPr>
        <w:tblW w:w="13670" w:type="dxa"/>
        <w:jc w:val="center"/>
        <w:tblLook w:val="04A0" w:firstRow="1" w:lastRow="0" w:firstColumn="1" w:lastColumn="0" w:noHBand="0" w:noVBand="1"/>
      </w:tblPr>
      <w:tblGrid>
        <w:gridCol w:w="3543"/>
        <w:gridCol w:w="1126"/>
        <w:gridCol w:w="1266"/>
        <w:gridCol w:w="972"/>
        <w:gridCol w:w="1266"/>
        <w:gridCol w:w="1266"/>
        <w:gridCol w:w="883"/>
        <w:gridCol w:w="1266"/>
        <w:gridCol w:w="1266"/>
        <w:gridCol w:w="816"/>
      </w:tblGrid>
      <w:tr w:rsidR="00C30F68" w:rsidRPr="00C30F68" w14:paraId="3BA08C08" w14:textId="77777777" w:rsidTr="00011471">
        <w:trPr>
          <w:trHeight w:val="300"/>
          <w:jc w:val="center"/>
        </w:trPr>
        <w:tc>
          <w:tcPr>
            <w:tcW w:w="3543" w:type="dxa"/>
            <w:vMerge w:val="restart"/>
            <w:tcBorders>
              <w:top w:val="single" w:sz="4" w:space="0" w:color="auto"/>
              <w:left w:val="single" w:sz="4" w:space="0" w:color="auto"/>
              <w:right w:val="single" w:sz="4" w:space="0" w:color="auto"/>
            </w:tcBorders>
            <w:shd w:val="clear" w:color="auto" w:fill="auto"/>
            <w:noWrap/>
            <w:vAlign w:val="center"/>
            <w:hideMark/>
          </w:tcPr>
          <w:bookmarkEnd w:id="34"/>
          <w:bookmarkEnd w:id="35"/>
          <w:p w14:paraId="26F4A4B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Показатель</w:t>
            </w:r>
          </w:p>
        </w:tc>
        <w:tc>
          <w:tcPr>
            <w:tcW w:w="33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5FF0CD" w14:textId="1E1AAA3C"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20</w:t>
            </w:r>
            <w:r w:rsidR="00D14B6F" w:rsidRPr="00D14B6F">
              <w:rPr>
                <w:rFonts w:ascii="Times New Roman" w:hAnsi="Times New Roman"/>
                <w:sz w:val="24"/>
                <w:szCs w:val="24"/>
              </w:rPr>
              <w:t>1</w:t>
            </w:r>
            <w:r w:rsidRPr="00C30F68">
              <w:rPr>
                <w:rFonts w:ascii="Times New Roman" w:hAnsi="Times New Roman"/>
                <w:sz w:val="24"/>
                <w:szCs w:val="24"/>
              </w:rPr>
              <w:t>9 г</w:t>
            </w:r>
          </w:p>
        </w:tc>
        <w:tc>
          <w:tcPr>
            <w:tcW w:w="34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A5A6AB" w14:textId="52D5746B"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20</w:t>
            </w:r>
            <w:r w:rsidR="00D14B6F" w:rsidRPr="00D14B6F">
              <w:rPr>
                <w:rFonts w:ascii="Times New Roman" w:hAnsi="Times New Roman"/>
                <w:sz w:val="24"/>
                <w:szCs w:val="24"/>
              </w:rPr>
              <w:t>2</w:t>
            </w:r>
            <w:r w:rsidRPr="00C30F68">
              <w:rPr>
                <w:rFonts w:ascii="Times New Roman" w:hAnsi="Times New Roman"/>
                <w:sz w:val="24"/>
                <w:szCs w:val="24"/>
              </w:rPr>
              <w:t>0 г</w:t>
            </w:r>
          </w:p>
        </w:tc>
        <w:tc>
          <w:tcPr>
            <w:tcW w:w="33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F79875" w14:textId="6DD54C76"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20</w:t>
            </w:r>
            <w:r w:rsidR="00D14B6F" w:rsidRPr="00D14B6F">
              <w:rPr>
                <w:rFonts w:ascii="Times New Roman" w:hAnsi="Times New Roman"/>
                <w:sz w:val="24"/>
                <w:szCs w:val="24"/>
              </w:rPr>
              <w:t>2</w:t>
            </w:r>
            <w:r w:rsidRPr="00C30F68">
              <w:rPr>
                <w:rFonts w:ascii="Times New Roman" w:hAnsi="Times New Roman"/>
                <w:sz w:val="24"/>
                <w:szCs w:val="24"/>
              </w:rPr>
              <w:t>1 г</w:t>
            </w:r>
          </w:p>
        </w:tc>
      </w:tr>
      <w:tr w:rsidR="00C30F68" w:rsidRPr="00C30F68" w14:paraId="1AAD0EAD" w14:textId="77777777" w:rsidTr="00011471">
        <w:trPr>
          <w:trHeight w:val="300"/>
          <w:jc w:val="center"/>
        </w:trPr>
        <w:tc>
          <w:tcPr>
            <w:tcW w:w="3543" w:type="dxa"/>
            <w:vMerge/>
            <w:tcBorders>
              <w:left w:val="single" w:sz="4" w:space="0" w:color="auto"/>
              <w:bottom w:val="single" w:sz="4" w:space="0" w:color="auto"/>
              <w:right w:val="single" w:sz="4" w:space="0" w:color="auto"/>
            </w:tcBorders>
            <w:shd w:val="clear" w:color="auto" w:fill="auto"/>
            <w:noWrap/>
            <w:vAlign w:val="center"/>
            <w:hideMark/>
          </w:tcPr>
          <w:p w14:paraId="1928EC58" w14:textId="77777777" w:rsidR="00C30F68" w:rsidRPr="00C30F68" w:rsidRDefault="00C30F68" w:rsidP="00573874">
            <w:pPr>
              <w:widowControl w:val="0"/>
              <w:spacing w:after="0" w:line="360" w:lineRule="auto"/>
              <w:jc w:val="center"/>
              <w:rPr>
                <w:rFonts w:ascii="Times New Roman" w:hAnsi="Times New Roman"/>
                <w:sz w:val="24"/>
                <w:szCs w:val="24"/>
              </w:rPr>
            </w:pPr>
          </w:p>
        </w:tc>
        <w:tc>
          <w:tcPr>
            <w:tcW w:w="1126" w:type="dxa"/>
            <w:tcBorders>
              <w:top w:val="nil"/>
              <w:left w:val="nil"/>
              <w:bottom w:val="single" w:sz="4" w:space="0" w:color="auto"/>
              <w:right w:val="single" w:sz="4" w:space="0" w:color="auto"/>
            </w:tcBorders>
            <w:shd w:val="clear" w:color="auto" w:fill="auto"/>
            <w:noWrap/>
            <w:vAlign w:val="center"/>
            <w:hideMark/>
          </w:tcPr>
          <w:p w14:paraId="51FFB2DA"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In</w:t>
            </w:r>
          </w:p>
        </w:tc>
        <w:tc>
          <w:tcPr>
            <w:tcW w:w="1266" w:type="dxa"/>
            <w:tcBorders>
              <w:top w:val="nil"/>
              <w:left w:val="nil"/>
              <w:bottom w:val="single" w:sz="4" w:space="0" w:color="auto"/>
              <w:right w:val="single" w:sz="4" w:space="0" w:color="auto"/>
            </w:tcBorders>
            <w:shd w:val="clear" w:color="auto" w:fill="auto"/>
            <w:noWrap/>
            <w:vAlign w:val="center"/>
            <w:hideMark/>
          </w:tcPr>
          <w:p w14:paraId="597D2897"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Ex</w:t>
            </w:r>
          </w:p>
        </w:tc>
        <w:tc>
          <w:tcPr>
            <w:tcW w:w="972" w:type="dxa"/>
            <w:tcBorders>
              <w:top w:val="nil"/>
              <w:left w:val="nil"/>
              <w:bottom w:val="single" w:sz="4" w:space="0" w:color="auto"/>
              <w:right w:val="single" w:sz="4" w:space="0" w:color="auto"/>
            </w:tcBorders>
            <w:shd w:val="clear" w:color="auto" w:fill="auto"/>
            <w:noWrap/>
            <w:vAlign w:val="center"/>
            <w:hideMark/>
          </w:tcPr>
          <w:p w14:paraId="318B091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К-т</w:t>
            </w:r>
          </w:p>
        </w:tc>
        <w:tc>
          <w:tcPr>
            <w:tcW w:w="1266" w:type="dxa"/>
            <w:tcBorders>
              <w:top w:val="nil"/>
              <w:left w:val="nil"/>
              <w:bottom w:val="single" w:sz="4" w:space="0" w:color="auto"/>
              <w:right w:val="single" w:sz="4" w:space="0" w:color="auto"/>
            </w:tcBorders>
            <w:shd w:val="clear" w:color="auto" w:fill="auto"/>
            <w:noWrap/>
            <w:vAlign w:val="center"/>
            <w:hideMark/>
          </w:tcPr>
          <w:p w14:paraId="3DE78D5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In</w:t>
            </w:r>
          </w:p>
        </w:tc>
        <w:tc>
          <w:tcPr>
            <w:tcW w:w="1266" w:type="dxa"/>
            <w:tcBorders>
              <w:top w:val="nil"/>
              <w:left w:val="nil"/>
              <w:bottom w:val="single" w:sz="4" w:space="0" w:color="auto"/>
              <w:right w:val="single" w:sz="4" w:space="0" w:color="auto"/>
            </w:tcBorders>
            <w:shd w:val="clear" w:color="auto" w:fill="auto"/>
            <w:noWrap/>
            <w:vAlign w:val="center"/>
            <w:hideMark/>
          </w:tcPr>
          <w:p w14:paraId="77263D56"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Ex</w:t>
            </w:r>
          </w:p>
        </w:tc>
        <w:tc>
          <w:tcPr>
            <w:tcW w:w="883" w:type="dxa"/>
            <w:tcBorders>
              <w:top w:val="nil"/>
              <w:left w:val="nil"/>
              <w:bottom w:val="single" w:sz="4" w:space="0" w:color="auto"/>
              <w:right w:val="single" w:sz="4" w:space="0" w:color="auto"/>
            </w:tcBorders>
            <w:shd w:val="clear" w:color="auto" w:fill="auto"/>
            <w:noWrap/>
            <w:vAlign w:val="center"/>
            <w:hideMark/>
          </w:tcPr>
          <w:p w14:paraId="110BFA5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К-т</w:t>
            </w:r>
          </w:p>
        </w:tc>
        <w:tc>
          <w:tcPr>
            <w:tcW w:w="1266" w:type="dxa"/>
            <w:tcBorders>
              <w:top w:val="nil"/>
              <w:left w:val="nil"/>
              <w:bottom w:val="single" w:sz="4" w:space="0" w:color="auto"/>
              <w:right w:val="single" w:sz="4" w:space="0" w:color="auto"/>
            </w:tcBorders>
            <w:shd w:val="clear" w:color="auto" w:fill="auto"/>
            <w:noWrap/>
            <w:vAlign w:val="center"/>
            <w:hideMark/>
          </w:tcPr>
          <w:p w14:paraId="138EA276"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In</w:t>
            </w:r>
          </w:p>
        </w:tc>
        <w:tc>
          <w:tcPr>
            <w:tcW w:w="1266" w:type="dxa"/>
            <w:tcBorders>
              <w:top w:val="nil"/>
              <w:left w:val="nil"/>
              <w:bottom w:val="single" w:sz="4" w:space="0" w:color="auto"/>
              <w:right w:val="single" w:sz="4" w:space="0" w:color="auto"/>
            </w:tcBorders>
            <w:shd w:val="clear" w:color="auto" w:fill="auto"/>
            <w:noWrap/>
            <w:vAlign w:val="center"/>
            <w:hideMark/>
          </w:tcPr>
          <w:p w14:paraId="61FB42B6"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Ex</w:t>
            </w:r>
          </w:p>
        </w:tc>
        <w:tc>
          <w:tcPr>
            <w:tcW w:w="816" w:type="dxa"/>
            <w:tcBorders>
              <w:top w:val="nil"/>
              <w:left w:val="nil"/>
              <w:bottom w:val="single" w:sz="4" w:space="0" w:color="auto"/>
              <w:right w:val="single" w:sz="4" w:space="0" w:color="auto"/>
            </w:tcBorders>
            <w:shd w:val="clear" w:color="auto" w:fill="auto"/>
            <w:noWrap/>
            <w:vAlign w:val="center"/>
            <w:hideMark/>
          </w:tcPr>
          <w:p w14:paraId="7F3B22A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К-т</w:t>
            </w:r>
          </w:p>
        </w:tc>
      </w:tr>
      <w:tr w:rsidR="00C30F68" w:rsidRPr="00C30F68" w14:paraId="256A1905"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7C18CAB3" w14:textId="77777777" w:rsidR="00C30F68" w:rsidRPr="00C30F68" w:rsidRDefault="00C30F68" w:rsidP="00573874">
            <w:pPr>
              <w:widowControl w:val="0"/>
              <w:spacing w:after="0" w:line="360" w:lineRule="auto"/>
              <w:jc w:val="center"/>
              <w:rPr>
                <w:rFonts w:ascii="Times New Roman" w:hAnsi="Times New Roman"/>
                <w:i/>
                <w:sz w:val="24"/>
                <w:szCs w:val="24"/>
              </w:rPr>
            </w:pPr>
            <w:r w:rsidRPr="00C30F68">
              <w:rPr>
                <w:rFonts w:ascii="Times New Roman" w:hAnsi="Times New Roman"/>
                <w:i/>
                <w:sz w:val="24"/>
                <w:szCs w:val="24"/>
                <w:lang w:val="en-US"/>
              </w:rPr>
              <w:t>ATL</w:t>
            </w:r>
            <w:r w:rsidRPr="00C30F68">
              <w:rPr>
                <w:rFonts w:ascii="Times New Roman" w:hAnsi="Times New Roman"/>
                <w:i/>
                <w:sz w:val="24"/>
                <w:szCs w:val="24"/>
              </w:rPr>
              <w:t>-инструменты, всего в том числе:</w:t>
            </w:r>
          </w:p>
        </w:tc>
        <w:tc>
          <w:tcPr>
            <w:tcW w:w="1126" w:type="dxa"/>
            <w:tcBorders>
              <w:top w:val="nil"/>
              <w:left w:val="nil"/>
              <w:bottom w:val="single" w:sz="4" w:space="0" w:color="auto"/>
              <w:right w:val="single" w:sz="4" w:space="0" w:color="auto"/>
            </w:tcBorders>
            <w:shd w:val="clear" w:color="auto" w:fill="auto"/>
            <w:noWrap/>
            <w:vAlign w:val="center"/>
            <w:hideMark/>
          </w:tcPr>
          <w:p w14:paraId="5E253CA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25243,5</w:t>
            </w:r>
          </w:p>
        </w:tc>
        <w:tc>
          <w:tcPr>
            <w:tcW w:w="1266" w:type="dxa"/>
            <w:tcBorders>
              <w:top w:val="nil"/>
              <w:left w:val="nil"/>
              <w:bottom w:val="single" w:sz="4" w:space="0" w:color="auto"/>
              <w:right w:val="single" w:sz="4" w:space="0" w:color="auto"/>
            </w:tcBorders>
            <w:shd w:val="clear" w:color="auto" w:fill="auto"/>
            <w:noWrap/>
            <w:vAlign w:val="center"/>
            <w:hideMark/>
          </w:tcPr>
          <w:p w14:paraId="55947D7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76480,6</w:t>
            </w:r>
          </w:p>
        </w:tc>
        <w:tc>
          <w:tcPr>
            <w:tcW w:w="972" w:type="dxa"/>
            <w:tcBorders>
              <w:top w:val="nil"/>
              <w:left w:val="nil"/>
              <w:bottom w:val="single" w:sz="4" w:space="0" w:color="auto"/>
              <w:right w:val="single" w:sz="4" w:space="0" w:color="auto"/>
            </w:tcBorders>
            <w:shd w:val="clear" w:color="auto" w:fill="auto"/>
            <w:noWrap/>
            <w:vAlign w:val="center"/>
            <w:hideMark/>
          </w:tcPr>
          <w:p w14:paraId="3C9D9A1E"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0,33</w:t>
            </w:r>
          </w:p>
        </w:tc>
        <w:tc>
          <w:tcPr>
            <w:tcW w:w="1266" w:type="dxa"/>
            <w:tcBorders>
              <w:top w:val="nil"/>
              <w:left w:val="nil"/>
              <w:bottom w:val="single" w:sz="4" w:space="0" w:color="auto"/>
              <w:right w:val="single" w:sz="4" w:space="0" w:color="auto"/>
            </w:tcBorders>
            <w:shd w:val="clear" w:color="auto" w:fill="auto"/>
            <w:noWrap/>
            <w:vAlign w:val="center"/>
            <w:hideMark/>
          </w:tcPr>
          <w:p w14:paraId="052E359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48787,4</w:t>
            </w:r>
          </w:p>
        </w:tc>
        <w:tc>
          <w:tcPr>
            <w:tcW w:w="1266" w:type="dxa"/>
            <w:tcBorders>
              <w:top w:val="nil"/>
              <w:left w:val="nil"/>
              <w:bottom w:val="single" w:sz="4" w:space="0" w:color="auto"/>
              <w:right w:val="single" w:sz="4" w:space="0" w:color="auto"/>
            </w:tcBorders>
            <w:shd w:val="clear" w:color="auto" w:fill="auto"/>
            <w:noWrap/>
            <w:vAlign w:val="center"/>
            <w:hideMark/>
          </w:tcPr>
          <w:p w14:paraId="58CB6AC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111852,7</w:t>
            </w:r>
          </w:p>
        </w:tc>
        <w:tc>
          <w:tcPr>
            <w:tcW w:w="883" w:type="dxa"/>
            <w:tcBorders>
              <w:top w:val="nil"/>
              <w:left w:val="nil"/>
              <w:bottom w:val="single" w:sz="4" w:space="0" w:color="auto"/>
              <w:right w:val="single" w:sz="4" w:space="0" w:color="auto"/>
            </w:tcBorders>
            <w:shd w:val="clear" w:color="auto" w:fill="auto"/>
            <w:noWrap/>
            <w:vAlign w:val="center"/>
            <w:hideMark/>
          </w:tcPr>
          <w:p w14:paraId="0ECD1F1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0,44</w:t>
            </w:r>
          </w:p>
        </w:tc>
        <w:tc>
          <w:tcPr>
            <w:tcW w:w="1266" w:type="dxa"/>
            <w:tcBorders>
              <w:top w:val="nil"/>
              <w:left w:val="nil"/>
              <w:bottom w:val="single" w:sz="4" w:space="0" w:color="auto"/>
              <w:right w:val="single" w:sz="4" w:space="0" w:color="auto"/>
            </w:tcBorders>
            <w:shd w:val="clear" w:color="auto" w:fill="auto"/>
            <w:noWrap/>
            <w:vAlign w:val="center"/>
            <w:hideMark/>
          </w:tcPr>
          <w:p w14:paraId="6E2F001C"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55580,3</w:t>
            </w:r>
          </w:p>
        </w:tc>
        <w:tc>
          <w:tcPr>
            <w:tcW w:w="1266" w:type="dxa"/>
            <w:tcBorders>
              <w:top w:val="nil"/>
              <w:left w:val="nil"/>
              <w:bottom w:val="single" w:sz="4" w:space="0" w:color="auto"/>
              <w:right w:val="single" w:sz="4" w:space="0" w:color="auto"/>
            </w:tcBorders>
            <w:shd w:val="clear" w:color="auto" w:fill="auto"/>
            <w:noWrap/>
            <w:vAlign w:val="center"/>
            <w:hideMark/>
          </w:tcPr>
          <w:p w14:paraId="1C241FF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97583,5</w:t>
            </w:r>
          </w:p>
        </w:tc>
        <w:tc>
          <w:tcPr>
            <w:tcW w:w="816" w:type="dxa"/>
            <w:tcBorders>
              <w:top w:val="nil"/>
              <w:left w:val="nil"/>
              <w:bottom w:val="single" w:sz="4" w:space="0" w:color="auto"/>
              <w:right w:val="single" w:sz="4" w:space="0" w:color="auto"/>
            </w:tcBorders>
            <w:shd w:val="clear" w:color="auto" w:fill="auto"/>
            <w:noWrap/>
            <w:vAlign w:val="center"/>
            <w:hideMark/>
          </w:tcPr>
          <w:p w14:paraId="30EA3E70"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0,57</w:t>
            </w:r>
          </w:p>
        </w:tc>
      </w:tr>
      <w:tr w:rsidR="00C30F68" w:rsidRPr="00C30F68" w14:paraId="18E43EF5"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724E8F7C"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Реклама СМИ</w:t>
            </w:r>
          </w:p>
        </w:tc>
        <w:tc>
          <w:tcPr>
            <w:tcW w:w="1126" w:type="dxa"/>
            <w:tcBorders>
              <w:top w:val="nil"/>
              <w:left w:val="nil"/>
              <w:bottom w:val="single" w:sz="4" w:space="0" w:color="auto"/>
              <w:right w:val="single" w:sz="4" w:space="0" w:color="auto"/>
            </w:tcBorders>
            <w:shd w:val="clear" w:color="auto" w:fill="auto"/>
            <w:noWrap/>
            <w:vAlign w:val="center"/>
            <w:hideMark/>
          </w:tcPr>
          <w:p w14:paraId="4AE36A8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15365,2</w:t>
            </w:r>
          </w:p>
        </w:tc>
        <w:tc>
          <w:tcPr>
            <w:tcW w:w="1266" w:type="dxa"/>
            <w:tcBorders>
              <w:top w:val="nil"/>
              <w:left w:val="nil"/>
              <w:bottom w:val="single" w:sz="4" w:space="0" w:color="auto"/>
              <w:right w:val="single" w:sz="4" w:space="0" w:color="auto"/>
            </w:tcBorders>
            <w:shd w:val="clear" w:color="auto" w:fill="auto"/>
            <w:noWrap/>
            <w:vAlign w:val="center"/>
            <w:hideMark/>
          </w:tcPr>
          <w:p w14:paraId="1179A46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61213,5</w:t>
            </w:r>
          </w:p>
        </w:tc>
        <w:tc>
          <w:tcPr>
            <w:tcW w:w="972" w:type="dxa"/>
            <w:tcBorders>
              <w:top w:val="nil"/>
              <w:left w:val="nil"/>
              <w:bottom w:val="single" w:sz="4" w:space="0" w:color="auto"/>
              <w:right w:val="single" w:sz="4" w:space="0" w:color="auto"/>
            </w:tcBorders>
            <w:shd w:val="clear" w:color="auto" w:fill="auto"/>
            <w:noWrap/>
            <w:vAlign w:val="center"/>
            <w:hideMark/>
          </w:tcPr>
          <w:p w14:paraId="02A55047"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0,25</w:t>
            </w:r>
          </w:p>
        </w:tc>
        <w:tc>
          <w:tcPr>
            <w:tcW w:w="1266" w:type="dxa"/>
            <w:tcBorders>
              <w:top w:val="nil"/>
              <w:left w:val="nil"/>
              <w:bottom w:val="single" w:sz="4" w:space="0" w:color="auto"/>
              <w:right w:val="single" w:sz="4" w:space="0" w:color="auto"/>
            </w:tcBorders>
            <w:shd w:val="clear" w:color="auto" w:fill="auto"/>
            <w:noWrap/>
            <w:vAlign w:val="center"/>
            <w:hideMark/>
          </w:tcPr>
          <w:p w14:paraId="1B05582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32446,2</w:t>
            </w:r>
          </w:p>
        </w:tc>
        <w:tc>
          <w:tcPr>
            <w:tcW w:w="1266" w:type="dxa"/>
            <w:tcBorders>
              <w:top w:val="nil"/>
              <w:left w:val="nil"/>
              <w:bottom w:val="single" w:sz="4" w:space="0" w:color="auto"/>
              <w:right w:val="single" w:sz="4" w:space="0" w:color="auto"/>
            </w:tcBorders>
            <w:shd w:val="clear" w:color="auto" w:fill="auto"/>
            <w:noWrap/>
            <w:vAlign w:val="center"/>
            <w:hideMark/>
          </w:tcPr>
          <w:p w14:paraId="3712EDDE"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87778,8</w:t>
            </w:r>
          </w:p>
        </w:tc>
        <w:tc>
          <w:tcPr>
            <w:tcW w:w="883" w:type="dxa"/>
            <w:tcBorders>
              <w:top w:val="nil"/>
              <w:left w:val="nil"/>
              <w:bottom w:val="single" w:sz="4" w:space="0" w:color="auto"/>
              <w:right w:val="single" w:sz="4" w:space="0" w:color="auto"/>
            </w:tcBorders>
            <w:shd w:val="clear" w:color="auto" w:fill="auto"/>
            <w:noWrap/>
            <w:vAlign w:val="center"/>
            <w:hideMark/>
          </w:tcPr>
          <w:p w14:paraId="6C3C1C2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0,37</w:t>
            </w:r>
          </w:p>
        </w:tc>
        <w:tc>
          <w:tcPr>
            <w:tcW w:w="1266" w:type="dxa"/>
            <w:tcBorders>
              <w:top w:val="nil"/>
              <w:left w:val="nil"/>
              <w:bottom w:val="single" w:sz="4" w:space="0" w:color="auto"/>
              <w:right w:val="single" w:sz="4" w:space="0" w:color="auto"/>
            </w:tcBorders>
            <w:shd w:val="clear" w:color="auto" w:fill="auto"/>
            <w:noWrap/>
            <w:vAlign w:val="center"/>
            <w:hideMark/>
          </w:tcPr>
          <w:p w14:paraId="59105749"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37671,2</w:t>
            </w:r>
          </w:p>
        </w:tc>
        <w:tc>
          <w:tcPr>
            <w:tcW w:w="1266" w:type="dxa"/>
            <w:tcBorders>
              <w:top w:val="nil"/>
              <w:left w:val="nil"/>
              <w:bottom w:val="single" w:sz="4" w:space="0" w:color="auto"/>
              <w:right w:val="single" w:sz="4" w:space="0" w:color="auto"/>
            </w:tcBorders>
            <w:shd w:val="clear" w:color="auto" w:fill="auto"/>
            <w:noWrap/>
            <w:vAlign w:val="center"/>
            <w:hideMark/>
          </w:tcPr>
          <w:p w14:paraId="62F16D00"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71575,3</w:t>
            </w:r>
          </w:p>
        </w:tc>
        <w:tc>
          <w:tcPr>
            <w:tcW w:w="816" w:type="dxa"/>
            <w:tcBorders>
              <w:top w:val="nil"/>
              <w:left w:val="nil"/>
              <w:bottom w:val="single" w:sz="4" w:space="0" w:color="auto"/>
              <w:right w:val="single" w:sz="4" w:space="0" w:color="auto"/>
            </w:tcBorders>
            <w:shd w:val="clear" w:color="auto" w:fill="auto"/>
            <w:noWrap/>
            <w:vAlign w:val="center"/>
            <w:hideMark/>
          </w:tcPr>
          <w:p w14:paraId="62EF7EE7"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0,53</w:t>
            </w:r>
          </w:p>
        </w:tc>
      </w:tr>
      <w:tr w:rsidR="00C30F68" w:rsidRPr="00C30F68" w14:paraId="5599C294"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07500B1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Реклама СНРИ</w:t>
            </w:r>
          </w:p>
        </w:tc>
        <w:tc>
          <w:tcPr>
            <w:tcW w:w="1126" w:type="dxa"/>
            <w:tcBorders>
              <w:top w:val="nil"/>
              <w:left w:val="nil"/>
              <w:bottom w:val="single" w:sz="4" w:space="0" w:color="auto"/>
              <w:right w:val="single" w:sz="4" w:space="0" w:color="auto"/>
            </w:tcBorders>
            <w:shd w:val="clear" w:color="auto" w:fill="auto"/>
            <w:noWrap/>
            <w:vAlign w:val="center"/>
            <w:hideMark/>
          </w:tcPr>
          <w:p w14:paraId="24C5E27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9878,3</w:t>
            </w:r>
          </w:p>
        </w:tc>
        <w:tc>
          <w:tcPr>
            <w:tcW w:w="1266" w:type="dxa"/>
            <w:tcBorders>
              <w:top w:val="nil"/>
              <w:left w:val="nil"/>
              <w:bottom w:val="single" w:sz="4" w:space="0" w:color="auto"/>
              <w:right w:val="single" w:sz="4" w:space="0" w:color="auto"/>
            </w:tcBorders>
            <w:shd w:val="clear" w:color="auto" w:fill="auto"/>
            <w:noWrap/>
            <w:vAlign w:val="center"/>
            <w:hideMark/>
          </w:tcPr>
          <w:p w14:paraId="568D03A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15267,1</w:t>
            </w:r>
          </w:p>
        </w:tc>
        <w:tc>
          <w:tcPr>
            <w:tcW w:w="972" w:type="dxa"/>
            <w:tcBorders>
              <w:top w:val="nil"/>
              <w:left w:val="nil"/>
              <w:bottom w:val="single" w:sz="4" w:space="0" w:color="auto"/>
              <w:right w:val="single" w:sz="4" w:space="0" w:color="auto"/>
            </w:tcBorders>
            <w:shd w:val="clear" w:color="auto" w:fill="auto"/>
            <w:noWrap/>
            <w:vAlign w:val="center"/>
            <w:hideMark/>
          </w:tcPr>
          <w:p w14:paraId="7AD13DF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0,65</w:t>
            </w:r>
          </w:p>
        </w:tc>
        <w:tc>
          <w:tcPr>
            <w:tcW w:w="1266" w:type="dxa"/>
            <w:tcBorders>
              <w:top w:val="nil"/>
              <w:left w:val="nil"/>
              <w:bottom w:val="single" w:sz="4" w:space="0" w:color="auto"/>
              <w:right w:val="single" w:sz="4" w:space="0" w:color="auto"/>
            </w:tcBorders>
            <w:shd w:val="clear" w:color="auto" w:fill="auto"/>
            <w:noWrap/>
            <w:vAlign w:val="center"/>
            <w:hideMark/>
          </w:tcPr>
          <w:p w14:paraId="4843C81C"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16341,2</w:t>
            </w:r>
          </w:p>
        </w:tc>
        <w:tc>
          <w:tcPr>
            <w:tcW w:w="1266" w:type="dxa"/>
            <w:tcBorders>
              <w:top w:val="nil"/>
              <w:left w:val="nil"/>
              <w:bottom w:val="single" w:sz="4" w:space="0" w:color="auto"/>
              <w:right w:val="single" w:sz="4" w:space="0" w:color="auto"/>
            </w:tcBorders>
            <w:shd w:val="clear" w:color="auto" w:fill="auto"/>
            <w:noWrap/>
            <w:vAlign w:val="center"/>
            <w:hideMark/>
          </w:tcPr>
          <w:p w14:paraId="6B60B2CF"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24073,9</w:t>
            </w:r>
          </w:p>
        </w:tc>
        <w:tc>
          <w:tcPr>
            <w:tcW w:w="883" w:type="dxa"/>
            <w:tcBorders>
              <w:top w:val="nil"/>
              <w:left w:val="nil"/>
              <w:bottom w:val="single" w:sz="4" w:space="0" w:color="auto"/>
              <w:right w:val="single" w:sz="4" w:space="0" w:color="auto"/>
            </w:tcBorders>
            <w:shd w:val="clear" w:color="auto" w:fill="auto"/>
            <w:noWrap/>
            <w:vAlign w:val="center"/>
            <w:hideMark/>
          </w:tcPr>
          <w:p w14:paraId="77B8AAD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0,68</w:t>
            </w:r>
          </w:p>
        </w:tc>
        <w:tc>
          <w:tcPr>
            <w:tcW w:w="1266" w:type="dxa"/>
            <w:tcBorders>
              <w:top w:val="nil"/>
              <w:left w:val="nil"/>
              <w:bottom w:val="single" w:sz="4" w:space="0" w:color="auto"/>
              <w:right w:val="single" w:sz="4" w:space="0" w:color="auto"/>
            </w:tcBorders>
            <w:shd w:val="clear" w:color="auto" w:fill="auto"/>
            <w:noWrap/>
            <w:vAlign w:val="center"/>
            <w:hideMark/>
          </w:tcPr>
          <w:p w14:paraId="027E7C2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17909,1</w:t>
            </w:r>
          </w:p>
        </w:tc>
        <w:tc>
          <w:tcPr>
            <w:tcW w:w="1266" w:type="dxa"/>
            <w:tcBorders>
              <w:top w:val="nil"/>
              <w:left w:val="nil"/>
              <w:bottom w:val="single" w:sz="4" w:space="0" w:color="auto"/>
              <w:right w:val="single" w:sz="4" w:space="0" w:color="auto"/>
            </w:tcBorders>
            <w:shd w:val="clear" w:color="auto" w:fill="auto"/>
            <w:noWrap/>
            <w:vAlign w:val="center"/>
            <w:hideMark/>
          </w:tcPr>
          <w:p w14:paraId="496CD43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26008,2</w:t>
            </w:r>
          </w:p>
        </w:tc>
        <w:tc>
          <w:tcPr>
            <w:tcW w:w="816" w:type="dxa"/>
            <w:tcBorders>
              <w:top w:val="nil"/>
              <w:left w:val="nil"/>
              <w:bottom w:val="single" w:sz="4" w:space="0" w:color="auto"/>
              <w:right w:val="single" w:sz="4" w:space="0" w:color="auto"/>
            </w:tcBorders>
            <w:shd w:val="clear" w:color="auto" w:fill="auto"/>
            <w:noWrap/>
            <w:vAlign w:val="center"/>
            <w:hideMark/>
          </w:tcPr>
          <w:p w14:paraId="6F16B7E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0,69</w:t>
            </w:r>
          </w:p>
        </w:tc>
      </w:tr>
      <w:tr w:rsidR="00C30F68" w:rsidRPr="00C30F68" w14:paraId="02F33065"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06CA814F" w14:textId="77777777" w:rsidR="00C30F68" w:rsidRPr="00C30F68" w:rsidRDefault="00C30F68" w:rsidP="00573874">
            <w:pPr>
              <w:widowControl w:val="0"/>
              <w:spacing w:after="0" w:line="360" w:lineRule="auto"/>
              <w:jc w:val="center"/>
              <w:rPr>
                <w:rFonts w:ascii="Times New Roman" w:hAnsi="Times New Roman"/>
                <w:i/>
                <w:sz w:val="24"/>
                <w:szCs w:val="24"/>
              </w:rPr>
            </w:pPr>
            <w:r w:rsidRPr="00C30F68">
              <w:rPr>
                <w:rFonts w:ascii="Times New Roman" w:hAnsi="Times New Roman"/>
                <w:i/>
                <w:sz w:val="24"/>
                <w:szCs w:val="24"/>
                <w:lang w:val="en-US"/>
              </w:rPr>
              <w:t>BTL</w:t>
            </w:r>
            <w:r w:rsidRPr="00C30F68">
              <w:rPr>
                <w:rFonts w:ascii="Times New Roman" w:hAnsi="Times New Roman"/>
                <w:i/>
                <w:sz w:val="24"/>
                <w:szCs w:val="24"/>
              </w:rPr>
              <w:t>-инструменты, всего в том числе:</w:t>
            </w:r>
          </w:p>
        </w:tc>
        <w:tc>
          <w:tcPr>
            <w:tcW w:w="1126" w:type="dxa"/>
            <w:tcBorders>
              <w:top w:val="nil"/>
              <w:left w:val="nil"/>
              <w:bottom w:val="single" w:sz="4" w:space="0" w:color="auto"/>
              <w:right w:val="single" w:sz="4" w:space="0" w:color="auto"/>
            </w:tcBorders>
            <w:shd w:val="clear" w:color="auto" w:fill="auto"/>
            <w:noWrap/>
            <w:vAlign w:val="center"/>
            <w:hideMark/>
          </w:tcPr>
          <w:p w14:paraId="21CF6980"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41084,7</w:t>
            </w:r>
          </w:p>
        </w:tc>
        <w:tc>
          <w:tcPr>
            <w:tcW w:w="1266" w:type="dxa"/>
            <w:tcBorders>
              <w:top w:val="nil"/>
              <w:left w:val="nil"/>
              <w:bottom w:val="single" w:sz="4" w:space="0" w:color="auto"/>
              <w:right w:val="single" w:sz="4" w:space="0" w:color="auto"/>
            </w:tcBorders>
            <w:shd w:val="clear" w:color="auto" w:fill="auto"/>
            <w:noWrap/>
            <w:vAlign w:val="center"/>
            <w:hideMark/>
          </w:tcPr>
          <w:p w14:paraId="2D0F170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236496,0</w:t>
            </w:r>
          </w:p>
        </w:tc>
        <w:tc>
          <w:tcPr>
            <w:tcW w:w="972" w:type="dxa"/>
            <w:tcBorders>
              <w:top w:val="nil"/>
              <w:left w:val="nil"/>
              <w:bottom w:val="single" w:sz="4" w:space="0" w:color="auto"/>
              <w:right w:val="single" w:sz="4" w:space="0" w:color="auto"/>
            </w:tcBorders>
            <w:shd w:val="clear" w:color="auto" w:fill="auto"/>
            <w:noWrap/>
            <w:vAlign w:val="center"/>
            <w:hideMark/>
          </w:tcPr>
          <w:p w14:paraId="36F29AD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0,17</w:t>
            </w:r>
          </w:p>
        </w:tc>
        <w:tc>
          <w:tcPr>
            <w:tcW w:w="1266" w:type="dxa"/>
            <w:tcBorders>
              <w:top w:val="nil"/>
              <w:left w:val="nil"/>
              <w:bottom w:val="single" w:sz="4" w:space="0" w:color="auto"/>
              <w:right w:val="single" w:sz="4" w:space="0" w:color="auto"/>
            </w:tcBorders>
            <w:shd w:val="clear" w:color="auto" w:fill="auto"/>
            <w:noWrap/>
            <w:vAlign w:val="center"/>
            <w:hideMark/>
          </w:tcPr>
          <w:p w14:paraId="142A1DC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103994,3</w:t>
            </w:r>
          </w:p>
        </w:tc>
        <w:tc>
          <w:tcPr>
            <w:tcW w:w="1266" w:type="dxa"/>
            <w:tcBorders>
              <w:top w:val="nil"/>
              <w:left w:val="nil"/>
              <w:bottom w:val="single" w:sz="4" w:space="0" w:color="auto"/>
              <w:right w:val="single" w:sz="4" w:space="0" w:color="auto"/>
            </w:tcBorders>
            <w:shd w:val="clear" w:color="auto" w:fill="auto"/>
            <w:noWrap/>
            <w:vAlign w:val="center"/>
            <w:hideMark/>
          </w:tcPr>
          <w:p w14:paraId="2EC4B9E0"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564791,0</w:t>
            </w:r>
          </w:p>
        </w:tc>
        <w:tc>
          <w:tcPr>
            <w:tcW w:w="883" w:type="dxa"/>
            <w:tcBorders>
              <w:top w:val="nil"/>
              <w:left w:val="nil"/>
              <w:bottom w:val="single" w:sz="4" w:space="0" w:color="auto"/>
              <w:right w:val="single" w:sz="4" w:space="0" w:color="auto"/>
            </w:tcBorders>
            <w:shd w:val="clear" w:color="auto" w:fill="auto"/>
            <w:noWrap/>
            <w:vAlign w:val="center"/>
            <w:hideMark/>
          </w:tcPr>
          <w:p w14:paraId="4C1B9FC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0,18</w:t>
            </w:r>
          </w:p>
        </w:tc>
        <w:tc>
          <w:tcPr>
            <w:tcW w:w="1266" w:type="dxa"/>
            <w:tcBorders>
              <w:top w:val="nil"/>
              <w:left w:val="nil"/>
              <w:bottom w:val="single" w:sz="4" w:space="0" w:color="auto"/>
              <w:right w:val="single" w:sz="4" w:space="0" w:color="auto"/>
            </w:tcBorders>
            <w:shd w:val="clear" w:color="auto" w:fill="auto"/>
            <w:noWrap/>
            <w:vAlign w:val="center"/>
            <w:hideMark/>
          </w:tcPr>
          <w:p w14:paraId="5ACCF06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112500,6</w:t>
            </w:r>
          </w:p>
        </w:tc>
        <w:tc>
          <w:tcPr>
            <w:tcW w:w="1266" w:type="dxa"/>
            <w:tcBorders>
              <w:top w:val="nil"/>
              <w:left w:val="nil"/>
              <w:bottom w:val="single" w:sz="4" w:space="0" w:color="auto"/>
              <w:right w:val="single" w:sz="4" w:space="0" w:color="auto"/>
            </w:tcBorders>
            <w:shd w:val="clear" w:color="auto" w:fill="auto"/>
            <w:noWrap/>
            <w:vAlign w:val="center"/>
            <w:hideMark/>
          </w:tcPr>
          <w:p w14:paraId="033077B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743379,0</w:t>
            </w:r>
          </w:p>
        </w:tc>
        <w:tc>
          <w:tcPr>
            <w:tcW w:w="816" w:type="dxa"/>
            <w:tcBorders>
              <w:top w:val="nil"/>
              <w:left w:val="nil"/>
              <w:bottom w:val="single" w:sz="4" w:space="0" w:color="auto"/>
              <w:right w:val="single" w:sz="4" w:space="0" w:color="auto"/>
            </w:tcBorders>
            <w:shd w:val="clear" w:color="auto" w:fill="auto"/>
            <w:noWrap/>
            <w:vAlign w:val="center"/>
            <w:hideMark/>
          </w:tcPr>
          <w:p w14:paraId="756D737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0,15</w:t>
            </w:r>
          </w:p>
        </w:tc>
      </w:tr>
      <w:tr w:rsidR="00C30F68" w:rsidRPr="00C30F68" w14:paraId="6C14FA02"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4694317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lang w:val="en-US"/>
              </w:rPr>
              <w:t>PR</w:t>
            </w:r>
          </w:p>
        </w:tc>
        <w:tc>
          <w:tcPr>
            <w:tcW w:w="1126" w:type="dxa"/>
            <w:tcBorders>
              <w:top w:val="nil"/>
              <w:left w:val="nil"/>
              <w:bottom w:val="single" w:sz="4" w:space="0" w:color="auto"/>
              <w:right w:val="single" w:sz="4" w:space="0" w:color="auto"/>
            </w:tcBorders>
            <w:shd w:val="clear" w:color="auto" w:fill="auto"/>
            <w:noWrap/>
            <w:vAlign w:val="center"/>
            <w:hideMark/>
          </w:tcPr>
          <w:p w14:paraId="3E3B54F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12887,9</w:t>
            </w:r>
          </w:p>
        </w:tc>
        <w:tc>
          <w:tcPr>
            <w:tcW w:w="1266" w:type="dxa"/>
            <w:tcBorders>
              <w:top w:val="nil"/>
              <w:left w:val="nil"/>
              <w:bottom w:val="single" w:sz="4" w:space="0" w:color="auto"/>
              <w:right w:val="single" w:sz="4" w:space="0" w:color="auto"/>
            </w:tcBorders>
            <w:shd w:val="clear" w:color="auto" w:fill="auto"/>
            <w:noWrap/>
            <w:vAlign w:val="center"/>
            <w:hideMark/>
          </w:tcPr>
          <w:p w14:paraId="053850D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52556,7</w:t>
            </w:r>
          </w:p>
        </w:tc>
        <w:tc>
          <w:tcPr>
            <w:tcW w:w="972" w:type="dxa"/>
            <w:tcBorders>
              <w:top w:val="nil"/>
              <w:left w:val="nil"/>
              <w:bottom w:val="single" w:sz="4" w:space="0" w:color="auto"/>
              <w:right w:val="single" w:sz="4" w:space="0" w:color="auto"/>
            </w:tcBorders>
            <w:shd w:val="clear" w:color="auto" w:fill="auto"/>
            <w:noWrap/>
            <w:vAlign w:val="center"/>
            <w:hideMark/>
          </w:tcPr>
          <w:p w14:paraId="5C8132C6"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0,25</w:t>
            </w:r>
          </w:p>
        </w:tc>
        <w:tc>
          <w:tcPr>
            <w:tcW w:w="1266" w:type="dxa"/>
            <w:tcBorders>
              <w:top w:val="nil"/>
              <w:left w:val="nil"/>
              <w:bottom w:val="single" w:sz="4" w:space="0" w:color="auto"/>
              <w:right w:val="single" w:sz="4" w:space="0" w:color="auto"/>
            </w:tcBorders>
            <w:shd w:val="clear" w:color="auto" w:fill="auto"/>
            <w:noWrap/>
            <w:vAlign w:val="center"/>
            <w:hideMark/>
          </w:tcPr>
          <w:p w14:paraId="6385AF6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44397,5</w:t>
            </w:r>
          </w:p>
        </w:tc>
        <w:tc>
          <w:tcPr>
            <w:tcW w:w="1266" w:type="dxa"/>
            <w:tcBorders>
              <w:top w:val="nil"/>
              <w:left w:val="nil"/>
              <w:bottom w:val="single" w:sz="4" w:space="0" w:color="auto"/>
              <w:right w:val="single" w:sz="4" w:space="0" w:color="auto"/>
            </w:tcBorders>
            <w:shd w:val="clear" w:color="auto" w:fill="auto"/>
            <w:noWrap/>
            <w:vAlign w:val="center"/>
            <w:hideMark/>
          </w:tcPr>
          <w:p w14:paraId="1AA68AE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124313,0</w:t>
            </w:r>
          </w:p>
        </w:tc>
        <w:tc>
          <w:tcPr>
            <w:tcW w:w="883" w:type="dxa"/>
            <w:tcBorders>
              <w:top w:val="nil"/>
              <w:left w:val="nil"/>
              <w:bottom w:val="single" w:sz="4" w:space="0" w:color="auto"/>
              <w:right w:val="single" w:sz="4" w:space="0" w:color="auto"/>
            </w:tcBorders>
            <w:shd w:val="clear" w:color="auto" w:fill="auto"/>
            <w:noWrap/>
            <w:vAlign w:val="center"/>
            <w:hideMark/>
          </w:tcPr>
          <w:p w14:paraId="022AEE1A"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0,36</w:t>
            </w:r>
          </w:p>
        </w:tc>
        <w:tc>
          <w:tcPr>
            <w:tcW w:w="1266" w:type="dxa"/>
            <w:tcBorders>
              <w:top w:val="nil"/>
              <w:left w:val="nil"/>
              <w:bottom w:val="single" w:sz="4" w:space="0" w:color="auto"/>
              <w:right w:val="single" w:sz="4" w:space="0" w:color="auto"/>
            </w:tcBorders>
            <w:shd w:val="clear" w:color="auto" w:fill="auto"/>
            <w:noWrap/>
            <w:vAlign w:val="center"/>
            <w:hideMark/>
          </w:tcPr>
          <w:p w14:paraId="43FD016F"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50763,4</w:t>
            </w:r>
          </w:p>
        </w:tc>
        <w:tc>
          <w:tcPr>
            <w:tcW w:w="1266" w:type="dxa"/>
            <w:tcBorders>
              <w:top w:val="nil"/>
              <w:left w:val="nil"/>
              <w:bottom w:val="single" w:sz="4" w:space="0" w:color="auto"/>
              <w:right w:val="single" w:sz="4" w:space="0" w:color="auto"/>
            </w:tcBorders>
            <w:shd w:val="clear" w:color="auto" w:fill="auto"/>
            <w:noWrap/>
            <w:vAlign w:val="center"/>
            <w:hideMark/>
          </w:tcPr>
          <w:p w14:paraId="5C2CDCB0"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124015,0</w:t>
            </w:r>
          </w:p>
        </w:tc>
        <w:tc>
          <w:tcPr>
            <w:tcW w:w="816" w:type="dxa"/>
            <w:tcBorders>
              <w:top w:val="nil"/>
              <w:left w:val="nil"/>
              <w:bottom w:val="single" w:sz="4" w:space="0" w:color="auto"/>
              <w:right w:val="single" w:sz="4" w:space="0" w:color="auto"/>
            </w:tcBorders>
            <w:shd w:val="clear" w:color="auto" w:fill="auto"/>
            <w:noWrap/>
            <w:vAlign w:val="center"/>
            <w:hideMark/>
          </w:tcPr>
          <w:p w14:paraId="401B22D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0,41</w:t>
            </w:r>
          </w:p>
        </w:tc>
      </w:tr>
      <w:tr w:rsidR="00C30F68" w:rsidRPr="00C30F68" w14:paraId="7F07039D"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7BC7FF6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lang w:val="en-US"/>
              </w:rPr>
              <w:t>Sales и consumer promotion</w:t>
            </w:r>
          </w:p>
        </w:tc>
        <w:tc>
          <w:tcPr>
            <w:tcW w:w="1126" w:type="dxa"/>
            <w:tcBorders>
              <w:top w:val="nil"/>
              <w:left w:val="nil"/>
              <w:bottom w:val="single" w:sz="4" w:space="0" w:color="auto"/>
              <w:right w:val="single" w:sz="4" w:space="0" w:color="auto"/>
            </w:tcBorders>
            <w:shd w:val="clear" w:color="auto" w:fill="auto"/>
            <w:noWrap/>
            <w:vAlign w:val="center"/>
            <w:hideMark/>
          </w:tcPr>
          <w:p w14:paraId="429D38B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14675,1</w:t>
            </w:r>
          </w:p>
        </w:tc>
        <w:tc>
          <w:tcPr>
            <w:tcW w:w="1266" w:type="dxa"/>
            <w:tcBorders>
              <w:top w:val="nil"/>
              <w:left w:val="nil"/>
              <w:bottom w:val="single" w:sz="4" w:space="0" w:color="auto"/>
              <w:right w:val="single" w:sz="4" w:space="0" w:color="auto"/>
            </w:tcBorders>
            <w:shd w:val="clear" w:color="auto" w:fill="auto"/>
            <w:noWrap/>
            <w:vAlign w:val="center"/>
            <w:hideMark/>
          </w:tcPr>
          <w:p w14:paraId="24962797"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86583,1</w:t>
            </w:r>
          </w:p>
        </w:tc>
        <w:tc>
          <w:tcPr>
            <w:tcW w:w="972" w:type="dxa"/>
            <w:tcBorders>
              <w:top w:val="nil"/>
              <w:left w:val="nil"/>
              <w:bottom w:val="single" w:sz="4" w:space="0" w:color="auto"/>
              <w:right w:val="single" w:sz="4" w:space="0" w:color="auto"/>
            </w:tcBorders>
            <w:shd w:val="clear" w:color="auto" w:fill="auto"/>
            <w:noWrap/>
            <w:vAlign w:val="center"/>
            <w:hideMark/>
          </w:tcPr>
          <w:p w14:paraId="2F79948A"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0,17</w:t>
            </w:r>
          </w:p>
        </w:tc>
        <w:tc>
          <w:tcPr>
            <w:tcW w:w="1266" w:type="dxa"/>
            <w:tcBorders>
              <w:top w:val="nil"/>
              <w:left w:val="nil"/>
              <w:bottom w:val="single" w:sz="4" w:space="0" w:color="auto"/>
              <w:right w:val="single" w:sz="4" w:space="0" w:color="auto"/>
            </w:tcBorders>
            <w:shd w:val="clear" w:color="auto" w:fill="auto"/>
            <w:noWrap/>
            <w:vAlign w:val="center"/>
            <w:hideMark/>
          </w:tcPr>
          <w:p w14:paraId="66442CF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35213,4</w:t>
            </w:r>
          </w:p>
        </w:tc>
        <w:tc>
          <w:tcPr>
            <w:tcW w:w="1266" w:type="dxa"/>
            <w:tcBorders>
              <w:top w:val="nil"/>
              <w:left w:val="nil"/>
              <w:bottom w:val="single" w:sz="4" w:space="0" w:color="auto"/>
              <w:right w:val="single" w:sz="4" w:space="0" w:color="auto"/>
            </w:tcBorders>
            <w:shd w:val="clear" w:color="auto" w:fill="auto"/>
            <w:noWrap/>
            <w:vAlign w:val="center"/>
            <w:hideMark/>
          </w:tcPr>
          <w:p w14:paraId="607D56A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242972,5</w:t>
            </w:r>
          </w:p>
        </w:tc>
        <w:tc>
          <w:tcPr>
            <w:tcW w:w="883" w:type="dxa"/>
            <w:tcBorders>
              <w:top w:val="nil"/>
              <w:left w:val="nil"/>
              <w:bottom w:val="single" w:sz="4" w:space="0" w:color="auto"/>
              <w:right w:val="single" w:sz="4" w:space="0" w:color="auto"/>
            </w:tcBorders>
            <w:shd w:val="clear" w:color="auto" w:fill="auto"/>
            <w:noWrap/>
            <w:vAlign w:val="center"/>
            <w:hideMark/>
          </w:tcPr>
          <w:p w14:paraId="4372C9A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0,14</w:t>
            </w:r>
          </w:p>
        </w:tc>
        <w:tc>
          <w:tcPr>
            <w:tcW w:w="1266" w:type="dxa"/>
            <w:tcBorders>
              <w:top w:val="nil"/>
              <w:left w:val="nil"/>
              <w:bottom w:val="single" w:sz="4" w:space="0" w:color="auto"/>
              <w:right w:val="single" w:sz="4" w:space="0" w:color="auto"/>
            </w:tcBorders>
            <w:shd w:val="clear" w:color="auto" w:fill="auto"/>
            <w:noWrap/>
            <w:vAlign w:val="center"/>
            <w:hideMark/>
          </w:tcPr>
          <w:p w14:paraId="25AE8B8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39498,1</w:t>
            </w:r>
          </w:p>
        </w:tc>
        <w:tc>
          <w:tcPr>
            <w:tcW w:w="1266" w:type="dxa"/>
            <w:tcBorders>
              <w:top w:val="nil"/>
              <w:left w:val="nil"/>
              <w:bottom w:val="single" w:sz="4" w:space="0" w:color="auto"/>
              <w:right w:val="single" w:sz="4" w:space="0" w:color="auto"/>
            </w:tcBorders>
            <w:shd w:val="clear" w:color="auto" w:fill="auto"/>
            <w:noWrap/>
            <w:vAlign w:val="center"/>
            <w:hideMark/>
          </w:tcPr>
          <w:p w14:paraId="342B393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379181,8</w:t>
            </w:r>
          </w:p>
        </w:tc>
        <w:tc>
          <w:tcPr>
            <w:tcW w:w="816" w:type="dxa"/>
            <w:tcBorders>
              <w:top w:val="nil"/>
              <w:left w:val="nil"/>
              <w:bottom w:val="single" w:sz="4" w:space="0" w:color="auto"/>
              <w:right w:val="single" w:sz="4" w:space="0" w:color="auto"/>
            </w:tcBorders>
            <w:shd w:val="clear" w:color="auto" w:fill="auto"/>
            <w:noWrap/>
            <w:vAlign w:val="center"/>
            <w:hideMark/>
          </w:tcPr>
          <w:p w14:paraId="793EF34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0,10</w:t>
            </w:r>
          </w:p>
        </w:tc>
      </w:tr>
      <w:tr w:rsidR="00C30F68" w:rsidRPr="00C30F68" w14:paraId="1707F047"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4B2299BE"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lang w:val="en-US"/>
              </w:rPr>
              <w:t>Trade promotion</w:t>
            </w:r>
          </w:p>
        </w:tc>
        <w:tc>
          <w:tcPr>
            <w:tcW w:w="1126" w:type="dxa"/>
            <w:tcBorders>
              <w:top w:val="nil"/>
              <w:left w:val="nil"/>
              <w:bottom w:val="single" w:sz="4" w:space="0" w:color="auto"/>
              <w:right w:val="single" w:sz="4" w:space="0" w:color="auto"/>
            </w:tcBorders>
            <w:shd w:val="clear" w:color="auto" w:fill="auto"/>
            <w:noWrap/>
            <w:vAlign w:val="center"/>
            <w:hideMark/>
          </w:tcPr>
          <w:p w14:paraId="0970E3AC"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13521,7</w:t>
            </w:r>
          </w:p>
        </w:tc>
        <w:tc>
          <w:tcPr>
            <w:tcW w:w="1266" w:type="dxa"/>
            <w:tcBorders>
              <w:top w:val="nil"/>
              <w:left w:val="nil"/>
              <w:bottom w:val="single" w:sz="4" w:space="0" w:color="auto"/>
              <w:right w:val="single" w:sz="4" w:space="0" w:color="auto"/>
            </w:tcBorders>
            <w:shd w:val="clear" w:color="auto" w:fill="auto"/>
            <w:noWrap/>
            <w:vAlign w:val="center"/>
            <w:hideMark/>
          </w:tcPr>
          <w:p w14:paraId="4ADAE233"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97356,2</w:t>
            </w:r>
          </w:p>
        </w:tc>
        <w:tc>
          <w:tcPr>
            <w:tcW w:w="972" w:type="dxa"/>
            <w:tcBorders>
              <w:top w:val="nil"/>
              <w:left w:val="nil"/>
              <w:bottom w:val="single" w:sz="4" w:space="0" w:color="auto"/>
              <w:right w:val="single" w:sz="4" w:space="0" w:color="auto"/>
            </w:tcBorders>
            <w:shd w:val="clear" w:color="auto" w:fill="auto"/>
            <w:noWrap/>
            <w:vAlign w:val="center"/>
            <w:hideMark/>
          </w:tcPr>
          <w:p w14:paraId="4A24988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0,14</w:t>
            </w:r>
          </w:p>
        </w:tc>
        <w:tc>
          <w:tcPr>
            <w:tcW w:w="1266" w:type="dxa"/>
            <w:tcBorders>
              <w:top w:val="nil"/>
              <w:left w:val="nil"/>
              <w:bottom w:val="single" w:sz="4" w:space="0" w:color="auto"/>
              <w:right w:val="single" w:sz="4" w:space="0" w:color="auto"/>
            </w:tcBorders>
            <w:shd w:val="clear" w:color="auto" w:fill="auto"/>
            <w:noWrap/>
            <w:vAlign w:val="center"/>
            <w:hideMark/>
          </w:tcPr>
          <w:p w14:paraId="78FBDF8F"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24383,4</w:t>
            </w:r>
          </w:p>
        </w:tc>
        <w:tc>
          <w:tcPr>
            <w:tcW w:w="1266" w:type="dxa"/>
            <w:tcBorders>
              <w:top w:val="nil"/>
              <w:left w:val="nil"/>
              <w:bottom w:val="single" w:sz="4" w:space="0" w:color="auto"/>
              <w:right w:val="single" w:sz="4" w:space="0" w:color="auto"/>
            </w:tcBorders>
            <w:shd w:val="clear" w:color="auto" w:fill="auto"/>
            <w:noWrap/>
            <w:vAlign w:val="center"/>
            <w:hideMark/>
          </w:tcPr>
          <w:p w14:paraId="71BC687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197505,5</w:t>
            </w:r>
          </w:p>
        </w:tc>
        <w:tc>
          <w:tcPr>
            <w:tcW w:w="883" w:type="dxa"/>
            <w:tcBorders>
              <w:top w:val="nil"/>
              <w:left w:val="nil"/>
              <w:bottom w:val="single" w:sz="4" w:space="0" w:color="auto"/>
              <w:right w:val="single" w:sz="4" w:space="0" w:color="auto"/>
            </w:tcBorders>
            <w:shd w:val="clear" w:color="auto" w:fill="auto"/>
            <w:noWrap/>
            <w:vAlign w:val="center"/>
            <w:hideMark/>
          </w:tcPr>
          <w:p w14:paraId="640045EA"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0,12</w:t>
            </w:r>
          </w:p>
        </w:tc>
        <w:tc>
          <w:tcPr>
            <w:tcW w:w="1266" w:type="dxa"/>
            <w:tcBorders>
              <w:top w:val="nil"/>
              <w:left w:val="nil"/>
              <w:bottom w:val="single" w:sz="4" w:space="0" w:color="auto"/>
              <w:right w:val="single" w:sz="4" w:space="0" w:color="auto"/>
            </w:tcBorders>
            <w:shd w:val="clear" w:color="auto" w:fill="auto"/>
            <w:noWrap/>
            <w:vAlign w:val="center"/>
            <w:hideMark/>
          </w:tcPr>
          <w:p w14:paraId="7987141F"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22239,1</w:t>
            </w:r>
          </w:p>
        </w:tc>
        <w:tc>
          <w:tcPr>
            <w:tcW w:w="1266" w:type="dxa"/>
            <w:tcBorders>
              <w:top w:val="nil"/>
              <w:left w:val="nil"/>
              <w:bottom w:val="single" w:sz="4" w:space="0" w:color="auto"/>
              <w:right w:val="single" w:sz="4" w:space="0" w:color="auto"/>
            </w:tcBorders>
            <w:shd w:val="clear" w:color="auto" w:fill="auto"/>
            <w:noWrap/>
            <w:vAlign w:val="center"/>
            <w:hideMark/>
          </w:tcPr>
          <w:p w14:paraId="4E1BDB9A"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240182,3</w:t>
            </w:r>
          </w:p>
        </w:tc>
        <w:tc>
          <w:tcPr>
            <w:tcW w:w="816" w:type="dxa"/>
            <w:tcBorders>
              <w:top w:val="nil"/>
              <w:left w:val="nil"/>
              <w:bottom w:val="single" w:sz="4" w:space="0" w:color="auto"/>
              <w:right w:val="single" w:sz="4" w:space="0" w:color="auto"/>
            </w:tcBorders>
            <w:shd w:val="clear" w:color="auto" w:fill="auto"/>
            <w:noWrap/>
            <w:vAlign w:val="center"/>
            <w:hideMark/>
          </w:tcPr>
          <w:p w14:paraId="1DC483FB"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0,09</w:t>
            </w:r>
          </w:p>
        </w:tc>
      </w:tr>
      <w:tr w:rsidR="00C30F68" w:rsidRPr="00C30F68" w14:paraId="57703E2F" w14:textId="77777777" w:rsidTr="00011471">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14:paraId="2699A13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Итого</w:t>
            </w:r>
          </w:p>
        </w:tc>
        <w:tc>
          <w:tcPr>
            <w:tcW w:w="1126" w:type="dxa"/>
            <w:tcBorders>
              <w:top w:val="nil"/>
              <w:left w:val="nil"/>
              <w:bottom w:val="single" w:sz="4" w:space="0" w:color="auto"/>
              <w:right w:val="single" w:sz="4" w:space="0" w:color="auto"/>
            </w:tcBorders>
            <w:shd w:val="clear" w:color="auto" w:fill="auto"/>
            <w:noWrap/>
            <w:vAlign w:val="center"/>
            <w:hideMark/>
          </w:tcPr>
          <w:p w14:paraId="6EC9C6FD"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66328,2</w:t>
            </w:r>
          </w:p>
        </w:tc>
        <w:tc>
          <w:tcPr>
            <w:tcW w:w="1266" w:type="dxa"/>
            <w:tcBorders>
              <w:top w:val="nil"/>
              <w:left w:val="nil"/>
              <w:bottom w:val="single" w:sz="4" w:space="0" w:color="auto"/>
              <w:right w:val="single" w:sz="4" w:space="0" w:color="auto"/>
            </w:tcBorders>
            <w:shd w:val="clear" w:color="auto" w:fill="auto"/>
            <w:noWrap/>
            <w:vAlign w:val="center"/>
            <w:hideMark/>
          </w:tcPr>
          <w:p w14:paraId="4DE3D13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312976,6</w:t>
            </w:r>
          </w:p>
        </w:tc>
        <w:tc>
          <w:tcPr>
            <w:tcW w:w="972" w:type="dxa"/>
            <w:tcBorders>
              <w:top w:val="nil"/>
              <w:left w:val="nil"/>
              <w:bottom w:val="single" w:sz="4" w:space="0" w:color="auto"/>
              <w:right w:val="single" w:sz="4" w:space="0" w:color="auto"/>
            </w:tcBorders>
            <w:shd w:val="clear" w:color="auto" w:fill="auto"/>
            <w:noWrap/>
            <w:vAlign w:val="center"/>
            <w:hideMark/>
          </w:tcPr>
          <w:p w14:paraId="37DE2E2E"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0,21</w:t>
            </w:r>
          </w:p>
        </w:tc>
        <w:tc>
          <w:tcPr>
            <w:tcW w:w="1266" w:type="dxa"/>
            <w:tcBorders>
              <w:top w:val="nil"/>
              <w:left w:val="nil"/>
              <w:bottom w:val="single" w:sz="4" w:space="0" w:color="auto"/>
              <w:right w:val="single" w:sz="4" w:space="0" w:color="auto"/>
            </w:tcBorders>
            <w:shd w:val="clear" w:color="auto" w:fill="auto"/>
            <w:noWrap/>
            <w:vAlign w:val="center"/>
            <w:hideMark/>
          </w:tcPr>
          <w:p w14:paraId="619E7692"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152781,7</w:t>
            </w:r>
          </w:p>
        </w:tc>
        <w:tc>
          <w:tcPr>
            <w:tcW w:w="1266" w:type="dxa"/>
            <w:tcBorders>
              <w:top w:val="nil"/>
              <w:left w:val="nil"/>
              <w:bottom w:val="single" w:sz="4" w:space="0" w:color="auto"/>
              <w:right w:val="single" w:sz="4" w:space="0" w:color="auto"/>
            </w:tcBorders>
            <w:shd w:val="clear" w:color="auto" w:fill="auto"/>
            <w:noWrap/>
            <w:vAlign w:val="center"/>
            <w:hideMark/>
          </w:tcPr>
          <w:p w14:paraId="1737B368"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676643,6</w:t>
            </w:r>
          </w:p>
        </w:tc>
        <w:tc>
          <w:tcPr>
            <w:tcW w:w="883" w:type="dxa"/>
            <w:tcBorders>
              <w:top w:val="nil"/>
              <w:left w:val="nil"/>
              <w:bottom w:val="single" w:sz="4" w:space="0" w:color="auto"/>
              <w:right w:val="single" w:sz="4" w:space="0" w:color="auto"/>
            </w:tcBorders>
            <w:shd w:val="clear" w:color="auto" w:fill="auto"/>
            <w:noWrap/>
            <w:vAlign w:val="center"/>
            <w:hideMark/>
          </w:tcPr>
          <w:p w14:paraId="4EEA53A1"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0,23</w:t>
            </w:r>
          </w:p>
        </w:tc>
        <w:tc>
          <w:tcPr>
            <w:tcW w:w="1266" w:type="dxa"/>
            <w:tcBorders>
              <w:top w:val="nil"/>
              <w:left w:val="nil"/>
              <w:bottom w:val="single" w:sz="4" w:space="0" w:color="auto"/>
              <w:right w:val="single" w:sz="4" w:space="0" w:color="auto"/>
            </w:tcBorders>
            <w:shd w:val="clear" w:color="auto" w:fill="auto"/>
            <w:noWrap/>
            <w:vAlign w:val="center"/>
            <w:hideMark/>
          </w:tcPr>
          <w:p w14:paraId="0E971FD5"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168080,9</w:t>
            </w:r>
          </w:p>
        </w:tc>
        <w:tc>
          <w:tcPr>
            <w:tcW w:w="1266" w:type="dxa"/>
            <w:tcBorders>
              <w:top w:val="nil"/>
              <w:left w:val="nil"/>
              <w:bottom w:val="single" w:sz="4" w:space="0" w:color="auto"/>
              <w:right w:val="single" w:sz="4" w:space="0" w:color="auto"/>
            </w:tcBorders>
            <w:shd w:val="clear" w:color="auto" w:fill="auto"/>
            <w:noWrap/>
            <w:vAlign w:val="center"/>
            <w:hideMark/>
          </w:tcPr>
          <w:p w14:paraId="56ACE7C6"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840962,5</w:t>
            </w:r>
          </w:p>
        </w:tc>
        <w:tc>
          <w:tcPr>
            <w:tcW w:w="816" w:type="dxa"/>
            <w:tcBorders>
              <w:top w:val="nil"/>
              <w:left w:val="nil"/>
              <w:bottom w:val="single" w:sz="4" w:space="0" w:color="auto"/>
              <w:right w:val="single" w:sz="4" w:space="0" w:color="auto"/>
            </w:tcBorders>
            <w:shd w:val="clear" w:color="auto" w:fill="auto"/>
            <w:noWrap/>
            <w:vAlign w:val="center"/>
            <w:hideMark/>
          </w:tcPr>
          <w:p w14:paraId="42447604" w14:textId="77777777" w:rsidR="00C30F68" w:rsidRPr="00C30F68" w:rsidRDefault="00C30F68" w:rsidP="00573874">
            <w:pPr>
              <w:widowControl w:val="0"/>
              <w:spacing w:after="0" w:line="360" w:lineRule="auto"/>
              <w:jc w:val="center"/>
              <w:rPr>
                <w:rFonts w:ascii="Times New Roman" w:hAnsi="Times New Roman"/>
                <w:sz w:val="24"/>
                <w:szCs w:val="24"/>
              </w:rPr>
            </w:pPr>
            <w:r w:rsidRPr="00C30F68">
              <w:rPr>
                <w:rFonts w:ascii="Times New Roman" w:hAnsi="Times New Roman"/>
                <w:sz w:val="24"/>
                <w:szCs w:val="24"/>
              </w:rPr>
              <w:t>0,20</w:t>
            </w:r>
          </w:p>
        </w:tc>
      </w:tr>
    </w:tbl>
    <w:p w14:paraId="080E7CE6"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2EDA45A5" w14:textId="77777777" w:rsidR="00C30F68" w:rsidRPr="00C30F68" w:rsidRDefault="00C30F68" w:rsidP="00573874">
      <w:pPr>
        <w:widowControl w:val="0"/>
        <w:spacing w:after="0" w:line="360" w:lineRule="auto"/>
        <w:jc w:val="both"/>
        <w:rPr>
          <w:rFonts w:ascii="Times New Roman" w:eastAsia="Calibri" w:hAnsi="Times New Roman"/>
          <w:color w:val="auto"/>
          <w:sz w:val="28"/>
          <w:szCs w:val="22"/>
          <w:lang w:val="en-US" w:eastAsia="en-US"/>
        </w:rPr>
        <w:sectPr w:rsidR="00C30F68" w:rsidRPr="00C30F68" w:rsidSect="00970034">
          <w:endnotePr>
            <w:numFmt w:val="decimal"/>
          </w:endnotePr>
          <w:pgSz w:w="16838" w:h="11906" w:orient="landscape"/>
          <w:pgMar w:top="1134" w:right="567" w:bottom="1134" w:left="1701" w:header="709" w:footer="709" w:gutter="0"/>
          <w:cols w:space="708"/>
          <w:docGrid w:linePitch="360"/>
        </w:sectPr>
      </w:pPr>
    </w:p>
    <w:p w14:paraId="06AE865D" w14:textId="77777777"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noProof/>
          <w:color w:val="auto"/>
          <w:sz w:val="28"/>
          <w:szCs w:val="22"/>
        </w:rPr>
        <w:lastRenderedPageBreak/>
        <w:drawing>
          <wp:inline distT="0" distB="0" distL="0" distR="0" wp14:anchorId="4EB5E73F" wp14:editId="08E55CDA">
            <wp:extent cx="5486400" cy="3200400"/>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06552D5" w14:textId="6B514C04"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Рисунок 2.13. – Динамика коэффициента эффективности расходов на рекламную и PR активность </w:t>
      </w:r>
      <w:r w:rsidR="00DB5F39" w:rsidRPr="005562AC">
        <w:rPr>
          <w:rFonts w:ascii="Times New Roman" w:eastAsia="Calibri" w:hAnsi="Times New Roman"/>
          <w:color w:val="auto"/>
          <w:sz w:val="28"/>
          <w:szCs w:val="22"/>
          <w:lang w:eastAsia="en-US"/>
        </w:rPr>
        <w:t>салон</w:t>
      </w:r>
      <w:r w:rsidR="00DB5F39">
        <w:rPr>
          <w:rFonts w:ascii="Times New Roman" w:eastAsia="Calibri" w:hAnsi="Times New Roman"/>
          <w:color w:val="auto"/>
          <w:sz w:val="28"/>
          <w:szCs w:val="22"/>
          <w:lang w:eastAsia="en-US"/>
        </w:rPr>
        <w:t>а</w:t>
      </w:r>
      <w:r w:rsidR="00DB5F39" w:rsidRPr="005562AC">
        <w:rPr>
          <w:rFonts w:ascii="Times New Roman" w:eastAsia="Calibri" w:hAnsi="Times New Roman"/>
          <w:color w:val="auto"/>
          <w:sz w:val="28"/>
          <w:szCs w:val="22"/>
          <w:lang w:eastAsia="en-US"/>
        </w:rPr>
        <w:t xml:space="preserve"> цветов </w:t>
      </w:r>
      <w:r w:rsidR="00DB5F39">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DB5F39">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DB5F3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w:t>
      </w:r>
    </w:p>
    <w:p w14:paraId="7A27A64B"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p>
    <w:p w14:paraId="5E238142" w14:textId="04CA5C43"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Коэффициент эффективности расходов на рекламную и PR активность  рассчитывается как соотношение затрат (Ex) по тому или иному рекламному или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инструменту к полученным в результате использования инструмента доходам (</w:t>
      </w:r>
      <w:r w:rsidRPr="00C30F68">
        <w:rPr>
          <w:rFonts w:ascii="Times New Roman" w:eastAsia="Calibri" w:hAnsi="Times New Roman"/>
          <w:color w:val="auto"/>
          <w:sz w:val="28"/>
          <w:szCs w:val="22"/>
          <w:lang w:val="en-US" w:eastAsia="en-US"/>
        </w:rPr>
        <w:t>In</w:t>
      </w:r>
      <w:r w:rsidRPr="00C30F68">
        <w:rPr>
          <w:rFonts w:ascii="Times New Roman" w:eastAsia="Calibri" w:hAnsi="Times New Roman"/>
          <w:color w:val="auto"/>
          <w:sz w:val="28"/>
          <w:szCs w:val="22"/>
          <w:lang w:eastAsia="en-US"/>
        </w:rPr>
        <w:t xml:space="preserve">). Интерпретация данного показателя следующая: чем ниже значение коэффициента, тем выше коммерческая эффективность рекламную и PR активности </w:t>
      </w:r>
      <w:r w:rsidR="005B4F97" w:rsidRPr="005562AC">
        <w:rPr>
          <w:rFonts w:ascii="Times New Roman" w:eastAsia="Calibri" w:hAnsi="Times New Roman"/>
          <w:color w:val="auto"/>
          <w:sz w:val="28"/>
          <w:szCs w:val="22"/>
          <w:lang w:eastAsia="en-US"/>
        </w:rPr>
        <w:t>салон</w:t>
      </w:r>
      <w:r w:rsidR="005B4F97">
        <w:rPr>
          <w:rFonts w:ascii="Times New Roman" w:eastAsia="Calibri" w:hAnsi="Times New Roman"/>
          <w:color w:val="auto"/>
          <w:sz w:val="28"/>
          <w:szCs w:val="22"/>
          <w:lang w:eastAsia="en-US"/>
        </w:rPr>
        <w:t>а</w:t>
      </w:r>
      <w:r w:rsidR="005B4F97" w:rsidRPr="005562AC">
        <w:rPr>
          <w:rFonts w:ascii="Times New Roman" w:eastAsia="Calibri" w:hAnsi="Times New Roman"/>
          <w:color w:val="auto"/>
          <w:sz w:val="28"/>
          <w:szCs w:val="22"/>
          <w:lang w:eastAsia="en-US"/>
        </w:rPr>
        <w:t xml:space="preserve"> цветов </w:t>
      </w:r>
      <w:r w:rsidR="005B4F97">
        <w:rPr>
          <w:rFonts w:ascii="Times New Roman" w:hAnsi="Times New Roman"/>
          <w:sz w:val="28"/>
        </w:rPr>
        <w:t>«Цветкофф»</w:t>
      </w:r>
      <w:r w:rsidRPr="00C30F68">
        <w:rPr>
          <w:rFonts w:ascii="Times New Roman" w:eastAsia="Calibri" w:hAnsi="Times New Roman"/>
          <w:color w:val="auto"/>
          <w:sz w:val="28"/>
          <w:szCs w:val="22"/>
          <w:lang w:eastAsia="en-US"/>
        </w:rPr>
        <w:t>.</w:t>
      </w:r>
    </w:p>
    <w:p w14:paraId="13229E1E" w14:textId="1FC32305"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Итак, проведенный расчет показывает, за анализируемый период значение суммарного коэффициента эффективности расходов на рекламную и PR активность компании неуклонно снижается. Если в 20</w:t>
      </w:r>
      <w:r w:rsidR="00AA7529">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и в 20</w:t>
      </w:r>
      <w:r w:rsidR="00AA752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году значение данного коэффициента составляло порядка 0,21 и 0,23 п.п. соответственно, т.е. более 21% и 23% в получаемых доходах занимали затраты на рекламу, то уже в 20</w:t>
      </w:r>
      <w:r w:rsidR="00AA752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суммарный коэффициент составляет не более 0,2 п.п. или 20%.</w:t>
      </w:r>
    </w:p>
    <w:p w14:paraId="32188FE9" w14:textId="77777777"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Но с другой стороны, также очевидно, что снижение значения суммарного коэффициента обусловлено тем, что отдельные BTL-инструменты показывают опережающий прирост доходов от их использования (в частности, </w:t>
      </w:r>
      <w:r w:rsidRPr="00C30F68">
        <w:rPr>
          <w:rFonts w:ascii="Times New Roman" w:eastAsia="Calibri" w:hAnsi="Times New Roman"/>
          <w:color w:val="auto"/>
          <w:sz w:val="28"/>
          <w:szCs w:val="22"/>
          <w:lang w:eastAsia="en-US"/>
        </w:rPr>
        <w:lastRenderedPageBreak/>
        <w:t xml:space="preserve">это </w:t>
      </w:r>
      <w:r w:rsidRPr="00C30F68">
        <w:rPr>
          <w:rFonts w:ascii="Times New Roman" w:eastAsia="Calibri" w:hAnsi="Times New Roman"/>
          <w:color w:val="auto"/>
          <w:sz w:val="28"/>
          <w:szCs w:val="22"/>
          <w:lang w:val="en-US" w:eastAsia="en-US"/>
        </w:rPr>
        <w:t>sales</w:t>
      </w:r>
      <w:r w:rsidRPr="00C30F68">
        <w:rPr>
          <w:rFonts w:ascii="Times New Roman" w:eastAsia="Calibri" w:hAnsi="Times New Roman"/>
          <w:color w:val="auto"/>
          <w:sz w:val="28"/>
          <w:szCs w:val="22"/>
          <w:lang w:eastAsia="en-US"/>
        </w:rPr>
        <w:t xml:space="preserve"> и </w:t>
      </w:r>
      <w:r w:rsidRPr="00C30F68">
        <w:rPr>
          <w:rFonts w:ascii="Times New Roman" w:eastAsia="Calibri" w:hAnsi="Times New Roman"/>
          <w:color w:val="auto"/>
          <w:sz w:val="28"/>
          <w:szCs w:val="22"/>
          <w:lang w:val="en-US" w:eastAsia="en-US"/>
        </w:rPr>
        <w:t>consumer</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xml:space="preserve">, а также </w:t>
      </w:r>
      <w:r w:rsidRPr="00C30F68">
        <w:rPr>
          <w:rFonts w:ascii="Times New Roman" w:eastAsia="Calibri" w:hAnsi="Times New Roman"/>
          <w:color w:val="auto"/>
          <w:sz w:val="28"/>
          <w:szCs w:val="22"/>
          <w:lang w:val="en-US" w:eastAsia="en-US"/>
        </w:rPr>
        <w:t>trade</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w:t>
      </w:r>
    </w:p>
    <w:p w14:paraId="73559B28" w14:textId="028C7F7D"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Поэтому эффективность использования группы BTL-инструментов в рекламной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активности исследуемо</w:t>
      </w:r>
      <w:r w:rsidR="00655BB6">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655BB6" w:rsidRPr="005562AC">
        <w:rPr>
          <w:rFonts w:ascii="Times New Roman" w:eastAsia="Calibri" w:hAnsi="Times New Roman"/>
          <w:color w:val="auto"/>
          <w:sz w:val="28"/>
          <w:szCs w:val="22"/>
          <w:lang w:eastAsia="en-US"/>
        </w:rPr>
        <w:t>салон</w:t>
      </w:r>
      <w:r w:rsidR="00655BB6">
        <w:rPr>
          <w:rFonts w:ascii="Times New Roman" w:eastAsia="Calibri" w:hAnsi="Times New Roman"/>
          <w:color w:val="auto"/>
          <w:sz w:val="28"/>
          <w:szCs w:val="22"/>
          <w:lang w:eastAsia="en-US"/>
        </w:rPr>
        <w:t>а</w:t>
      </w:r>
      <w:r w:rsidR="00655BB6" w:rsidRPr="005562AC">
        <w:rPr>
          <w:rFonts w:ascii="Times New Roman" w:eastAsia="Calibri" w:hAnsi="Times New Roman"/>
          <w:color w:val="auto"/>
          <w:sz w:val="28"/>
          <w:szCs w:val="22"/>
          <w:lang w:eastAsia="en-US"/>
        </w:rPr>
        <w:t xml:space="preserve"> цветов </w:t>
      </w:r>
      <w:r w:rsidR="00655BB6">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655BB6">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655BB6">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достаточно высокая, расходы на группу составляли в 20</w:t>
      </w:r>
      <w:r w:rsidR="00655BB6">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655BB6">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гг. порядка 17 – 18% в получаемых доходах, в 20</w:t>
      </w:r>
      <w:r w:rsidR="00655BB6">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это показатель снизился до 15%.</w:t>
      </w:r>
    </w:p>
    <w:p w14:paraId="362E529B" w14:textId="5F0BCD84"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Напротив ATL-инструменты, занимая меньший удельный вес в расходах компании на рекламную и PR активность, постоянно показывают снижение эффективности. Так если в 20</w:t>
      </w:r>
      <w:r w:rsidR="000E1849">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году значение коэффициента эффективности по данной группе инструментов составляло 0,33 п.п., т.е. порядка 33% в получаемых от рекламной активности доходов составляли расходы на группу ATL-инструментов, то уже в 20</w:t>
      </w:r>
      <w:r w:rsidR="000E184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и в 20</w:t>
      </w:r>
      <w:r w:rsidR="000E1849">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году значение указанного коэффициента составляет 0,44 и 0,57 п.п. соответственно. Это значит, что доля расходов по данной группе в получаемых от рекламной активности доходов значительно увеличилась (практически в 1,7 раза за 20</w:t>
      </w:r>
      <w:r w:rsidR="007C083B">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7C083B">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т.е. эффективность инструментов данной группы снизилась на этот же уровень.</w:t>
      </w:r>
    </w:p>
    <w:p w14:paraId="2A23CE90" w14:textId="4D44B0DF"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Таким образом, по результатам анализа эффективности расходов на рекламную и PR активность исследуемо</w:t>
      </w:r>
      <w:r w:rsidR="00AA36AA">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AA36AA" w:rsidRPr="005562AC">
        <w:rPr>
          <w:rFonts w:ascii="Times New Roman" w:eastAsia="Calibri" w:hAnsi="Times New Roman"/>
          <w:color w:val="auto"/>
          <w:sz w:val="28"/>
          <w:szCs w:val="22"/>
          <w:lang w:eastAsia="en-US"/>
        </w:rPr>
        <w:t>салон</w:t>
      </w:r>
      <w:r w:rsidR="00AA36AA">
        <w:rPr>
          <w:rFonts w:ascii="Times New Roman" w:eastAsia="Calibri" w:hAnsi="Times New Roman"/>
          <w:color w:val="auto"/>
          <w:sz w:val="28"/>
          <w:szCs w:val="22"/>
          <w:lang w:eastAsia="en-US"/>
        </w:rPr>
        <w:t>а</w:t>
      </w:r>
      <w:r w:rsidR="00AA36AA" w:rsidRPr="005562AC">
        <w:rPr>
          <w:rFonts w:ascii="Times New Roman" w:eastAsia="Calibri" w:hAnsi="Times New Roman"/>
          <w:color w:val="auto"/>
          <w:sz w:val="28"/>
          <w:szCs w:val="22"/>
          <w:lang w:eastAsia="en-US"/>
        </w:rPr>
        <w:t xml:space="preserve"> цветов </w:t>
      </w:r>
      <w:r w:rsidR="00AA36AA">
        <w:rPr>
          <w:rFonts w:ascii="Times New Roman" w:hAnsi="Times New Roman"/>
          <w:sz w:val="28"/>
        </w:rPr>
        <w:t>«Цветкофф»</w:t>
      </w:r>
      <w:r w:rsidRPr="00C30F68">
        <w:rPr>
          <w:rFonts w:ascii="Times New Roman" w:eastAsia="Calibri" w:hAnsi="Times New Roman"/>
          <w:color w:val="auto"/>
          <w:sz w:val="28"/>
          <w:szCs w:val="22"/>
          <w:lang w:eastAsia="en-US"/>
        </w:rPr>
        <w:t xml:space="preserve"> можно заключить, что эффективность вложения средств в рекламу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постоянно снижается по группе ATL-инструменты, при этом наблюдается прирост по группе BTL-инструменты. Это указывает на то, что значительный темп прироста затрат на рекламу в СМИ и СНРИ не дает необходимого эффекта, фактически производительность вложений в данный вид рекламы исследуемо</w:t>
      </w:r>
      <w:r w:rsidR="00077B60">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077B60" w:rsidRPr="005562AC">
        <w:rPr>
          <w:rFonts w:ascii="Times New Roman" w:eastAsia="Calibri" w:hAnsi="Times New Roman"/>
          <w:color w:val="auto"/>
          <w:sz w:val="28"/>
          <w:szCs w:val="22"/>
          <w:lang w:eastAsia="en-US"/>
        </w:rPr>
        <w:t>салон</w:t>
      </w:r>
      <w:r w:rsidR="00077B60">
        <w:rPr>
          <w:rFonts w:ascii="Times New Roman" w:eastAsia="Calibri" w:hAnsi="Times New Roman"/>
          <w:color w:val="auto"/>
          <w:sz w:val="28"/>
          <w:szCs w:val="22"/>
          <w:lang w:eastAsia="en-US"/>
        </w:rPr>
        <w:t>а</w:t>
      </w:r>
      <w:r w:rsidR="00077B60" w:rsidRPr="005562AC">
        <w:rPr>
          <w:rFonts w:ascii="Times New Roman" w:eastAsia="Calibri" w:hAnsi="Times New Roman"/>
          <w:color w:val="auto"/>
          <w:sz w:val="28"/>
          <w:szCs w:val="22"/>
          <w:lang w:eastAsia="en-US"/>
        </w:rPr>
        <w:t xml:space="preserve"> цветов </w:t>
      </w:r>
      <w:r w:rsidR="00077B60">
        <w:rPr>
          <w:rFonts w:ascii="Times New Roman" w:hAnsi="Times New Roman"/>
          <w:sz w:val="28"/>
        </w:rPr>
        <w:t>«Цветкофф»</w:t>
      </w:r>
      <w:r w:rsidRPr="00C30F68">
        <w:rPr>
          <w:rFonts w:ascii="Times New Roman" w:eastAsia="Calibri" w:hAnsi="Times New Roman"/>
          <w:color w:val="auto"/>
          <w:sz w:val="28"/>
          <w:szCs w:val="22"/>
          <w:lang w:eastAsia="en-US"/>
        </w:rPr>
        <w:t>.</w:t>
      </w:r>
    </w:p>
    <w:p w14:paraId="3AB84461" w14:textId="2360C9C8"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Следующее направление анализа – это оценка интенсивности </w:t>
      </w:r>
      <w:bookmarkStart w:id="36" w:name="OLE_LINK69"/>
      <w:bookmarkStart w:id="37" w:name="OLE_LINK70"/>
      <w:r w:rsidRPr="00C30F68">
        <w:rPr>
          <w:rFonts w:ascii="Times New Roman" w:eastAsia="Calibri" w:hAnsi="Times New Roman"/>
          <w:color w:val="auto"/>
          <w:sz w:val="28"/>
          <w:szCs w:val="22"/>
          <w:lang w:eastAsia="en-US"/>
        </w:rPr>
        <w:t xml:space="preserve">рекламной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активности</w:t>
      </w:r>
      <w:bookmarkEnd w:id="36"/>
      <w:bookmarkEnd w:id="37"/>
      <w:r w:rsidRPr="00C30F68">
        <w:rPr>
          <w:rFonts w:ascii="Times New Roman" w:eastAsia="Calibri" w:hAnsi="Times New Roman"/>
          <w:color w:val="auto"/>
          <w:sz w:val="28"/>
          <w:szCs w:val="22"/>
          <w:lang w:eastAsia="en-US"/>
        </w:rPr>
        <w:t xml:space="preserve"> исследуемо</w:t>
      </w:r>
      <w:r w:rsidR="00D83580">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D83580" w:rsidRPr="005562AC">
        <w:rPr>
          <w:rFonts w:ascii="Times New Roman" w:eastAsia="Calibri" w:hAnsi="Times New Roman"/>
          <w:color w:val="auto"/>
          <w:sz w:val="28"/>
          <w:szCs w:val="22"/>
          <w:lang w:eastAsia="en-US"/>
        </w:rPr>
        <w:t>салон</w:t>
      </w:r>
      <w:r w:rsidR="00D83580">
        <w:rPr>
          <w:rFonts w:ascii="Times New Roman" w:eastAsia="Calibri" w:hAnsi="Times New Roman"/>
          <w:color w:val="auto"/>
          <w:sz w:val="28"/>
          <w:szCs w:val="22"/>
          <w:lang w:eastAsia="en-US"/>
        </w:rPr>
        <w:t>а</w:t>
      </w:r>
      <w:r w:rsidR="00D83580" w:rsidRPr="005562AC">
        <w:rPr>
          <w:rFonts w:ascii="Times New Roman" w:eastAsia="Calibri" w:hAnsi="Times New Roman"/>
          <w:color w:val="auto"/>
          <w:sz w:val="28"/>
          <w:szCs w:val="22"/>
          <w:lang w:eastAsia="en-US"/>
        </w:rPr>
        <w:t xml:space="preserve"> цветов </w:t>
      </w:r>
      <w:r w:rsidR="00D83580">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D83580">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D83580">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Коэффициент интенсивности рассчитывается как отношение темпа прироста затрат (ТП</w:t>
      </w:r>
      <w:r w:rsidRPr="00C30F68">
        <w:rPr>
          <w:rFonts w:ascii="Times New Roman" w:eastAsia="Calibri" w:hAnsi="Times New Roman"/>
          <w:color w:val="auto"/>
          <w:sz w:val="28"/>
          <w:szCs w:val="22"/>
          <w:vertAlign w:val="subscript"/>
          <w:lang w:eastAsia="en-US"/>
        </w:rPr>
        <w:t>З</w:t>
      </w:r>
      <w:r w:rsidRPr="00C30F68">
        <w:rPr>
          <w:rFonts w:ascii="Times New Roman" w:eastAsia="Calibri" w:hAnsi="Times New Roman"/>
          <w:color w:val="auto"/>
          <w:sz w:val="28"/>
          <w:szCs w:val="22"/>
          <w:lang w:eastAsia="en-US"/>
        </w:rPr>
        <w:t xml:space="preserve">) на рекламу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(по группам и инструментам) к темпам прироста доходов (ТП</w:t>
      </w:r>
      <w:r w:rsidRPr="00C30F68">
        <w:rPr>
          <w:rFonts w:ascii="Times New Roman" w:eastAsia="Calibri" w:hAnsi="Times New Roman"/>
          <w:color w:val="auto"/>
          <w:sz w:val="28"/>
          <w:szCs w:val="22"/>
          <w:vertAlign w:val="subscript"/>
          <w:lang w:eastAsia="en-US"/>
        </w:rPr>
        <w:t>Д</w:t>
      </w:r>
      <w:r w:rsidRPr="00C30F68">
        <w:rPr>
          <w:rFonts w:ascii="Times New Roman" w:eastAsia="Calibri" w:hAnsi="Times New Roman"/>
          <w:color w:val="auto"/>
          <w:sz w:val="28"/>
          <w:szCs w:val="22"/>
          <w:lang w:eastAsia="en-US"/>
        </w:rPr>
        <w:t xml:space="preserve">), получаемых в результате использования данных инструментов (их групп). Интерпретация показателей аналогичная – чем меньше значение </w:t>
      </w:r>
      <w:r w:rsidRPr="00C30F68">
        <w:rPr>
          <w:rFonts w:ascii="Times New Roman" w:eastAsia="Calibri" w:hAnsi="Times New Roman"/>
          <w:color w:val="auto"/>
          <w:sz w:val="28"/>
          <w:szCs w:val="22"/>
          <w:lang w:eastAsia="en-US"/>
        </w:rPr>
        <w:lastRenderedPageBreak/>
        <w:t>расчетного коэффициента, тем выше интенсивность.</w:t>
      </w:r>
    </w:p>
    <w:p w14:paraId="4A23FD74" w14:textId="416ECDE4"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Данные анализа интенсивности рекламной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активности </w:t>
      </w:r>
      <w:r w:rsidR="00A217FC" w:rsidRPr="005562AC">
        <w:rPr>
          <w:rFonts w:ascii="Times New Roman" w:eastAsia="Calibri" w:hAnsi="Times New Roman"/>
          <w:color w:val="auto"/>
          <w:sz w:val="28"/>
          <w:szCs w:val="22"/>
          <w:lang w:eastAsia="en-US"/>
        </w:rPr>
        <w:t>салон</w:t>
      </w:r>
      <w:r w:rsidR="00A217FC">
        <w:rPr>
          <w:rFonts w:ascii="Times New Roman" w:eastAsia="Calibri" w:hAnsi="Times New Roman"/>
          <w:color w:val="auto"/>
          <w:sz w:val="28"/>
          <w:szCs w:val="22"/>
          <w:lang w:eastAsia="en-US"/>
        </w:rPr>
        <w:t>а</w:t>
      </w:r>
      <w:r w:rsidR="00A217FC" w:rsidRPr="005562AC">
        <w:rPr>
          <w:rFonts w:ascii="Times New Roman" w:eastAsia="Calibri" w:hAnsi="Times New Roman"/>
          <w:color w:val="auto"/>
          <w:sz w:val="28"/>
          <w:szCs w:val="22"/>
          <w:lang w:eastAsia="en-US"/>
        </w:rPr>
        <w:t xml:space="preserve"> цветов </w:t>
      </w:r>
      <w:r w:rsidR="00A217FC">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анализируемый период представлены в таблице 2.8, рисунок 2.14.</w:t>
      </w:r>
    </w:p>
    <w:p w14:paraId="61BF182A" w14:textId="77777777" w:rsidR="00C30F68" w:rsidRPr="00C30F68" w:rsidRDefault="00C30F68" w:rsidP="00573874">
      <w:pPr>
        <w:widowControl w:val="0"/>
        <w:spacing w:after="0" w:line="240" w:lineRule="auto"/>
        <w:ind w:firstLine="709"/>
        <w:jc w:val="both"/>
        <w:rPr>
          <w:rFonts w:ascii="Times New Roman" w:eastAsia="Calibri" w:hAnsi="Times New Roman"/>
          <w:color w:val="auto"/>
          <w:sz w:val="28"/>
          <w:szCs w:val="22"/>
          <w:lang w:eastAsia="en-US"/>
        </w:rPr>
      </w:pPr>
    </w:p>
    <w:p w14:paraId="7B0EF8F8" w14:textId="03DB4A8D"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Таблица 2.8. – Анализ </w:t>
      </w:r>
      <w:bookmarkStart w:id="38" w:name="OLE_LINK71"/>
      <w:bookmarkStart w:id="39" w:name="OLE_LINK72"/>
      <w:r w:rsidRPr="00C30F68">
        <w:rPr>
          <w:rFonts w:ascii="Times New Roman" w:eastAsia="Calibri" w:hAnsi="Times New Roman"/>
          <w:color w:val="auto"/>
          <w:sz w:val="28"/>
          <w:szCs w:val="22"/>
          <w:lang w:eastAsia="en-US"/>
        </w:rPr>
        <w:t xml:space="preserve">интенсивности рекламной и PR активности </w:t>
      </w:r>
      <w:r w:rsidR="0097046F" w:rsidRPr="005562AC">
        <w:rPr>
          <w:rFonts w:ascii="Times New Roman" w:eastAsia="Calibri" w:hAnsi="Times New Roman"/>
          <w:color w:val="auto"/>
          <w:sz w:val="28"/>
          <w:szCs w:val="22"/>
          <w:lang w:eastAsia="en-US"/>
        </w:rPr>
        <w:t>салон</w:t>
      </w:r>
      <w:r w:rsidR="0097046F">
        <w:rPr>
          <w:rFonts w:ascii="Times New Roman" w:eastAsia="Calibri" w:hAnsi="Times New Roman"/>
          <w:color w:val="auto"/>
          <w:sz w:val="28"/>
          <w:szCs w:val="22"/>
          <w:lang w:eastAsia="en-US"/>
        </w:rPr>
        <w:t>а</w:t>
      </w:r>
      <w:r w:rsidR="0097046F" w:rsidRPr="005562AC">
        <w:rPr>
          <w:rFonts w:ascii="Times New Roman" w:eastAsia="Calibri" w:hAnsi="Times New Roman"/>
          <w:color w:val="auto"/>
          <w:sz w:val="28"/>
          <w:szCs w:val="22"/>
          <w:lang w:eastAsia="en-US"/>
        </w:rPr>
        <w:t xml:space="preserve"> цветов </w:t>
      </w:r>
      <w:r w:rsidR="0097046F">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97046F">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97046F">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w:t>
      </w:r>
    </w:p>
    <w:tbl>
      <w:tblPr>
        <w:tblW w:w="9296" w:type="dxa"/>
        <w:jc w:val="center"/>
        <w:tblLook w:val="04A0" w:firstRow="1" w:lastRow="0" w:firstColumn="1" w:lastColumn="0" w:noHBand="0" w:noVBand="1"/>
      </w:tblPr>
      <w:tblGrid>
        <w:gridCol w:w="3484"/>
        <w:gridCol w:w="988"/>
        <w:gridCol w:w="988"/>
        <w:gridCol w:w="1046"/>
        <w:gridCol w:w="853"/>
        <w:gridCol w:w="1006"/>
        <w:gridCol w:w="931"/>
      </w:tblGrid>
      <w:tr w:rsidR="00C30F68" w:rsidRPr="00C30F68" w14:paraId="1851A829" w14:textId="77777777" w:rsidTr="0097046F">
        <w:trPr>
          <w:trHeight w:val="300"/>
          <w:jc w:val="center"/>
        </w:trPr>
        <w:tc>
          <w:tcPr>
            <w:tcW w:w="3484" w:type="dxa"/>
            <w:vMerge w:val="restart"/>
            <w:tcBorders>
              <w:top w:val="single" w:sz="4" w:space="0" w:color="auto"/>
              <w:left w:val="single" w:sz="4" w:space="0" w:color="auto"/>
              <w:right w:val="nil"/>
            </w:tcBorders>
            <w:shd w:val="clear" w:color="auto" w:fill="auto"/>
            <w:noWrap/>
            <w:vAlign w:val="center"/>
            <w:hideMark/>
          </w:tcPr>
          <w:bookmarkEnd w:id="38"/>
          <w:bookmarkEnd w:id="39"/>
          <w:p w14:paraId="087229A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Показатель</w:t>
            </w:r>
          </w:p>
        </w:tc>
        <w:tc>
          <w:tcPr>
            <w:tcW w:w="30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79FB" w14:textId="33AD8712"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97046F" w:rsidRPr="0097046F">
              <w:rPr>
                <w:rFonts w:ascii="Times New Roman" w:hAnsi="Times New Roman"/>
                <w:sz w:val="24"/>
                <w:szCs w:val="24"/>
              </w:rPr>
              <w:t>1</w:t>
            </w:r>
            <w:r w:rsidRPr="00C30F68">
              <w:rPr>
                <w:rFonts w:ascii="Times New Roman" w:hAnsi="Times New Roman"/>
                <w:sz w:val="24"/>
                <w:szCs w:val="24"/>
              </w:rPr>
              <w:t>9 - 20</w:t>
            </w:r>
            <w:r w:rsidR="0097046F" w:rsidRPr="0097046F">
              <w:rPr>
                <w:rFonts w:ascii="Times New Roman" w:hAnsi="Times New Roman"/>
                <w:sz w:val="24"/>
                <w:szCs w:val="24"/>
              </w:rPr>
              <w:t>2</w:t>
            </w:r>
            <w:r w:rsidRPr="00C30F68">
              <w:rPr>
                <w:rFonts w:ascii="Times New Roman" w:hAnsi="Times New Roman"/>
                <w:sz w:val="24"/>
                <w:szCs w:val="24"/>
              </w:rPr>
              <w:t>0 гг.</w:t>
            </w:r>
          </w:p>
        </w:tc>
        <w:tc>
          <w:tcPr>
            <w:tcW w:w="27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86043" w14:textId="274D118C"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w:t>
            </w:r>
            <w:r w:rsidR="0097046F" w:rsidRPr="0097046F">
              <w:rPr>
                <w:rFonts w:ascii="Times New Roman" w:hAnsi="Times New Roman"/>
                <w:sz w:val="24"/>
                <w:szCs w:val="24"/>
              </w:rPr>
              <w:t>2</w:t>
            </w:r>
            <w:r w:rsidRPr="00C30F68">
              <w:rPr>
                <w:rFonts w:ascii="Times New Roman" w:hAnsi="Times New Roman"/>
                <w:sz w:val="24"/>
                <w:szCs w:val="24"/>
              </w:rPr>
              <w:t>0 - 20</w:t>
            </w:r>
            <w:r w:rsidR="0097046F" w:rsidRPr="0097046F">
              <w:rPr>
                <w:rFonts w:ascii="Times New Roman" w:hAnsi="Times New Roman"/>
                <w:sz w:val="24"/>
                <w:szCs w:val="24"/>
              </w:rPr>
              <w:t>2</w:t>
            </w:r>
            <w:r w:rsidRPr="00C30F68">
              <w:rPr>
                <w:rFonts w:ascii="Times New Roman" w:hAnsi="Times New Roman"/>
                <w:sz w:val="24"/>
                <w:szCs w:val="24"/>
              </w:rPr>
              <w:t>1 гг.</w:t>
            </w:r>
          </w:p>
        </w:tc>
      </w:tr>
      <w:tr w:rsidR="00C30F68" w:rsidRPr="00C30F68" w14:paraId="7285EBB4" w14:textId="77777777" w:rsidTr="0097046F">
        <w:trPr>
          <w:trHeight w:val="300"/>
          <w:jc w:val="center"/>
        </w:trPr>
        <w:tc>
          <w:tcPr>
            <w:tcW w:w="3484" w:type="dxa"/>
            <w:vMerge/>
            <w:tcBorders>
              <w:left w:val="single" w:sz="4" w:space="0" w:color="auto"/>
              <w:bottom w:val="single" w:sz="4" w:space="0" w:color="auto"/>
              <w:right w:val="single" w:sz="4" w:space="0" w:color="auto"/>
            </w:tcBorders>
            <w:shd w:val="clear" w:color="auto" w:fill="auto"/>
            <w:noWrap/>
            <w:vAlign w:val="center"/>
            <w:hideMark/>
          </w:tcPr>
          <w:p w14:paraId="0FACDAC1" w14:textId="77777777" w:rsidR="00C30F68" w:rsidRPr="00C30F68" w:rsidRDefault="00C30F68" w:rsidP="00573874">
            <w:pPr>
              <w:widowControl w:val="0"/>
              <w:spacing w:after="0" w:line="240" w:lineRule="auto"/>
              <w:jc w:val="center"/>
              <w:rPr>
                <w:rFonts w:ascii="Times New Roman" w:hAnsi="Times New Roman"/>
                <w:sz w:val="24"/>
                <w:szCs w:val="24"/>
              </w:rPr>
            </w:pPr>
          </w:p>
        </w:tc>
        <w:tc>
          <w:tcPr>
            <w:tcW w:w="988" w:type="dxa"/>
            <w:tcBorders>
              <w:top w:val="nil"/>
              <w:left w:val="nil"/>
              <w:bottom w:val="single" w:sz="4" w:space="0" w:color="auto"/>
              <w:right w:val="single" w:sz="4" w:space="0" w:color="auto"/>
            </w:tcBorders>
            <w:shd w:val="clear" w:color="auto" w:fill="auto"/>
            <w:noWrap/>
            <w:vAlign w:val="center"/>
            <w:hideMark/>
          </w:tcPr>
          <w:p w14:paraId="7550D7E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ТР</w:t>
            </w:r>
            <w:r w:rsidRPr="00C30F68">
              <w:rPr>
                <w:rFonts w:ascii="Times New Roman" w:hAnsi="Times New Roman"/>
                <w:sz w:val="24"/>
                <w:szCs w:val="24"/>
                <w:vertAlign w:val="subscript"/>
              </w:rPr>
              <w:t>З</w:t>
            </w:r>
          </w:p>
        </w:tc>
        <w:tc>
          <w:tcPr>
            <w:tcW w:w="988" w:type="dxa"/>
            <w:tcBorders>
              <w:top w:val="nil"/>
              <w:left w:val="nil"/>
              <w:bottom w:val="single" w:sz="4" w:space="0" w:color="auto"/>
              <w:right w:val="single" w:sz="4" w:space="0" w:color="auto"/>
            </w:tcBorders>
            <w:shd w:val="clear" w:color="auto" w:fill="auto"/>
            <w:noWrap/>
            <w:vAlign w:val="center"/>
            <w:hideMark/>
          </w:tcPr>
          <w:p w14:paraId="3976D4A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ТП</w:t>
            </w:r>
            <w:r w:rsidRPr="00C30F68">
              <w:rPr>
                <w:rFonts w:ascii="Times New Roman" w:hAnsi="Times New Roman"/>
                <w:sz w:val="24"/>
                <w:szCs w:val="24"/>
                <w:vertAlign w:val="subscript"/>
              </w:rPr>
              <w:t>Д</w:t>
            </w:r>
          </w:p>
        </w:tc>
        <w:tc>
          <w:tcPr>
            <w:tcW w:w="1046" w:type="dxa"/>
            <w:tcBorders>
              <w:top w:val="nil"/>
              <w:left w:val="nil"/>
              <w:bottom w:val="single" w:sz="4" w:space="0" w:color="auto"/>
              <w:right w:val="single" w:sz="4" w:space="0" w:color="auto"/>
            </w:tcBorders>
            <w:shd w:val="clear" w:color="auto" w:fill="auto"/>
            <w:noWrap/>
            <w:vAlign w:val="center"/>
            <w:hideMark/>
          </w:tcPr>
          <w:p w14:paraId="1EC9566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К-т</w:t>
            </w:r>
          </w:p>
        </w:tc>
        <w:tc>
          <w:tcPr>
            <w:tcW w:w="853" w:type="dxa"/>
            <w:tcBorders>
              <w:top w:val="nil"/>
              <w:left w:val="nil"/>
              <w:bottom w:val="single" w:sz="4" w:space="0" w:color="auto"/>
              <w:right w:val="single" w:sz="4" w:space="0" w:color="auto"/>
            </w:tcBorders>
            <w:shd w:val="clear" w:color="auto" w:fill="auto"/>
            <w:noWrap/>
            <w:vAlign w:val="center"/>
            <w:hideMark/>
          </w:tcPr>
          <w:p w14:paraId="2D045C5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ТР</w:t>
            </w:r>
            <w:r w:rsidRPr="00C30F68">
              <w:rPr>
                <w:rFonts w:ascii="Times New Roman" w:hAnsi="Times New Roman"/>
                <w:sz w:val="24"/>
                <w:szCs w:val="24"/>
                <w:vertAlign w:val="subscript"/>
              </w:rPr>
              <w:t>З</w:t>
            </w:r>
          </w:p>
        </w:tc>
        <w:tc>
          <w:tcPr>
            <w:tcW w:w="1006" w:type="dxa"/>
            <w:tcBorders>
              <w:top w:val="nil"/>
              <w:left w:val="nil"/>
              <w:bottom w:val="single" w:sz="4" w:space="0" w:color="auto"/>
              <w:right w:val="single" w:sz="4" w:space="0" w:color="auto"/>
            </w:tcBorders>
            <w:shd w:val="clear" w:color="auto" w:fill="auto"/>
            <w:noWrap/>
            <w:vAlign w:val="center"/>
            <w:hideMark/>
          </w:tcPr>
          <w:p w14:paraId="1B56AAC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ТП</w:t>
            </w:r>
            <w:r w:rsidRPr="00C30F68">
              <w:rPr>
                <w:rFonts w:ascii="Times New Roman" w:hAnsi="Times New Roman"/>
                <w:sz w:val="24"/>
                <w:szCs w:val="24"/>
                <w:vertAlign w:val="subscript"/>
              </w:rPr>
              <w:t>Д</w:t>
            </w:r>
          </w:p>
        </w:tc>
        <w:tc>
          <w:tcPr>
            <w:tcW w:w="930" w:type="dxa"/>
            <w:tcBorders>
              <w:top w:val="nil"/>
              <w:left w:val="nil"/>
              <w:bottom w:val="single" w:sz="4" w:space="0" w:color="auto"/>
              <w:right w:val="single" w:sz="4" w:space="0" w:color="auto"/>
            </w:tcBorders>
            <w:shd w:val="clear" w:color="auto" w:fill="auto"/>
            <w:noWrap/>
            <w:vAlign w:val="center"/>
            <w:hideMark/>
          </w:tcPr>
          <w:p w14:paraId="66E1765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К-т</w:t>
            </w:r>
          </w:p>
        </w:tc>
      </w:tr>
      <w:tr w:rsidR="00C30F68" w:rsidRPr="00C30F68" w14:paraId="63A1FB8B"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16B03B2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ATL</w:t>
            </w:r>
            <w:r w:rsidRPr="00C30F68">
              <w:rPr>
                <w:rFonts w:ascii="Times New Roman" w:hAnsi="Times New Roman"/>
                <w:sz w:val="24"/>
                <w:szCs w:val="24"/>
              </w:rPr>
              <w:t>-инструменты, всего в том числе:</w:t>
            </w:r>
          </w:p>
        </w:tc>
        <w:tc>
          <w:tcPr>
            <w:tcW w:w="988" w:type="dxa"/>
            <w:tcBorders>
              <w:top w:val="nil"/>
              <w:left w:val="nil"/>
              <w:bottom w:val="single" w:sz="4" w:space="0" w:color="auto"/>
              <w:right w:val="single" w:sz="4" w:space="0" w:color="auto"/>
            </w:tcBorders>
            <w:shd w:val="clear" w:color="auto" w:fill="auto"/>
            <w:noWrap/>
            <w:vAlign w:val="center"/>
            <w:hideMark/>
          </w:tcPr>
          <w:p w14:paraId="01D9E3D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93,3</w:t>
            </w:r>
          </w:p>
        </w:tc>
        <w:tc>
          <w:tcPr>
            <w:tcW w:w="988" w:type="dxa"/>
            <w:tcBorders>
              <w:top w:val="nil"/>
              <w:left w:val="nil"/>
              <w:bottom w:val="single" w:sz="4" w:space="0" w:color="auto"/>
              <w:right w:val="single" w:sz="4" w:space="0" w:color="auto"/>
            </w:tcBorders>
            <w:shd w:val="clear" w:color="auto" w:fill="auto"/>
            <w:noWrap/>
            <w:vAlign w:val="center"/>
            <w:hideMark/>
          </w:tcPr>
          <w:p w14:paraId="1F0784E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46,2</w:t>
            </w:r>
          </w:p>
        </w:tc>
        <w:tc>
          <w:tcPr>
            <w:tcW w:w="1046" w:type="dxa"/>
            <w:tcBorders>
              <w:top w:val="nil"/>
              <w:left w:val="nil"/>
              <w:bottom w:val="single" w:sz="4" w:space="0" w:color="auto"/>
              <w:right w:val="single" w:sz="4" w:space="0" w:color="auto"/>
            </w:tcBorders>
            <w:shd w:val="clear" w:color="auto" w:fill="auto"/>
            <w:noWrap/>
            <w:vAlign w:val="center"/>
            <w:hideMark/>
          </w:tcPr>
          <w:p w14:paraId="7E836AA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2,02</w:t>
            </w:r>
          </w:p>
        </w:tc>
        <w:tc>
          <w:tcPr>
            <w:tcW w:w="853" w:type="dxa"/>
            <w:tcBorders>
              <w:top w:val="nil"/>
              <w:left w:val="nil"/>
              <w:bottom w:val="single" w:sz="4" w:space="0" w:color="auto"/>
              <w:right w:val="single" w:sz="4" w:space="0" w:color="auto"/>
            </w:tcBorders>
            <w:shd w:val="clear" w:color="auto" w:fill="auto"/>
            <w:noWrap/>
            <w:vAlign w:val="center"/>
            <w:hideMark/>
          </w:tcPr>
          <w:p w14:paraId="129FE23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13,9</w:t>
            </w:r>
          </w:p>
        </w:tc>
        <w:tc>
          <w:tcPr>
            <w:tcW w:w="1006" w:type="dxa"/>
            <w:tcBorders>
              <w:top w:val="nil"/>
              <w:left w:val="nil"/>
              <w:bottom w:val="single" w:sz="4" w:space="0" w:color="auto"/>
              <w:right w:val="single" w:sz="4" w:space="0" w:color="auto"/>
            </w:tcBorders>
            <w:shd w:val="clear" w:color="auto" w:fill="auto"/>
            <w:noWrap/>
            <w:vAlign w:val="center"/>
            <w:hideMark/>
          </w:tcPr>
          <w:p w14:paraId="1AB50A9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-12,8</w:t>
            </w:r>
          </w:p>
        </w:tc>
        <w:tc>
          <w:tcPr>
            <w:tcW w:w="930" w:type="dxa"/>
            <w:tcBorders>
              <w:top w:val="nil"/>
              <w:left w:val="nil"/>
              <w:bottom w:val="single" w:sz="4" w:space="0" w:color="auto"/>
              <w:right w:val="single" w:sz="4" w:space="0" w:color="auto"/>
            </w:tcBorders>
            <w:shd w:val="clear" w:color="auto" w:fill="auto"/>
            <w:noWrap/>
            <w:vAlign w:val="center"/>
            <w:hideMark/>
          </w:tcPr>
          <w:p w14:paraId="2E64948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-1,09</w:t>
            </w:r>
          </w:p>
        </w:tc>
      </w:tr>
      <w:tr w:rsidR="00C30F68" w:rsidRPr="00C30F68" w14:paraId="231233C6"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583BE5C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СМИ</w:t>
            </w:r>
          </w:p>
        </w:tc>
        <w:tc>
          <w:tcPr>
            <w:tcW w:w="988" w:type="dxa"/>
            <w:tcBorders>
              <w:top w:val="nil"/>
              <w:left w:val="nil"/>
              <w:bottom w:val="single" w:sz="4" w:space="0" w:color="auto"/>
              <w:right w:val="single" w:sz="4" w:space="0" w:color="auto"/>
            </w:tcBorders>
            <w:shd w:val="clear" w:color="auto" w:fill="auto"/>
            <w:noWrap/>
            <w:vAlign w:val="center"/>
            <w:hideMark/>
          </w:tcPr>
          <w:p w14:paraId="0CEBCF4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111,2</w:t>
            </w:r>
          </w:p>
        </w:tc>
        <w:tc>
          <w:tcPr>
            <w:tcW w:w="988" w:type="dxa"/>
            <w:tcBorders>
              <w:top w:val="nil"/>
              <w:left w:val="nil"/>
              <w:bottom w:val="single" w:sz="4" w:space="0" w:color="auto"/>
              <w:right w:val="single" w:sz="4" w:space="0" w:color="auto"/>
            </w:tcBorders>
            <w:shd w:val="clear" w:color="auto" w:fill="auto"/>
            <w:noWrap/>
            <w:vAlign w:val="center"/>
            <w:hideMark/>
          </w:tcPr>
          <w:p w14:paraId="4D7C910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43,4</w:t>
            </w:r>
          </w:p>
        </w:tc>
        <w:tc>
          <w:tcPr>
            <w:tcW w:w="1046" w:type="dxa"/>
            <w:tcBorders>
              <w:top w:val="nil"/>
              <w:left w:val="nil"/>
              <w:bottom w:val="single" w:sz="4" w:space="0" w:color="auto"/>
              <w:right w:val="single" w:sz="4" w:space="0" w:color="auto"/>
            </w:tcBorders>
            <w:shd w:val="clear" w:color="auto" w:fill="auto"/>
            <w:noWrap/>
            <w:vAlign w:val="center"/>
            <w:hideMark/>
          </w:tcPr>
          <w:p w14:paraId="3ED5253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2,56</w:t>
            </w:r>
          </w:p>
        </w:tc>
        <w:tc>
          <w:tcPr>
            <w:tcW w:w="853" w:type="dxa"/>
            <w:tcBorders>
              <w:top w:val="nil"/>
              <w:left w:val="nil"/>
              <w:bottom w:val="single" w:sz="4" w:space="0" w:color="auto"/>
              <w:right w:val="single" w:sz="4" w:space="0" w:color="auto"/>
            </w:tcBorders>
            <w:shd w:val="clear" w:color="auto" w:fill="auto"/>
            <w:noWrap/>
            <w:vAlign w:val="center"/>
            <w:hideMark/>
          </w:tcPr>
          <w:p w14:paraId="1200AC9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16,1</w:t>
            </w:r>
          </w:p>
        </w:tc>
        <w:tc>
          <w:tcPr>
            <w:tcW w:w="1006" w:type="dxa"/>
            <w:tcBorders>
              <w:top w:val="nil"/>
              <w:left w:val="nil"/>
              <w:bottom w:val="single" w:sz="4" w:space="0" w:color="auto"/>
              <w:right w:val="single" w:sz="4" w:space="0" w:color="auto"/>
            </w:tcBorders>
            <w:shd w:val="clear" w:color="auto" w:fill="auto"/>
            <w:noWrap/>
            <w:vAlign w:val="center"/>
            <w:hideMark/>
          </w:tcPr>
          <w:p w14:paraId="3EEA8E0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-18,5</w:t>
            </w:r>
          </w:p>
        </w:tc>
        <w:tc>
          <w:tcPr>
            <w:tcW w:w="930" w:type="dxa"/>
            <w:tcBorders>
              <w:top w:val="nil"/>
              <w:left w:val="nil"/>
              <w:bottom w:val="single" w:sz="4" w:space="0" w:color="auto"/>
              <w:right w:val="single" w:sz="4" w:space="0" w:color="auto"/>
            </w:tcBorders>
            <w:shd w:val="clear" w:color="auto" w:fill="auto"/>
            <w:noWrap/>
            <w:vAlign w:val="center"/>
            <w:hideMark/>
          </w:tcPr>
          <w:p w14:paraId="47585719"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-0,87</w:t>
            </w:r>
          </w:p>
        </w:tc>
      </w:tr>
      <w:tr w:rsidR="00C30F68" w:rsidRPr="00C30F68" w14:paraId="489EC066"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0C58F6A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Реклама СНРИ</w:t>
            </w:r>
          </w:p>
        </w:tc>
        <w:tc>
          <w:tcPr>
            <w:tcW w:w="988" w:type="dxa"/>
            <w:tcBorders>
              <w:top w:val="nil"/>
              <w:left w:val="nil"/>
              <w:bottom w:val="single" w:sz="4" w:space="0" w:color="auto"/>
              <w:right w:val="single" w:sz="4" w:space="0" w:color="auto"/>
            </w:tcBorders>
            <w:shd w:val="clear" w:color="auto" w:fill="auto"/>
            <w:noWrap/>
            <w:vAlign w:val="center"/>
            <w:hideMark/>
          </w:tcPr>
          <w:p w14:paraId="4BFBB96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65,4</w:t>
            </w:r>
          </w:p>
        </w:tc>
        <w:tc>
          <w:tcPr>
            <w:tcW w:w="988" w:type="dxa"/>
            <w:tcBorders>
              <w:top w:val="nil"/>
              <w:left w:val="nil"/>
              <w:bottom w:val="single" w:sz="4" w:space="0" w:color="auto"/>
              <w:right w:val="single" w:sz="4" w:space="0" w:color="auto"/>
            </w:tcBorders>
            <w:shd w:val="clear" w:color="auto" w:fill="auto"/>
            <w:noWrap/>
            <w:vAlign w:val="center"/>
            <w:hideMark/>
          </w:tcPr>
          <w:p w14:paraId="1303FEC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57,7</w:t>
            </w:r>
          </w:p>
        </w:tc>
        <w:tc>
          <w:tcPr>
            <w:tcW w:w="1046" w:type="dxa"/>
            <w:tcBorders>
              <w:top w:val="nil"/>
              <w:left w:val="nil"/>
              <w:bottom w:val="single" w:sz="4" w:space="0" w:color="auto"/>
              <w:right w:val="single" w:sz="4" w:space="0" w:color="auto"/>
            </w:tcBorders>
            <w:shd w:val="clear" w:color="auto" w:fill="auto"/>
            <w:noWrap/>
            <w:vAlign w:val="center"/>
            <w:hideMark/>
          </w:tcPr>
          <w:p w14:paraId="1B52F7A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1,13</w:t>
            </w:r>
          </w:p>
        </w:tc>
        <w:tc>
          <w:tcPr>
            <w:tcW w:w="853" w:type="dxa"/>
            <w:tcBorders>
              <w:top w:val="nil"/>
              <w:left w:val="nil"/>
              <w:bottom w:val="single" w:sz="4" w:space="0" w:color="auto"/>
              <w:right w:val="single" w:sz="4" w:space="0" w:color="auto"/>
            </w:tcBorders>
            <w:shd w:val="clear" w:color="auto" w:fill="auto"/>
            <w:noWrap/>
            <w:vAlign w:val="center"/>
            <w:hideMark/>
          </w:tcPr>
          <w:p w14:paraId="58F2D0A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9,6</w:t>
            </w:r>
          </w:p>
        </w:tc>
        <w:tc>
          <w:tcPr>
            <w:tcW w:w="1006" w:type="dxa"/>
            <w:tcBorders>
              <w:top w:val="nil"/>
              <w:left w:val="nil"/>
              <w:bottom w:val="single" w:sz="4" w:space="0" w:color="auto"/>
              <w:right w:val="single" w:sz="4" w:space="0" w:color="auto"/>
            </w:tcBorders>
            <w:shd w:val="clear" w:color="auto" w:fill="auto"/>
            <w:noWrap/>
            <w:vAlign w:val="center"/>
            <w:hideMark/>
          </w:tcPr>
          <w:p w14:paraId="763C59F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8,0</w:t>
            </w:r>
          </w:p>
        </w:tc>
        <w:tc>
          <w:tcPr>
            <w:tcW w:w="930" w:type="dxa"/>
            <w:tcBorders>
              <w:top w:val="nil"/>
              <w:left w:val="nil"/>
              <w:bottom w:val="single" w:sz="4" w:space="0" w:color="auto"/>
              <w:right w:val="single" w:sz="4" w:space="0" w:color="auto"/>
            </w:tcBorders>
            <w:shd w:val="clear" w:color="auto" w:fill="auto"/>
            <w:noWrap/>
            <w:vAlign w:val="center"/>
            <w:hideMark/>
          </w:tcPr>
          <w:p w14:paraId="0454E9E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1,19</w:t>
            </w:r>
          </w:p>
        </w:tc>
      </w:tr>
      <w:tr w:rsidR="00C30F68" w:rsidRPr="00C30F68" w14:paraId="57B900E4"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0D47F5B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BTL</w:t>
            </w:r>
            <w:r w:rsidRPr="00C30F68">
              <w:rPr>
                <w:rFonts w:ascii="Times New Roman" w:hAnsi="Times New Roman"/>
                <w:sz w:val="24"/>
                <w:szCs w:val="24"/>
              </w:rPr>
              <w:t>-инструменты, всего в том числе</w:t>
            </w:r>
          </w:p>
        </w:tc>
        <w:tc>
          <w:tcPr>
            <w:tcW w:w="988" w:type="dxa"/>
            <w:tcBorders>
              <w:top w:val="nil"/>
              <w:left w:val="nil"/>
              <w:bottom w:val="single" w:sz="4" w:space="0" w:color="auto"/>
              <w:right w:val="single" w:sz="4" w:space="0" w:color="auto"/>
            </w:tcBorders>
            <w:shd w:val="clear" w:color="auto" w:fill="auto"/>
            <w:noWrap/>
            <w:vAlign w:val="center"/>
            <w:hideMark/>
          </w:tcPr>
          <w:p w14:paraId="1CA9BC6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153,1</w:t>
            </w:r>
          </w:p>
        </w:tc>
        <w:tc>
          <w:tcPr>
            <w:tcW w:w="988" w:type="dxa"/>
            <w:tcBorders>
              <w:top w:val="nil"/>
              <w:left w:val="nil"/>
              <w:bottom w:val="single" w:sz="4" w:space="0" w:color="auto"/>
              <w:right w:val="single" w:sz="4" w:space="0" w:color="auto"/>
            </w:tcBorders>
            <w:shd w:val="clear" w:color="auto" w:fill="auto"/>
            <w:noWrap/>
            <w:vAlign w:val="center"/>
            <w:hideMark/>
          </w:tcPr>
          <w:p w14:paraId="36AD963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138,8</w:t>
            </w:r>
          </w:p>
        </w:tc>
        <w:tc>
          <w:tcPr>
            <w:tcW w:w="1046" w:type="dxa"/>
            <w:tcBorders>
              <w:top w:val="nil"/>
              <w:left w:val="nil"/>
              <w:bottom w:val="single" w:sz="4" w:space="0" w:color="auto"/>
              <w:right w:val="single" w:sz="4" w:space="0" w:color="auto"/>
            </w:tcBorders>
            <w:shd w:val="clear" w:color="auto" w:fill="auto"/>
            <w:noWrap/>
            <w:vAlign w:val="center"/>
            <w:hideMark/>
          </w:tcPr>
          <w:p w14:paraId="3C6934F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1,10</w:t>
            </w:r>
          </w:p>
        </w:tc>
        <w:tc>
          <w:tcPr>
            <w:tcW w:w="853" w:type="dxa"/>
            <w:tcBorders>
              <w:top w:val="nil"/>
              <w:left w:val="nil"/>
              <w:bottom w:val="single" w:sz="4" w:space="0" w:color="auto"/>
              <w:right w:val="single" w:sz="4" w:space="0" w:color="auto"/>
            </w:tcBorders>
            <w:shd w:val="clear" w:color="auto" w:fill="auto"/>
            <w:noWrap/>
            <w:vAlign w:val="center"/>
            <w:hideMark/>
          </w:tcPr>
          <w:p w14:paraId="2B21D84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8,2</w:t>
            </w:r>
          </w:p>
        </w:tc>
        <w:tc>
          <w:tcPr>
            <w:tcW w:w="1006" w:type="dxa"/>
            <w:tcBorders>
              <w:top w:val="nil"/>
              <w:left w:val="nil"/>
              <w:bottom w:val="single" w:sz="4" w:space="0" w:color="auto"/>
              <w:right w:val="single" w:sz="4" w:space="0" w:color="auto"/>
            </w:tcBorders>
            <w:shd w:val="clear" w:color="auto" w:fill="auto"/>
            <w:noWrap/>
            <w:vAlign w:val="center"/>
            <w:hideMark/>
          </w:tcPr>
          <w:p w14:paraId="4C72C88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31,6</w:t>
            </w:r>
          </w:p>
        </w:tc>
        <w:tc>
          <w:tcPr>
            <w:tcW w:w="930" w:type="dxa"/>
            <w:tcBorders>
              <w:top w:val="nil"/>
              <w:left w:val="nil"/>
              <w:bottom w:val="single" w:sz="4" w:space="0" w:color="auto"/>
              <w:right w:val="single" w:sz="4" w:space="0" w:color="auto"/>
            </w:tcBorders>
            <w:shd w:val="clear" w:color="auto" w:fill="auto"/>
            <w:noWrap/>
            <w:vAlign w:val="center"/>
            <w:hideMark/>
          </w:tcPr>
          <w:p w14:paraId="6A83A76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0,26</w:t>
            </w:r>
          </w:p>
        </w:tc>
      </w:tr>
      <w:tr w:rsidR="00C30F68" w:rsidRPr="00C30F68" w14:paraId="16C9C57E"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6F63FDB2"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PR</w:t>
            </w:r>
          </w:p>
        </w:tc>
        <w:tc>
          <w:tcPr>
            <w:tcW w:w="988" w:type="dxa"/>
            <w:tcBorders>
              <w:top w:val="nil"/>
              <w:left w:val="nil"/>
              <w:bottom w:val="single" w:sz="4" w:space="0" w:color="auto"/>
              <w:right w:val="single" w:sz="4" w:space="0" w:color="auto"/>
            </w:tcBorders>
            <w:shd w:val="clear" w:color="auto" w:fill="auto"/>
            <w:noWrap/>
            <w:vAlign w:val="center"/>
            <w:hideMark/>
          </w:tcPr>
          <w:p w14:paraId="6A0891D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244,5</w:t>
            </w:r>
          </w:p>
        </w:tc>
        <w:tc>
          <w:tcPr>
            <w:tcW w:w="988" w:type="dxa"/>
            <w:tcBorders>
              <w:top w:val="nil"/>
              <w:left w:val="nil"/>
              <w:bottom w:val="single" w:sz="4" w:space="0" w:color="auto"/>
              <w:right w:val="single" w:sz="4" w:space="0" w:color="auto"/>
            </w:tcBorders>
            <w:shd w:val="clear" w:color="auto" w:fill="auto"/>
            <w:noWrap/>
            <w:vAlign w:val="center"/>
            <w:hideMark/>
          </w:tcPr>
          <w:p w14:paraId="65CEFE60"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136,5</w:t>
            </w:r>
          </w:p>
        </w:tc>
        <w:tc>
          <w:tcPr>
            <w:tcW w:w="1046" w:type="dxa"/>
            <w:tcBorders>
              <w:top w:val="nil"/>
              <w:left w:val="nil"/>
              <w:bottom w:val="single" w:sz="4" w:space="0" w:color="auto"/>
              <w:right w:val="single" w:sz="4" w:space="0" w:color="auto"/>
            </w:tcBorders>
            <w:shd w:val="clear" w:color="auto" w:fill="auto"/>
            <w:noWrap/>
            <w:vAlign w:val="center"/>
            <w:hideMark/>
          </w:tcPr>
          <w:p w14:paraId="5101A7F4"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1,79</w:t>
            </w:r>
          </w:p>
        </w:tc>
        <w:tc>
          <w:tcPr>
            <w:tcW w:w="853" w:type="dxa"/>
            <w:tcBorders>
              <w:top w:val="nil"/>
              <w:left w:val="nil"/>
              <w:bottom w:val="single" w:sz="4" w:space="0" w:color="auto"/>
              <w:right w:val="single" w:sz="4" w:space="0" w:color="auto"/>
            </w:tcBorders>
            <w:shd w:val="clear" w:color="auto" w:fill="auto"/>
            <w:noWrap/>
            <w:vAlign w:val="center"/>
            <w:hideMark/>
          </w:tcPr>
          <w:p w14:paraId="479517E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14,3</w:t>
            </w:r>
          </w:p>
        </w:tc>
        <w:tc>
          <w:tcPr>
            <w:tcW w:w="1006" w:type="dxa"/>
            <w:tcBorders>
              <w:top w:val="nil"/>
              <w:left w:val="nil"/>
              <w:bottom w:val="single" w:sz="4" w:space="0" w:color="auto"/>
              <w:right w:val="single" w:sz="4" w:space="0" w:color="auto"/>
            </w:tcBorders>
            <w:shd w:val="clear" w:color="auto" w:fill="auto"/>
            <w:noWrap/>
            <w:vAlign w:val="center"/>
            <w:hideMark/>
          </w:tcPr>
          <w:p w14:paraId="3DC1DD3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-0,2</w:t>
            </w:r>
          </w:p>
        </w:tc>
        <w:tc>
          <w:tcPr>
            <w:tcW w:w="930" w:type="dxa"/>
            <w:tcBorders>
              <w:top w:val="nil"/>
              <w:left w:val="nil"/>
              <w:bottom w:val="single" w:sz="4" w:space="0" w:color="auto"/>
              <w:right w:val="single" w:sz="4" w:space="0" w:color="auto"/>
            </w:tcBorders>
            <w:shd w:val="clear" w:color="auto" w:fill="auto"/>
            <w:noWrap/>
            <w:vAlign w:val="center"/>
            <w:hideMark/>
          </w:tcPr>
          <w:p w14:paraId="515075F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-59,81</w:t>
            </w:r>
          </w:p>
        </w:tc>
      </w:tr>
      <w:tr w:rsidR="00C30F68" w:rsidRPr="00C30F68" w14:paraId="2B2060CD"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55AA40EC"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Sales и consumer promotion</w:t>
            </w:r>
          </w:p>
        </w:tc>
        <w:tc>
          <w:tcPr>
            <w:tcW w:w="988" w:type="dxa"/>
            <w:tcBorders>
              <w:top w:val="nil"/>
              <w:left w:val="nil"/>
              <w:bottom w:val="single" w:sz="4" w:space="0" w:color="auto"/>
              <w:right w:val="single" w:sz="4" w:space="0" w:color="auto"/>
            </w:tcBorders>
            <w:shd w:val="clear" w:color="auto" w:fill="auto"/>
            <w:noWrap/>
            <w:vAlign w:val="center"/>
            <w:hideMark/>
          </w:tcPr>
          <w:p w14:paraId="7F8988E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140,0</w:t>
            </w:r>
          </w:p>
        </w:tc>
        <w:tc>
          <w:tcPr>
            <w:tcW w:w="988" w:type="dxa"/>
            <w:tcBorders>
              <w:top w:val="nil"/>
              <w:left w:val="nil"/>
              <w:bottom w:val="single" w:sz="4" w:space="0" w:color="auto"/>
              <w:right w:val="single" w:sz="4" w:space="0" w:color="auto"/>
            </w:tcBorders>
            <w:shd w:val="clear" w:color="auto" w:fill="auto"/>
            <w:noWrap/>
            <w:vAlign w:val="center"/>
            <w:hideMark/>
          </w:tcPr>
          <w:p w14:paraId="5A551633"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180,6</w:t>
            </w:r>
          </w:p>
        </w:tc>
        <w:tc>
          <w:tcPr>
            <w:tcW w:w="1046" w:type="dxa"/>
            <w:tcBorders>
              <w:top w:val="nil"/>
              <w:left w:val="nil"/>
              <w:bottom w:val="single" w:sz="4" w:space="0" w:color="auto"/>
              <w:right w:val="single" w:sz="4" w:space="0" w:color="auto"/>
            </w:tcBorders>
            <w:shd w:val="clear" w:color="auto" w:fill="auto"/>
            <w:noWrap/>
            <w:vAlign w:val="center"/>
            <w:hideMark/>
          </w:tcPr>
          <w:p w14:paraId="0D41831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0,77</w:t>
            </w:r>
          </w:p>
        </w:tc>
        <w:tc>
          <w:tcPr>
            <w:tcW w:w="853" w:type="dxa"/>
            <w:tcBorders>
              <w:top w:val="nil"/>
              <w:left w:val="nil"/>
              <w:bottom w:val="single" w:sz="4" w:space="0" w:color="auto"/>
              <w:right w:val="single" w:sz="4" w:space="0" w:color="auto"/>
            </w:tcBorders>
            <w:shd w:val="clear" w:color="auto" w:fill="auto"/>
            <w:noWrap/>
            <w:vAlign w:val="center"/>
            <w:hideMark/>
          </w:tcPr>
          <w:p w14:paraId="254FA82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12,2</w:t>
            </w:r>
          </w:p>
        </w:tc>
        <w:tc>
          <w:tcPr>
            <w:tcW w:w="1006" w:type="dxa"/>
            <w:tcBorders>
              <w:top w:val="nil"/>
              <w:left w:val="nil"/>
              <w:bottom w:val="single" w:sz="4" w:space="0" w:color="auto"/>
              <w:right w:val="single" w:sz="4" w:space="0" w:color="auto"/>
            </w:tcBorders>
            <w:shd w:val="clear" w:color="auto" w:fill="auto"/>
            <w:noWrap/>
            <w:vAlign w:val="center"/>
            <w:hideMark/>
          </w:tcPr>
          <w:p w14:paraId="7BF3D2D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56,1</w:t>
            </w:r>
          </w:p>
        </w:tc>
        <w:tc>
          <w:tcPr>
            <w:tcW w:w="930" w:type="dxa"/>
            <w:tcBorders>
              <w:top w:val="nil"/>
              <w:left w:val="nil"/>
              <w:bottom w:val="single" w:sz="4" w:space="0" w:color="auto"/>
              <w:right w:val="single" w:sz="4" w:space="0" w:color="auto"/>
            </w:tcBorders>
            <w:shd w:val="clear" w:color="auto" w:fill="auto"/>
            <w:noWrap/>
            <w:vAlign w:val="center"/>
            <w:hideMark/>
          </w:tcPr>
          <w:p w14:paraId="53EC4BAF"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0,22</w:t>
            </w:r>
          </w:p>
        </w:tc>
      </w:tr>
      <w:tr w:rsidR="00C30F68" w:rsidRPr="00C30F68" w14:paraId="156E6246"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142E655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lang w:val="en-US"/>
              </w:rPr>
              <w:t>Trade promotion</w:t>
            </w:r>
          </w:p>
        </w:tc>
        <w:tc>
          <w:tcPr>
            <w:tcW w:w="988" w:type="dxa"/>
            <w:tcBorders>
              <w:top w:val="nil"/>
              <w:left w:val="nil"/>
              <w:bottom w:val="single" w:sz="4" w:space="0" w:color="auto"/>
              <w:right w:val="single" w:sz="4" w:space="0" w:color="auto"/>
            </w:tcBorders>
            <w:shd w:val="clear" w:color="auto" w:fill="auto"/>
            <w:noWrap/>
            <w:vAlign w:val="center"/>
            <w:hideMark/>
          </w:tcPr>
          <w:p w14:paraId="52F2EF1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80,3</w:t>
            </w:r>
          </w:p>
        </w:tc>
        <w:tc>
          <w:tcPr>
            <w:tcW w:w="988" w:type="dxa"/>
            <w:tcBorders>
              <w:top w:val="nil"/>
              <w:left w:val="nil"/>
              <w:bottom w:val="single" w:sz="4" w:space="0" w:color="auto"/>
              <w:right w:val="single" w:sz="4" w:space="0" w:color="auto"/>
            </w:tcBorders>
            <w:shd w:val="clear" w:color="auto" w:fill="auto"/>
            <w:noWrap/>
            <w:vAlign w:val="center"/>
            <w:hideMark/>
          </w:tcPr>
          <w:p w14:paraId="4CCBCE9A"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102,9</w:t>
            </w:r>
          </w:p>
        </w:tc>
        <w:tc>
          <w:tcPr>
            <w:tcW w:w="1046" w:type="dxa"/>
            <w:tcBorders>
              <w:top w:val="nil"/>
              <w:left w:val="nil"/>
              <w:bottom w:val="single" w:sz="4" w:space="0" w:color="auto"/>
              <w:right w:val="single" w:sz="4" w:space="0" w:color="auto"/>
            </w:tcBorders>
            <w:shd w:val="clear" w:color="auto" w:fill="auto"/>
            <w:noWrap/>
            <w:vAlign w:val="center"/>
            <w:hideMark/>
          </w:tcPr>
          <w:p w14:paraId="41C1C41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0,78</w:t>
            </w:r>
          </w:p>
        </w:tc>
        <w:tc>
          <w:tcPr>
            <w:tcW w:w="853" w:type="dxa"/>
            <w:tcBorders>
              <w:top w:val="nil"/>
              <w:left w:val="nil"/>
              <w:bottom w:val="single" w:sz="4" w:space="0" w:color="auto"/>
              <w:right w:val="single" w:sz="4" w:space="0" w:color="auto"/>
            </w:tcBorders>
            <w:shd w:val="clear" w:color="auto" w:fill="auto"/>
            <w:noWrap/>
            <w:vAlign w:val="center"/>
            <w:hideMark/>
          </w:tcPr>
          <w:p w14:paraId="418C472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-8,8</w:t>
            </w:r>
          </w:p>
        </w:tc>
        <w:tc>
          <w:tcPr>
            <w:tcW w:w="1006" w:type="dxa"/>
            <w:tcBorders>
              <w:top w:val="nil"/>
              <w:left w:val="nil"/>
              <w:bottom w:val="single" w:sz="4" w:space="0" w:color="auto"/>
              <w:right w:val="single" w:sz="4" w:space="0" w:color="auto"/>
            </w:tcBorders>
            <w:shd w:val="clear" w:color="auto" w:fill="auto"/>
            <w:noWrap/>
            <w:vAlign w:val="center"/>
            <w:hideMark/>
          </w:tcPr>
          <w:p w14:paraId="3D935241"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21,6</w:t>
            </w:r>
          </w:p>
        </w:tc>
        <w:tc>
          <w:tcPr>
            <w:tcW w:w="930" w:type="dxa"/>
            <w:tcBorders>
              <w:top w:val="nil"/>
              <w:left w:val="nil"/>
              <w:bottom w:val="single" w:sz="4" w:space="0" w:color="auto"/>
              <w:right w:val="single" w:sz="4" w:space="0" w:color="auto"/>
            </w:tcBorders>
            <w:shd w:val="clear" w:color="auto" w:fill="auto"/>
            <w:noWrap/>
            <w:vAlign w:val="center"/>
            <w:hideMark/>
          </w:tcPr>
          <w:p w14:paraId="57C7575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-0,41</w:t>
            </w:r>
          </w:p>
        </w:tc>
      </w:tr>
      <w:tr w:rsidR="00C30F68" w:rsidRPr="00C30F68" w14:paraId="1E68F623" w14:textId="77777777" w:rsidTr="0097046F">
        <w:trPr>
          <w:trHeight w:val="300"/>
          <w:jc w:val="center"/>
        </w:trPr>
        <w:tc>
          <w:tcPr>
            <w:tcW w:w="3484" w:type="dxa"/>
            <w:tcBorders>
              <w:top w:val="nil"/>
              <w:left w:val="single" w:sz="4" w:space="0" w:color="auto"/>
              <w:bottom w:val="single" w:sz="4" w:space="0" w:color="auto"/>
              <w:right w:val="single" w:sz="4" w:space="0" w:color="auto"/>
            </w:tcBorders>
            <w:shd w:val="clear" w:color="auto" w:fill="auto"/>
            <w:noWrap/>
            <w:vAlign w:val="center"/>
            <w:hideMark/>
          </w:tcPr>
          <w:p w14:paraId="46BCDDB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Итого</w:t>
            </w:r>
          </w:p>
        </w:tc>
        <w:tc>
          <w:tcPr>
            <w:tcW w:w="988" w:type="dxa"/>
            <w:tcBorders>
              <w:top w:val="nil"/>
              <w:left w:val="nil"/>
              <w:bottom w:val="single" w:sz="4" w:space="0" w:color="auto"/>
              <w:right w:val="single" w:sz="4" w:space="0" w:color="auto"/>
            </w:tcBorders>
            <w:shd w:val="clear" w:color="auto" w:fill="auto"/>
            <w:noWrap/>
            <w:vAlign w:val="center"/>
            <w:hideMark/>
          </w:tcPr>
          <w:p w14:paraId="5692777E"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130,3</w:t>
            </w:r>
          </w:p>
        </w:tc>
        <w:tc>
          <w:tcPr>
            <w:tcW w:w="988" w:type="dxa"/>
            <w:tcBorders>
              <w:top w:val="nil"/>
              <w:left w:val="nil"/>
              <w:bottom w:val="single" w:sz="4" w:space="0" w:color="auto"/>
              <w:right w:val="single" w:sz="4" w:space="0" w:color="auto"/>
            </w:tcBorders>
            <w:shd w:val="clear" w:color="auto" w:fill="auto"/>
            <w:noWrap/>
            <w:vAlign w:val="center"/>
            <w:hideMark/>
          </w:tcPr>
          <w:p w14:paraId="4BFEF796"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116,2</w:t>
            </w:r>
          </w:p>
        </w:tc>
        <w:tc>
          <w:tcPr>
            <w:tcW w:w="1046" w:type="dxa"/>
            <w:tcBorders>
              <w:top w:val="nil"/>
              <w:left w:val="nil"/>
              <w:bottom w:val="single" w:sz="4" w:space="0" w:color="auto"/>
              <w:right w:val="single" w:sz="4" w:space="0" w:color="auto"/>
            </w:tcBorders>
            <w:shd w:val="clear" w:color="auto" w:fill="auto"/>
            <w:noWrap/>
            <w:vAlign w:val="center"/>
            <w:hideMark/>
          </w:tcPr>
          <w:p w14:paraId="0F6D1507"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1,12</w:t>
            </w:r>
          </w:p>
        </w:tc>
        <w:tc>
          <w:tcPr>
            <w:tcW w:w="853" w:type="dxa"/>
            <w:tcBorders>
              <w:top w:val="nil"/>
              <w:left w:val="nil"/>
              <w:bottom w:val="single" w:sz="4" w:space="0" w:color="auto"/>
              <w:right w:val="single" w:sz="4" w:space="0" w:color="auto"/>
            </w:tcBorders>
            <w:shd w:val="clear" w:color="auto" w:fill="auto"/>
            <w:noWrap/>
            <w:vAlign w:val="center"/>
            <w:hideMark/>
          </w:tcPr>
          <w:p w14:paraId="66CC77B8"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10,0</w:t>
            </w:r>
          </w:p>
        </w:tc>
        <w:tc>
          <w:tcPr>
            <w:tcW w:w="1006" w:type="dxa"/>
            <w:tcBorders>
              <w:top w:val="nil"/>
              <w:left w:val="nil"/>
              <w:bottom w:val="single" w:sz="4" w:space="0" w:color="auto"/>
              <w:right w:val="single" w:sz="4" w:space="0" w:color="auto"/>
            </w:tcBorders>
            <w:shd w:val="clear" w:color="auto" w:fill="auto"/>
            <w:noWrap/>
            <w:vAlign w:val="center"/>
            <w:hideMark/>
          </w:tcPr>
          <w:p w14:paraId="4D19C74D"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24,3</w:t>
            </w:r>
          </w:p>
        </w:tc>
        <w:tc>
          <w:tcPr>
            <w:tcW w:w="930" w:type="dxa"/>
            <w:tcBorders>
              <w:top w:val="nil"/>
              <w:left w:val="nil"/>
              <w:bottom w:val="single" w:sz="4" w:space="0" w:color="auto"/>
              <w:right w:val="single" w:sz="4" w:space="0" w:color="auto"/>
            </w:tcBorders>
            <w:shd w:val="clear" w:color="auto" w:fill="auto"/>
            <w:noWrap/>
            <w:vAlign w:val="center"/>
            <w:hideMark/>
          </w:tcPr>
          <w:p w14:paraId="70FFBFAB" w14:textId="77777777" w:rsidR="00C30F68" w:rsidRPr="00C30F68" w:rsidRDefault="00C30F68" w:rsidP="00573874">
            <w:pPr>
              <w:widowControl w:val="0"/>
              <w:spacing w:after="0" w:line="240" w:lineRule="auto"/>
              <w:jc w:val="center"/>
              <w:rPr>
                <w:rFonts w:ascii="Times New Roman" w:hAnsi="Times New Roman"/>
                <w:sz w:val="24"/>
                <w:szCs w:val="24"/>
              </w:rPr>
            </w:pPr>
            <w:r w:rsidRPr="00C30F68">
              <w:rPr>
                <w:rFonts w:ascii="Times New Roman" w:hAnsi="Times New Roman"/>
                <w:sz w:val="24"/>
                <w:szCs w:val="24"/>
              </w:rPr>
              <w:t>0,41</w:t>
            </w:r>
          </w:p>
        </w:tc>
      </w:tr>
    </w:tbl>
    <w:p w14:paraId="3BB76FA9" w14:textId="77777777" w:rsidR="00C30F68" w:rsidRPr="00C30F68" w:rsidRDefault="00C30F68" w:rsidP="00573874">
      <w:pPr>
        <w:widowControl w:val="0"/>
        <w:spacing w:after="0" w:line="240" w:lineRule="auto"/>
        <w:ind w:firstLine="709"/>
        <w:jc w:val="both"/>
        <w:rPr>
          <w:rFonts w:ascii="Times New Roman" w:eastAsia="Calibri" w:hAnsi="Times New Roman"/>
          <w:color w:val="auto"/>
          <w:sz w:val="28"/>
          <w:szCs w:val="22"/>
          <w:lang w:eastAsia="en-US"/>
        </w:rPr>
      </w:pPr>
    </w:p>
    <w:p w14:paraId="07438329" w14:textId="77777777"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noProof/>
          <w:color w:val="auto"/>
          <w:sz w:val="28"/>
          <w:szCs w:val="22"/>
        </w:rPr>
        <w:drawing>
          <wp:inline distT="0" distB="0" distL="0" distR="0" wp14:anchorId="3210F873" wp14:editId="4C9F0345">
            <wp:extent cx="5486400" cy="32004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40B6A6D" w14:textId="46291D18" w:rsidR="00C30F68" w:rsidRPr="00C30F68" w:rsidRDefault="00C30F68" w:rsidP="00573874">
      <w:pPr>
        <w:widowControl w:val="0"/>
        <w:spacing w:after="0" w:line="360" w:lineRule="auto"/>
        <w:jc w:val="center"/>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Рисунок 2.14. – Динамика коэффициента интенсивности рекламной и PR активности </w:t>
      </w:r>
      <w:r w:rsidR="00684125" w:rsidRPr="005562AC">
        <w:rPr>
          <w:rFonts w:ascii="Times New Roman" w:eastAsia="Calibri" w:hAnsi="Times New Roman"/>
          <w:color w:val="auto"/>
          <w:sz w:val="28"/>
          <w:szCs w:val="22"/>
          <w:lang w:eastAsia="en-US"/>
        </w:rPr>
        <w:t>салон</w:t>
      </w:r>
      <w:r w:rsidR="00684125">
        <w:rPr>
          <w:rFonts w:ascii="Times New Roman" w:eastAsia="Calibri" w:hAnsi="Times New Roman"/>
          <w:color w:val="auto"/>
          <w:sz w:val="28"/>
          <w:szCs w:val="22"/>
          <w:lang w:eastAsia="en-US"/>
        </w:rPr>
        <w:t>а</w:t>
      </w:r>
      <w:r w:rsidR="00684125" w:rsidRPr="005562AC">
        <w:rPr>
          <w:rFonts w:ascii="Times New Roman" w:eastAsia="Calibri" w:hAnsi="Times New Roman"/>
          <w:color w:val="auto"/>
          <w:sz w:val="28"/>
          <w:szCs w:val="22"/>
          <w:lang w:eastAsia="en-US"/>
        </w:rPr>
        <w:t xml:space="preserve"> цветов </w:t>
      </w:r>
      <w:r w:rsidR="00684125">
        <w:rPr>
          <w:rFonts w:ascii="Times New Roman" w:hAnsi="Times New Roman"/>
          <w:sz w:val="28"/>
        </w:rPr>
        <w:t>«Цветкофф»</w:t>
      </w:r>
      <w:r w:rsidRPr="00C30F68">
        <w:rPr>
          <w:rFonts w:ascii="Times New Roman" w:eastAsia="Calibri" w:hAnsi="Times New Roman"/>
          <w:color w:val="auto"/>
          <w:sz w:val="28"/>
          <w:szCs w:val="22"/>
          <w:lang w:eastAsia="en-US"/>
        </w:rPr>
        <w:t xml:space="preserve"> за 20</w:t>
      </w:r>
      <w:r w:rsidR="00684125">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684125">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w:t>
      </w:r>
    </w:p>
    <w:p w14:paraId="04FEA9B9" w14:textId="77777777" w:rsidR="00C30F68" w:rsidRPr="00C30F68" w:rsidRDefault="00C30F68" w:rsidP="00573874">
      <w:pPr>
        <w:widowControl w:val="0"/>
        <w:spacing w:after="0" w:line="240" w:lineRule="auto"/>
        <w:ind w:firstLine="709"/>
        <w:jc w:val="both"/>
        <w:rPr>
          <w:rFonts w:ascii="Times New Roman" w:eastAsia="Calibri" w:hAnsi="Times New Roman"/>
          <w:color w:val="auto"/>
          <w:sz w:val="28"/>
          <w:szCs w:val="22"/>
          <w:lang w:eastAsia="en-US"/>
        </w:rPr>
      </w:pPr>
    </w:p>
    <w:p w14:paraId="38C1D4AE" w14:textId="3B871731"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Итак, расчеты показывают, что в 20</w:t>
      </w:r>
      <w:r w:rsidR="00DF6068">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DF6068">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гг. суммарный коэффициент составлял значение 1,12 п.п., т.е. темпы прироста расходов на </w:t>
      </w:r>
      <w:r w:rsidRPr="00C30F68">
        <w:rPr>
          <w:rFonts w:ascii="Times New Roman" w:eastAsia="Calibri" w:hAnsi="Times New Roman"/>
          <w:color w:val="auto"/>
          <w:sz w:val="28"/>
          <w:szCs w:val="22"/>
          <w:lang w:eastAsia="en-US"/>
        </w:rPr>
        <w:lastRenderedPageBreak/>
        <w:t>рекламную и PR активность компании превышали темпы прироста получаемых доходов.</w:t>
      </w:r>
    </w:p>
    <w:p w14:paraId="7F08F312" w14:textId="6E8C09ED"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При этом, по группе BTL-инструменты значение коэффициента самое минимальное (1,1 п.п), но по группе ATL-инструменты  значение коэффициента максимальное (2,02 п.п.).  Следовательно, уже в 20</w:t>
      </w:r>
      <w:r w:rsidR="000D2693">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0D2693">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году реклама и СМИ и СНРИ не обладала должной интенсивностью продвижения деятельности исследуемой компании </w:t>
      </w:r>
      <w:r w:rsidR="000D2693" w:rsidRPr="005562AC">
        <w:rPr>
          <w:rFonts w:ascii="Times New Roman" w:eastAsia="Calibri" w:hAnsi="Times New Roman"/>
          <w:color w:val="auto"/>
          <w:sz w:val="28"/>
          <w:szCs w:val="22"/>
          <w:lang w:eastAsia="en-US"/>
        </w:rPr>
        <w:t>салон</w:t>
      </w:r>
      <w:r w:rsidR="000D2693">
        <w:rPr>
          <w:rFonts w:ascii="Times New Roman" w:eastAsia="Calibri" w:hAnsi="Times New Roman"/>
          <w:color w:val="auto"/>
          <w:sz w:val="28"/>
          <w:szCs w:val="22"/>
          <w:lang w:eastAsia="en-US"/>
        </w:rPr>
        <w:t>а</w:t>
      </w:r>
      <w:r w:rsidR="000D2693" w:rsidRPr="005562AC">
        <w:rPr>
          <w:rFonts w:ascii="Times New Roman" w:eastAsia="Calibri" w:hAnsi="Times New Roman"/>
          <w:color w:val="auto"/>
          <w:sz w:val="28"/>
          <w:szCs w:val="22"/>
          <w:lang w:eastAsia="en-US"/>
        </w:rPr>
        <w:t xml:space="preserve"> цветов </w:t>
      </w:r>
      <w:r w:rsidR="000D2693">
        <w:rPr>
          <w:rFonts w:ascii="Times New Roman" w:hAnsi="Times New Roman"/>
          <w:sz w:val="28"/>
        </w:rPr>
        <w:t>«Цветкофф»</w:t>
      </w:r>
      <w:r w:rsidRPr="00C30F68">
        <w:rPr>
          <w:rFonts w:ascii="Times New Roman" w:eastAsia="Calibri" w:hAnsi="Times New Roman"/>
          <w:color w:val="auto"/>
          <w:sz w:val="28"/>
          <w:szCs w:val="22"/>
          <w:lang w:eastAsia="en-US"/>
        </w:rPr>
        <w:t xml:space="preserve"> и привлечения потребителей. </w:t>
      </w:r>
    </w:p>
    <w:p w14:paraId="1561EDE8" w14:textId="01ECC3DA"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В 20</w:t>
      </w:r>
      <w:r w:rsidR="0010012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 20</w:t>
      </w:r>
      <w:r w:rsidR="0010012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ситуация по группе ATL-инструменты имеет тенденцию к ухудшению, поскольку темпы прироста доходов от размещения рекламы в СМИ отсутствуют (имеется тем снижения на 18,5%), поэтому значение коэффициента интенсивности по группе ATL-инструменты  в 20</w:t>
      </w:r>
      <w:r w:rsidR="00850D2E">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 20</w:t>
      </w:r>
      <w:r w:rsidR="00850D2E">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гг. отрицательное (-1,09 п.п.). Это крайне негативная тенденция, подтверждающая выводы о том, что затраты на данную группу инструментов рекламной активности непроизводительны. </w:t>
      </w:r>
    </w:p>
    <w:p w14:paraId="68F09434" w14:textId="3A9B66EC"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Напротив, по группе BTL-инструменты в 20</w:t>
      </w:r>
      <w:r w:rsidR="0060220E">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0 – 20</w:t>
      </w:r>
      <w:r w:rsidR="0060220E">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1 гг. наблюдается интенсификация рекламной и PR активности исследуемо</w:t>
      </w:r>
      <w:r w:rsidR="0060220E">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60220E" w:rsidRPr="005562AC">
        <w:rPr>
          <w:rFonts w:ascii="Times New Roman" w:eastAsia="Calibri" w:hAnsi="Times New Roman"/>
          <w:color w:val="auto"/>
          <w:sz w:val="28"/>
          <w:szCs w:val="22"/>
          <w:lang w:eastAsia="en-US"/>
        </w:rPr>
        <w:t>салон</w:t>
      </w:r>
      <w:r w:rsidR="0060220E">
        <w:rPr>
          <w:rFonts w:ascii="Times New Roman" w:eastAsia="Calibri" w:hAnsi="Times New Roman"/>
          <w:color w:val="auto"/>
          <w:sz w:val="28"/>
          <w:szCs w:val="22"/>
          <w:lang w:eastAsia="en-US"/>
        </w:rPr>
        <w:t>а</w:t>
      </w:r>
      <w:r w:rsidR="0060220E" w:rsidRPr="005562AC">
        <w:rPr>
          <w:rFonts w:ascii="Times New Roman" w:eastAsia="Calibri" w:hAnsi="Times New Roman"/>
          <w:color w:val="auto"/>
          <w:sz w:val="28"/>
          <w:szCs w:val="22"/>
          <w:lang w:eastAsia="en-US"/>
        </w:rPr>
        <w:t xml:space="preserve"> цветов </w:t>
      </w:r>
      <w:r w:rsidR="0060220E">
        <w:rPr>
          <w:rFonts w:ascii="Times New Roman" w:hAnsi="Times New Roman"/>
          <w:sz w:val="28"/>
        </w:rPr>
        <w:t>«Цветкофф»</w:t>
      </w:r>
      <w:r w:rsidRPr="00C30F68">
        <w:rPr>
          <w:rFonts w:ascii="Times New Roman" w:eastAsia="Calibri" w:hAnsi="Times New Roman"/>
          <w:color w:val="auto"/>
          <w:sz w:val="28"/>
          <w:szCs w:val="22"/>
          <w:lang w:eastAsia="en-US"/>
        </w:rPr>
        <w:t xml:space="preserve">, поскольку значение расчетного коэффициента значительно снизилось (до 0,26 п.п.). Это было достигнуто за счет того, что с одной  стороны, от вложения средств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доходы не увеличились, но показали снижение на 0,4%, но с другой стороны был сокращен уровень расходов по инструменту </w:t>
      </w:r>
      <w:r w:rsidRPr="00C30F68">
        <w:rPr>
          <w:rFonts w:ascii="Times New Roman" w:eastAsia="Calibri" w:hAnsi="Times New Roman"/>
          <w:color w:val="auto"/>
          <w:sz w:val="28"/>
          <w:szCs w:val="22"/>
          <w:lang w:val="en-US" w:eastAsia="en-US"/>
        </w:rPr>
        <w:t>trade</w:t>
      </w:r>
      <w:r w:rsidRPr="00C30F68">
        <w:rPr>
          <w:rFonts w:ascii="Times New Roman" w:eastAsia="Calibri" w:hAnsi="Times New Roman"/>
          <w:color w:val="auto"/>
          <w:sz w:val="28"/>
          <w:szCs w:val="22"/>
          <w:lang w:eastAsia="en-US"/>
        </w:rPr>
        <w:t xml:space="preserve"> </w:t>
      </w:r>
      <w:r w:rsidRPr="00C30F68">
        <w:rPr>
          <w:rFonts w:ascii="Times New Roman" w:eastAsia="Calibri" w:hAnsi="Times New Roman"/>
          <w:color w:val="auto"/>
          <w:sz w:val="28"/>
          <w:szCs w:val="22"/>
          <w:lang w:val="en-US" w:eastAsia="en-US"/>
        </w:rPr>
        <w:t>promotion</w:t>
      </w:r>
      <w:r w:rsidRPr="00C30F68">
        <w:rPr>
          <w:rFonts w:ascii="Times New Roman" w:eastAsia="Calibri" w:hAnsi="Times New Roman"/>
          <w:color w:val="auto"/>
          <w:sz w:val="28"/>
          <w:szCs w:val="22"/>
          <w:lang w:eastAsia="en-US"/>
        </w:rPr>
        <w:t xml:space="preserve"> на 8,8%.</w:t>
      </w:r>
    </w:p>
    <w:p w14:paraId="70726E32" w14:textId="6BF8AD75"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Таким образом, в 20</w:t>
      </w:r>
      <w:r w:rsidR="00C446D0">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году суммарный коэффициент интенсивности рекламной и PR активности </w:t>
      </w:r>
      <w:r w:rsidR="00C446D0" w:rsidRPr="005562AC">
        <w:rPr>
          <w:rFonts w:ascii="Times New Roman" w:eastAsia="Calibri" w:hAnsi="Times New Roman"/>
          <w:color w:val="auto"/>
          <w:sz w:val="28"/>
          <w:szCs w:val="22"/>
          <w:lang w:eastAsia="en-US"/>
        </w:rPr>
        <w:t>салон</w:t>
      </w:r>
      <w:r w:rsidR="00C446D0">
        <w:rPr>
          <w:rFonts w:ascii="Times New Roman" w:eastAsia="Calibri" w:hAnsi="Times New Roman"/>
          <w:color w:val="auto"/>
          <w:sz w:val="28"/>
          <w:szCs w:val="22"/>
          <w:lang w:eastAsia="en-US"/>
        </w:rPr>
        <w:t>а</w:t>
      </w:r>
      <w:r w:rsidR="00C446D0" w:rsidRPr="005562AC">
        <w:rPr>
          <w:rFonts w:ascii="Times New Roman" w:eastAsia="Calibri" w:hAnsi="Times New Roman"/>
          <w:color w:val="auto"/>
          <w:sz w:val="28"/>
          <w:szCs w:val="22"/>
          <w:lang w:eastAsia="en-US"/>
        </w:rPr>
        <w:t xml:space="preserve"> цветов </w:t>
      </w:r>
      <w:r w:rsidR="00C446D0">
        <w:rPr>
          <w:rFonts w:ascii="Times New Roman" w:hAnsi="Times New Roman"/>
          <w:sz w:val="28"/>
        </w:rPr>
        <w:t>«Цветкофф»</w:t>
      </w:r>
      <w:r w:rsidRPr="00C30F68">
        <w:rPr>
          <w:rFonts w:ascii="Times New Roman" w:eastAsia="Calibri" w:hAnsi="Times New Roman"/>
          <w:color w:val="auto"/>
          <w:sz w:val="28"/>
          <w:szCs w:val="22"/>
          <w:lang w:eastAsia="en-US"/>
        </w:rPr>
        <w:t xml:space="preserve"> составил 0,41 п.п. и по сравнению с 20</w:t>
      </w:r>
      <w:r w:rsidR="00C446D0">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C446D0">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0 гг. снизился более чем 2,7 раза, это положительная тенденция. </w:t>
      </w:r>
    </w:p>
    <w:p w14:paraId="70FA7629" w14:textId="6D2FA6A9"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Обобщая проведенный выше анализ коммуникативной и коммерческой эффективности рекламной и PR активности исследуемо</w:t>
      </w:r>
      <w:r w:rsidR="003032E9">
        <w:rPr>
          <w:rFonts w:ascii="Times New Roman" w:eastAsia="Calibri" w:hAnsi="Times New Roman"/>
          <w:color w:val="auto"/>
          <w:sz w:val="28"/>
          <w:szCs w:val="22"/>
          <w:lang w:eastAsia="en-US"/>
        </w:rPr>
        <w:t>го</w:t>
      </w:r>
      <w:r w:rsidRPr="00C30F68">
        <w:rPr>
          <w:rFonts w:ascii="Times New Roman" w:eastAsia="Calibri" w:hAnsi="Times New Roman"/>
          <w:color w:val="auto"/>
          <w:sz w:val="28"/>
          <w:szCs w:val="22"/>
          <w:lang w:eastAsia="en-US"/>
        </w:rPr>
        <w:t xml:space="preserve"> </w:t>
      </w:r>
      <w:r w:rsidR="003032E9" w:rsidRPr="005562AC">
        <w:rPr>
          <w:rFonts w:ascii="Times New Roman" w:eastAsia="Calibri" w:hAnsi="Times New Roman"/>
          <w:color w:val="auto"/>
          <w:sz w:val="28"/>
          <w:szCs w:val="22"/>
          <w:lang w:eastAsia="en-US"/>
        </w:rPr>
        <w:t>салон</w:t>
      </w:r>
      <w:r w:rsidR="003032E9">
        <w:rPr>
          <w:rFonts w:ascii="Times New Roman" w:eastAsia="Calibri" w:hAnsi="Times New Roman"/>
          <w:color w:val="auto"/>
          <w:sz w:val="28"/>
          <w:szCs w:val="22"/>
          <w:lang w:eastAsia="en-US"/>
        </w:rPr>
        <w:t>а</w:t>
      </w:r>
      <w:r w:rsidR="003032E9" w:rsidRPr="005562AC">
        <w:rPr>
          <w:rFonts w:ascii="Times New Roman" w:eastAsia="Calibri" w:hAnsi="Times New Roman"/>
          <w:color w:val="auto"/>
          <w:sz w:val="28"/>
          <w:szCs w:val="22"/>
          <w:lang w:eastAsia="en-US"/>
        </w:rPr>
        <w:t xml:space="preserve"> цветов </w:t>
      </w:r>
      <w:r w:rsidR="003032E9">
        <w:rPr>
          <w:rFonts w:ascii="Times New Roman" w:hAnsi="Times New Roman"/>
          <w:sz w:val="28"/>
        </w:rPr>
        <w:t>«Цветкофф»</w:t>
      </w:r>
      <w:r w:rsidRPr="00C30F68">
        <w:rPr>
          <w:rFonts w:ascii="Times New Roman" w:eastAsia="Calibri" w:hAnsi="Times New Roman"/>
          <w:color w:val="auto"/>
          <w:sz w:val="28"/>
          <w:szCs w:val="22"/>
          <w:lang w:eastAsia="en-US"/>
        </w:rPr>
        <w:t xml:space="preserve"> можно резюмировать, что:</w:t>
      </w:r>
    </w:p>
    <w:p w14:paraId="539408CA" w14:textId="2CD767A0" w:rsidR="00C30F68" w:rsidRPr="00C30F68" w:rsidRDefault="00C30F68" w:rsidP="00573874">
      <w:pPr>
        <w:widowControl w:val="0"/>
        <w:numPr>
          <w:ilvl w:val="0"/>
          <w:numId w:val="6"/>
        </w:numPr>
        <w:spacing w:after="0" w:line="360" w:lineRule="auto"/>
        <w:ind w:left="862" w:hanging="357"/>
        <w:contextualSpacing/>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во-первых, используя все возможные инструменты и способы </w:t>
      </w:r>
      <w:r w:rsidRPr="00C30F68">
        <w:rPr>
          <w:rFonts w:ascii="Times New Roman" w:eastAsia="Calibri" w:hAnsi="Times New Roman"/>
          <w:color w:val="auto"/>
          <w:sz w:val="28"/>
          <w:szCs w:val="22"/>
          <w:lang w:eastAsia="en-US"/>
        </w:rPr>
        <w:lastRenderedPageBreak/>
        <w:t xml:space="preserve">продвижения, </w:t>
      </w:r>
      <w:r w:rsidR="00EC0B65" w:rsidRPr="005562AC">
        <w:rPr>
          <w:rFonts w:ascii="Times New Roman" w:eastAsia="Calibri" w:hAnsi="Times New Roman"/>
          <w:color w:val="auto"/>
          <w:sz w:val="28"/>
          <w:szCs w:val="22"/>
          <w:lang w:eastAsia="en-US"/>
        </w:rPr>
        <w:t>салон</w:t>
      </w:r>
      <w:r w:rsidR="00EC0B65">
        <w:rPr>
          <w:rFonts w:ascii="Times New Roman" w:eastAsia="Calibri" w:hAnsi="Times New Roman"/>
          <w:color w:val="auto"/>
          <w:sz w:val="28"/>
          <w:szCs w:val="22"/>
          <w:lang w:eastAsia="en-US"/>
        </w:rPr>
        <w:t>а</w:t>
      </w:r>
      <w:r w:rsidR="00EC0B65" w:rsidRPr="005562AC">
        <w:rPr>
          <w:rFonts w:ascii="Times New Roman" w:eastAsia="Calibri" w:hAnsi="Times New Roman"/>
          <w:color w:val="auto"/>
          <w:sz w:val="28"/>
          <w:szCs w:val="22"/>
          <w:lang w:eastAsia="en-US"/>
        </w:rPr>
        <w:t xml:space="preserve"> цветов </w:t>
      </w:r>
      <w:r w:rsidR="00EC0B65">
        <w:rPr>
          <w:rFonts w:ascii="Times New Roman" w:hAnsi="Times New Roman"/>
          <w:sz w:val="28"/>
        </w:rPr>
        <w:t>«Цветкофф»</w:t>
      </w:r>
      <w:r w:rsidRPr="00C30F68">
        <w:rPr>
          <w:rFonts w:ascii="Times New Roman" w:eastAsia="Calibri" w:hAnsi="Times New Roman"/>
          <w:color w:val="auto"/>
          <w:sz w:val="28"/>
          <w:szCs w:val="22"/>
          <w:lang w:eastAsia="en-US"/>
        </w:rPr>
        <w:t xml:space="preserve"> с одной стороны имеет возможность привлекать все больше потребителей. Но с другой стороны, фактически этого не происходит, поскольку оценка детерминант коммуникативной эффективности выявила низкое качество рекламных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сообщений, отсутствие креативности и достаточной их эмоциолизации/рационализации в сознании потребителей;</w:t>
      </w:r>
    </w:p>
    <w:p w14:paraId="71221DFF" w14:textId="1B929AF9" w:rsidR="00C30F68" w:rsidRPr="00C30F68" w:rsidRDefault="00C30F68" w:rsidP="00573874">
      <w:pPr>
        <w:widowControl w:val="0"/>
        <w:numPr>
          <w:ilvl w:val="0"/>
          <w:numId w:val="6"/>
        </w:numPr>
        <w:spacing w:after="0" w:line="360" w:lineRule="auto"/>
        <w:ind w:left="862" w:hanging="357"/>
        <w:contextualSpacing/>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во-вторых, </w:t>
      </w:r>
      <w:r w:rsidR="003E1D54" w:rsidRPr="005562AC">
        <w:rPr>
          <w:rFonts w:ascii="Times New Roman" w:eastAsia="Calibri" w:hAnsi="Times New Roman"/>
          <w:color w:val="auto"/>
          <w:sz w:val="28"/>
          <w:szCs w:val="22"/>
          <w:lang w:eastAsia="en-US"/>
        </w:rPr>
        <w:t xml:space="preserve">салон цветов </w:t>
      </w:r>
      <w:r w:rsidR="003E1D54">
        <w:rPr>
          <w:rFonts w:ascii="Times New Roman" w:hAnsi="Times New Roman"/>
          <w:sz w:val="28"/>
        </w:rPr>
        <w:t>«Цветкофф»</w:t>
      </w:r>
      <w:r w:rsidRPr="00C30F68">
        <w:rPr>
          <w:rFonts w:ascii="Times New Roman" w:eastAsia="Calibri" w:hAnsi="Times New Roman"/>
          <w:color w:val="auto"/>
          <w:sz w:val="28"/>
          <w:szCs w:val="22"/>
          <w:lang w:eastAsia="en-US"/>
        </w:rPr>
        <w:t xml:space="preserve"> постоянно увеличивает рекламный бюджет (за 20</w:t>
      </w:r>
      <w:r w:rsidR="003E1D54">
        <w:rPr>
          <w:rFonts w:ascii="Times New Roman" w:eastAsia="Calibri" w:hAnsi="Times New Roman"/>
          <w:color w:val="auto"/>
          <w:sz w:val="28"/>
          <w:szCs w:val="22"/>
          <w:lang w:eastAsia="en-US"/>
        </w:rPr>
        <w:t>1</w:t>
      </w:r>
      <w:r w:rsidRPr="00C30F68">
        <w:rPr>
          <w:rFonts w:ascii="Times New Roman" w:eastAsia="Calibri" w:hAnsi="Times New Roman"/>
          <w:color w:val="auto"/>
          <w:sz w:val="28"/>
          <w:szCs w:val="22"/>
          <w:lang w:eastAsia="en-US"/>
        </w:rPr>
        <w:t>9 – 20</w:t>
      </w:r>
      <w:r w:rsidR="003E1D54">
        <w:rPr>
          <w:rFonts w:ascii="Times New Roman" w:eastAsia="Calibri" w:hAnsi="Times New Roman"/>
          <w:color w:val="auto"/>
          <w:sz w:val="28"/>
          <w:szCs w:val="22"/>
          <w:lang w:eastAsia="en-US"/>
        </w:rPr>
        <w:t>2</w:t>
      </w:r>
      <w:r w:rsidRPr="00C30F68">
        <w:rPr>
          <w:rFonts w:ascii="Times New Roman" w:eastAsia="Calibri" w:hAnsi="Times New Roman"/>
          <w:color w:val="auto"/>
          <w:sz w:val="28"/>
          <w:szCs w:val="22"/>
          <w:lang w:eastAsia="en-US"/>
        </w:rPr>
        <w:t xml:space="preserve">1 гг. более чем в 2,5 раза), это позволило нарастить уровень доходов от рекламной и PR активности более чем в 2,7 раза. Это в совокупности можно признать положительным моментом, но при этом отдельные рекламные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инструменты крайне неэффективны, обладают низкой интенсивностью;</w:t>
      </w:r>
    </w:p>
    <w:p w14:paraId="44E5C010" w14:textId="2811960F" w:rsidR="00C30F68" w:rsidRPr="00C30F68" w:rsidRDefault="00C30F68" w:rsidP="00573874">
      <w:pPr>
        <w:widowControl w:val="0"/>
        <w:numPr>
          <w:ilvl w:val="0"/>
          <w:numId w:val="6"/>
        </w:numPr>
        <w:spacing w:after="0" w:line="360" w:lineRule="auto"/>
        <w:ind w:left="862" w:hanging="357"/>
        <w:contextualSpacing/>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в-третьих, </w:t>
      </w:r>
      <w:bookmarkStart w:id="40" w:name="OLE_LINK81"/>
      <w:bookmarkStart w:id="41" w:name="OLE_LINK82"/>
      <w:r w:rsidRPr="00C30F68">
        <w:rPr>
          <w:rFonts w:ascii="Times New Roman" w:eastAsia="Calibri" w:hAnsi="Times New Roman"/>
          <w:color w:val="auto"/>
          <w:sz w:val="28"/>
          <w:szCs w:val="22"/>
          <w:lang w:eastAsia="en-US"/>
        </w:rPr>
        <w:t xml:space="preserve">неэффективность и низкая интенсивность отдельных рекламных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инструментов, используемых </w:t>
      </w:r>
      <w:r w:rsidR="003E1D54" w:rsidRPr="005562AC">
        <w:rPr>
          <w:rFonts w:ascii="Times New Roman" w:eastAsia="Calibri" w:hAnsi="Times New Roman"/>
          <w:color w:val="auto"/>
          <w:sz w:val="28"/>
          <w:szCs w:val="22"/>
          <w:lang w:eastAsia="en-US"/>
        </w:rPr>
        <w:t>салон</w:t>
      </w:r>
      <w:r w:rsidR="003E1D54">
        <w:rPr>
          <w:rFonts w:ascii="Times New Roman" w:eastAsia="Calibri" w:hAnsi="Times New Roman"/>
          <w:color w:val="auto"/>
          <w:sz w:val="28"/>
          <w:szCs w:val="22"/>
          <w:lang w:eastAsia="en-US"/>
        </w:rPr>
        <w:t>ом</w:t>
      </w:r>
      <w:r w:rsidR="003E1D54" w:rsidRPr="005562AC">
        <w:rPr>
          <w:rFonts w:ascii="Times New Roman" w:eastAsia="Calibri" w:hAnsi="Times New Roman"/>
          <w:color w:val="auto"/>
          <w:sz w:val="28"/>
          <w:szCs w:val="22"/>
          <w:lang w:eastAsia="en-US"/>
        </w:rPr>
        <w:t xml:space="preserve"> цветов </w:t>
      </w:r>
      <w:r w:rsidR="003E1D54">
        <w:rPr>
          <w:rFonts w:ascii="Times New Roman" w:hAnsi="Times New Roman"/>
          <w:sz w:val="28"/>
        </w:rPr>
        <w:t>«Цветкофф»</w:t>
      </w:r>
      <w:r w:rsidRPr="00C30F68">
        <w:rPr>
          <w:rFonts w:ascii="Times New Roman" w:eastAsia="Calibri" w:hAnsi="Times New Roman"/>
          <w:color w:val="auto"/>
          <w:sz w:val="28"/>
          <w:szCs w:val="22"/>
          <w:lang w:eastAsia="en-US"/>
        </w:rPr>
        <w:t xml:space="preserve"> для продвижения, ведет к тому, что формируются непроизводительные рекламные затраты, что в конечном итоге может негативно сказаться и на общей эффективности деятельности компании, и на эффективности маркетинга</w:t>
      </w:r>
      <w:bookmarkEnd w:id="40"/>
      <w:bookmarkEnd w:id="41"/>
      <w:r w:rsidRPr="00C30F68">
        <w:rPr>
          <w:rFonts w:ascii="Times New Roman" w:eastAsia="Calibri" w:hAnsi="Times New Roman"/>
          <w:color w:val="auto"/>
          <w:sz w:val="28"/>
          <w:szCs w:val="22"/>
          <w:lang w:eastAsia="en-US"/>
        </w:rPr>
        <w:t>.</w:t>
      </w:r>
    </w:p>
    <w:p w14:paraId="3D060C8A" w14:textId="0B2444E8" w:rsidR="00C30F68" w:rsidRPr="00C30F68" w:rsidRDefault="00C30F68" w:rsidP="00573874">
      <w:pPr>
        <w:widowControl w:val="0"/>
        <w:spacing w:after="0" w:line="360" w:lineRule="auto"/>
        <w:ind w:firstLine="709"/>
        <w:jc w:val="both"/>
        <w:rPr>
          <w:rFonts w:ascii="Times New Roman" w:eastAsia="Calibri" w:hAnsi="Times New Roman"/>
          <w:color w:val="auto"/>
          <w:sz w:val="28"/>
          <w:szCs w:val="22"/>
          <w:lang w:eastAsia="en-US"/>
        </w:rPr>
      </w:pPr>
      <w:r w:rsidRPr="00C30F68">
        <w:rPr>
          <w:rFonts w:ascii="Times New Roman" w:eastAsia="Calibri" w:hAnsi="Times New Roman"/>
          <w:color w:val="auto"/>
          <w:sz w:val="28"/>
          <w:szCs w:val="22"/>
          <w:lang w:eastAsia="en-US"/>
        </w:rPr>
        <w:t xml:space="preserve">Таким образом, обосновывается необходимость разработки рекомендаций по повышению эффективности использования рекламных и </w:t>
      </w:r>
      <w:r w:rsidRPr="00C30F68">
        <w:rPr>
          <w:rFonts w:ascii="Times New Roman" w:eastAsia="Calibri" w:hAnsi="Times New Roman"/>
          <w:color w:val="auto"/>
          <w:sz w:val="28"/>
          <w:szCs w:val="22"/>
          <w:lang w:val="en-US" w:eastAsia="en-US"/>
        </w:rPr>
        <w:t>PR</w:t>
      </w:r>
      <w:r w:rsidRPr="00C30F68">
        <w:rPr>
          <w:rFonts w:ascii="Times New Roman" w:eastAsia="Calibri" w:hAnsi="Times New Roman"/>
          <w:color w:val="auto"/>
          <w:sz w:val="28"/>
          <w:szCs w:val="22"/>
          <w:lang w:eastAsia="en-US"/>
        </w:rPr>
        <w:t xml:space="preserve"> инструментов в исследуемой компании. </w:t>
      </w:r>
    </w:p>
    <w:p w14:paraId="4A2C92B9" w14:textId="77777777" w:rsidR="00B3318F" w:rsidRDefault="00B3318F" w:rsidP="00573874">
      <w:pPr>
        <w:widowControl w:val="0"/>
        <w:rPr>
          <w:rFonts w:ascii="Times New Roman" w:hAnsi="Times New Roman"/>
          <w:b/>
          <w:sz w:val="28"/>
        </w:rPr>
      </w:pPr>
      <w:r>
        <w:rPr>
          <w:rFonts w:ascii="Times New Roman" w:hAnsi="Times New Roman"/>
          <w:sz w:val="28"/>
        </w:rPr>
        <w:br w:type="page"/>
      </w:r>
    </w:p>
    <w:p w14:paraId="0C000000" w14:textId="79D01980" w:rsidR="0081781C" w:rsidRDefault="00EE4395" w:rsidP="00D86A29">
      <w:pPr>
        <w:pStyle w:val="Heading1"/>
        <w:widowControl w:val="0"/>
        <w:jc w:val="center"/>
        <w:rPr>
          <w:rFonts w:ascii="Times New Roman" w:hAnsi="Times New Roman"/>
          <w:sz w:val="28"/>
        </w:rPr>
      </w:pPr>
      <w:bookmarkStart w:id="42" w:name="_Toc94481491"/>
      <w:r>
        <w:rPr>
          <w:rFonts w:ascii="Times New Roman" w:hAnsi="Times New Roman"/>
          <w:sz w:val="28"/>
        </w:rPr>
        <w:lastRenderedPageBreak/>
        <w:t>ГЛАВА 3.  РАЗРАБОТКА СТРАТЕГИИ И ТАКТИКИ РЕКЛАМНОЙ КАМПАНИИ ДЛЯ САЛОНА И ОЦЕНКА ИХ ЭФФЕКТИВНОСТИ</w:t>
      </w:r>
      <w:bookmarkEnd w:id="42"/>
    </w:p>
    <w:p w14:paraId="3F6F4F9E" w14:textId="77777777" w:rsidR="00D86A29" w:rsidRPr="00D86A29" w:rsidRDefault="00D86A29" w:rsidP="00D86A29"/>
    <w:p w14:paraId="0D000000" w14:textId="77777777" w:rsidR="0081781C" w:rsidRDefault="00EE4395" w:rsidP="00D86A29">
      <w:pPr>
        <w:pStyle w:val="Heading2"/>
        <w:widowControl w:val="0"/>
        <w:jc w:val="center"/>
        <w:rPr>
          <w:rFonts w:ascii="Times New Roman" w:hAnsi="Times New Roman"/>
        </w:rPr>
      </w:pPr>
      <w:bookmarkStart w:id="43" w:name="_Toc94481492"/>
      <w:r>
        <w:rPr>
          <w:rFonts w:ascii="Times New Roman" w:hAnsi="Times New Roman"/>
        </w:rPr>
        <w:t>3.1.</w:t>
      </w:r>
      <w:r>
        <w:rPr>
          <w:rFonts w:ascii="Times New Roman" w:hAnsi="Times New Roman"/>
        </w:rPr>
        <w:tab/>
        <w:t>Общие положения и принципы разработки стратегии рекламной кампании</w:t>
      </w:r>
      <w:bookmarkEnd w:id="43"/>
    </w:p>
    <w:p w14:paraId="4E3A1D8F" w14:textId="77777777" w:rsidR="00D86A29" w:rsidRDefault="00D86A29" w:rsidP="00573874">
      <w:pPr>
        <w:widowControl w:val="0"/>
        <w:spacing w:after="0" w:line="360" w:lineRule="auto"/>
        <w:ind w:firstLine="709"/>
        <w:jc w:val="both"/>
        <w:rPr>
          <w:rFonts w:ascii="Times New Roman" w:eastAsia="Calibri" w:hAnsi="Times New Roman"/>
          <w:color w:val="auto"/>
          <w:sz w:val="28"/>
          <w:szCs w:val="22"/>
          <w:lang w:eastAsia="en-US"/>
        </w:rPr>
      </w:pPr>
    </w:p>
    <w:p w14:paraId="0C515F2B" w14:textId="2C4E2DA7"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Итак, в рамках предыдущей главы представленной дипломной работы было установлено, что рекламную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активность </w:t>
      </w:r>
      <w:bookmarkStart w:id="44" w:name="OLE_LINK3"/>
      <w:bookmarkStart w:id="45" w:name="OLE_LINK4"/>
      <w:r w:rsidRPr="00D60E92">
        <w:rPr>
          <w:rFonts w:ascii="Times New Roman" w:eastAsia="Calibri" w:hAnsi="Times New Roman"/>
          <w:color w:val="auto"/>
          <w:sz w:val="28"/>
          <w:szCs w:val="22"/>
          <w:lang w:eastAsia="en-US"/>
        </w:rPr>
        <w:t>исследуемо</w:t>
      </w:r>
      <w:r w:rsidR="00D038AD">
        <w:rPr>
          <w:rFonts w:ascii="Times New Roman" w:eastAsia="Calibri" w:hAnsi="Times New Roman"/>
          <w:color w:val="auto"/>
          <w:sz w:val="28"/>
          <w:szCs w:val="22"/>
          <w:lang w:eastAsia="en-US"/>
        </w:rPr>
        <w:t>го</w:t>
      </w:r>
      <w:r w:rsidRPr="00D60E92">
        <w:rPr>
          <w:rFonts w:ascii="Times New Roman" w:eastAsia="Calibri" w:hAnsi="Times New Roman"/>
          <w:color w:val="auto"/>
          <w:sz w:val="28"/>
          <w:szCs w:val="22"/>
          <w:lang w:eastAsia="en-US"/>
        </w:rPr>
        <w:t xml:space="preserve"> </w:t>
      </w:r>
      <w:bookmarkEnd w:id="44"/>
      <w:bookmarkEnd w:id="45"/>
      <w:r w:rsidR="00D038AD" w:rsidRPr="005562AC">
        <w:rPr>
          <w:rFonts w:ascii="Times New Roman" w:eastAsia="Calibri" w:hAnsi="Times New Roman"/>
          <w:color w:val="auto"/>
          <w:sz w:val="28"/>
          <w:szCs w:val="22"/>
          <w:lang w:eastAsia="en-US"/>
        </w:rPr>
        <w:t>салон</w:t>
      </w:r>
      <w:r w:rsidR="00D038AD">
        <w:rPr>
          <w:rFonts w:ascii="Times New Roman" w:eastAsia="Calibri" w:hAnsi="Times New Roman"/>
          <w:color w:val="auto"/>
          <w:sz w:val="28"/>
          <w:szCs w:val="22"/>
          <w:lang w:eastAsia="en-US"/>
        </w:rPr>
        <w:t>а</w:t>
      </w:r>
      <w:r w:rsidR="00D038AD" w:rsidRPr="005562AC">
        <w:rPr>
          <w:rFonts w:ascii="Times New Roman" w:eastAsia="Calibri" w:hAnsi="Times New Roman"/>
          <w:color w:val="auto"/>
          <w:sz w:val="28"/>
          <w:szCs w:val="22"/>
          <w:lang w:eastAsia="en-US"/>
        </w:rPr>
        <w:t xml:space="preserve"> цветов </w:t>
      </w:r>
      <w:r w:rsidR="00D038AD">
        <w:rPr>
          <w:rFonts w:ascii="Times New Roman" w:hAnsi="Times New Roman"/>
          <w:sz w:val="28"/>
        </w:rPr>
        <w:t>«Цветкофф»</w:t>
      </w:r>
      <w:r w:rsidRPr="00D60E92">
        <w:rPr>
          <w:rFonts w:ascii="Times New Roman" w:eastAsia="Calibri" w:hAnsi="Times New Roman"/>
          <w:color w:val="auto"/>
          <w:sz w:val="28"/>
          <w:szCs w:val="22"/>
          <w:lang w:eastAsia="en-US"/>
        </w:rPr>
        <w:t xml:space="preserve"> нельзя признать эффективной и интенсивной в силу следующих основных причин:</w:t>
      </w:r>
    </w:p>
    <w:p w14:paraId="28BCA46D" w14:textId="30FB7563" w:rsidR="00D60E92" w:rsidRPr="00D60E92" w:rsidRDefault="00D60E92" w:rsidP="00573874">
      <w:pPr>
        <w:widowControl w:val="0"/>
        <w:numPr>
          <w:ilvl w:val="0"/>
          <w:numId w:val="7"/>
        </w:numPr>
        <w:spacing w:after="0" w:line="360" w:lineRule="auto"/>
        <w:ind w:left="862" w:hanging="357"/>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качество, креативность, эмоциолизация рекламных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сообщений </w:t>
      </w:r>
      <w:r w:rsidR="0019371E" w:rsidRPr="005562AC">
        <w:rPr>
          <w:rFonts w:ascii="Times New Roman" w:eastAsia="Calibri" w:hAnsi="Times New Roman"/>
          <w:color w:val="auto"/>
          <w:sz w:val="28"/>
          <w:szCs w:val="22"/>
          <w:lang w:eastAsia="en-US"/>
        </w:rPr>
        <w:t>салон</w:t>
      </w:r>
      <w:r w:rsidR="0019371E">
        <w:rPr>
          <w:rFonts w:ascii="Times New Roman" w:eastAsia="Calibri" w:hAnsi="Times New Roman"/>
          <w:color w:val="auto"/>
          <w:sz w:val="28"/>
          <w:szCs w:val="22"/>
          <w:lang w:eastAsia="en-US"/>
        </w:rPr>
        <w:t>а</w:t>
      </w:r>
      <w:r w:rsidR="0019371E" w:rsidRPr="005562AC">
        <w:rPr>
          <w:rFonts w:ascii="Times New Roman" w:eastAsia="Calibri" w:hAnsi="Times New Roman"/>
          <w:color w:val="auto"/>
          <w:sz w:val="28"/>
          <w:szCs w:val="22"/>
          <w:lang w:eastAsia="en-US"/>
        </w:rPr>
        <w:t xml:space="preserve"> цветов </w:t>
      </w:r>
      <w:r w:rsidR="0019371E">
        <w:rPr>
          <w:rFonts w:ascii="Times New Roman" w:hAnsi="Times New Roman"/>
          <w:sz w:val="28"/>
        </w:rPr>
        <w:t>«Цветкофф»</w:t>
      </w:r>
      <w:r w:rsidRPr="00D60E92">
        <w:rPr>
          <w:rFonts w:ascii="Times New Roman" w:eastAsia="Calibri" w:hAnsi="Times New Roman"/>
          <w:color w:val="auto"/>
          <w:sz w:val="28"/>
          <w:szCs w:val="22"/>
          <w:lang w:eastAsia="en-US"/>
        </w:rPr>
        <w:t xml:space="preserve"> весьма низкое, рекламные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сообщения компании не интересны потребителю, практически не запоминаемы, не вызывают желания приобрести рекламируем</w:t>
      </w:r>
      <w:r w:rsidR="00F83131">
        <w:rPr>
          <w:rFonts w:ascii="Times New Roman" w:eastAsia="Calibri" w:hAnsi="Times New Roman"/>
          <w:color w:val="auto"/>
          <w:sz w:val="28"/>
          <w:szCs w:val="22"/>
          <w:lang w:eastAsia="en-US"/>
        </w:rPr>
        <w:t>ую</w:t>
      </w:r>
      <w:r w:rsidRPr="00D60E92">
        <w:rPr>
          <w:rFonts w:ascii="Times New Roman" w:eastAsia="Calibri" w:hAnsi="Times New Roman"/>
          <w:color w:val="auto"/>
          <w:sz w:val="28"/>
          <w:szCs w:val="22"/>
          <w:lang w:eastAsia="en-US"/>
        </w:rPr>
        <w:t xml:space="preserve"> </w:t>
      </w:r>
      <w:r w:rsidR="00F83131">
        <w:rPr>
          <w:rFonts w:ascii="Times New Roman" w:eastAsia="Calibri" w:hAnsi="Times New Roman"/>
          <w:color w:val="auto"/>
          <w:sz w:val="28"/>
          <w:szCs w:val="22"/>
          <w:lang w:eastAsia="en-US"/>
        </w:rPr>
        <w:t>продукцию</w:t>
      </w:r>
      <w:r w:rsidRPr="00D60E92">
        <w:rPr>
          <w:rFonts w:ascii="Times New Roman" w:eastAsia="Calibri" w:hAnsi="Times New Roman"/>
          <w:color w:val="auto"/>
          <w:sz w:val="28"/>
          <w:szCs w:val="22"/>
          <w:lang w:eastAsia="en-US"/>
        </w:rPr>
        <w:t xml:space="preserve"> или проявить лояльность по отношению к данной компании;</w:t>
      </w:r>
    </w:p>
    <w:p w14:paraId="67FCBF17" w14:textId="744C544B" w:rsidR="00D60E92" w:rsidRPr="00D60E92" w:rsidRDefault="00D60E92" w:rsidP="00573874">
      <w:pPr>
        <w:widowControl w:val="0"/>
        <w:numPr>
          <w:ilvl w:val="0"/>
          <w:numId w:val="7"/>
        </w:numPr>
        <w:spacing w:after="0" w:line="360" w:lineRule="auto"/>
        <w:ind w:left="862" w:hanging="357"/>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расходы на рекламную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активность </w:t>
      </w:r>
      <w:r w:rsidR="00F83131" w:rsidRPr="005562AC">
        <w:rPr>
          <w:rFonts w:ascii="Times New Roman" w:eastAsia="Calibri" w:hAnsi="Times New Roman"/>
          <w:color w:val="auto"/>
          <w:sz w:val="28"/>
          <w:szCs w:val="22"/>
          <w:lang w:eastAsia="en-US"/>
        </w:rPr>
        <w:t>салон</w:t>
      </w:r>
      <w:r w:rsidR="00F83131">
        <w:rPr>
          <w:rFonts w:ascii="Times New Roman" w:eastAsia="Calibri" w:hAnsi="Times New Roman"/>
          <w:color w:val="auto"/>
          <w:sz w:val="28"/>
          <w:szCs w:val="22"/>
          <w:lang w:eastAsia="en-US"/>
        </w:rPr>
        <w:t>а</w:t>
      </w:r>
      <w:r w:rsidR="00F83131" w:rsidRPr="005562AC">
        <w:rPr>
          <w:rFonts w:ascii="Times New Roman" w:eastAsia="Calibri" w:hAnsi="Times New Roman"/>
          <w:color w:val="auto"/>
          <w:sz w:val="28"/>
          <w:szCs w:val="22"/>
          <w:lang w:eastAsia="en-US"/>
        </w:rPr>
        <w:t xml:space="preserve"> цветов </w:t>
      </w:r>
      <w:r w:rsidR="00F83131">
        <w:rPr>
          <w:rFonts w:ascii="Times New Roman" w:hAnsi="Times New Roman"/>
          <w:sz w:val="28"/>
        </w:rPr>
        <w:t>«Цветкофф»</w:t>
      </w:r>
      <w:r w:rsidRPr="00D60E92">
        <w:rPr>
          <w:rFonts w:ascii="Times New Roman" w:eastAsia="Calibri" w:hAnsi="Times New Roman"/>
          <w:color w:val="auto"/>
          <w:sz w:val="28"/>
          <w:szCs w:val="22"/>
          <w:lang w:eastAsia="en-US"/>
        </w:rPr>
        <w:t xml:space="preserve"> постоянно растут, но при этом данные расходы не стимулируют опережающего прироста доходов от используемых рекламных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инструментов (за исключением </w:t>
      </w:r>
      <w:r w:rsidRPr="00D60E92">
        <w:rPr>
          <w:rFonts w:ascii="Times New Roman" w:eastAsia="Calibri" w:hAnsi="Times New Roman"/>
          <w:color w:val="auto"/>
          <w:sz w:val="28"/>
          <w:szCs w:val="22"/>
          <w:lang w:val="en-US" w:eastAsia="en-US"/>
        </w:rPr>
        <w:t>sales</w:t>
      </w:r>
      <w:r w:rsidRPr="00D60E92">
        <w:rPr>
          <w:rFonts w:ascii="Times New Roman" w:eastAsia="Calibri" w:hAnsi="Times New Roman"/>
          <w:color w:val="auto"/>
          <w:sz w:val="28"/>
          <w:szCs w:val="22"/>
          <w:lang w:eastAsia="en-US"/>
        </w:rPr>
        <w:t xml:space="preserve">, </w:t>
      </w:r>
      <w:r w:rsidRPr="00D60E92">
        <w:rPr>
          <w:rFonts w:ascii="Times New Roman" w:eastAsia="Calibri" w:hAnsi="Times New Roman"/>
          <w:color w:val="auto"/>
          <w:sz w:val="28"/>
          <w:szCs w:val="22"/>
          <w:lang w:val="en-US" w:eastAsia="en-US"/>
        </w:rPr>
        <w:t>consumer</w:t>
      </w:r>
      <w:r w:rsidRPr="00D60E92">
        <w:rPr>
          <w:rFonts w:ascii="Times New Roman" w:eastAsia="Calibri" w:hAnsi="Times New Roman"/>
          <w:color w:val="auto"/>
          <w:sz w:val="28"/>
          <w:szCs w:val="22"/>
          <w:lang w:eastAsia="en-US"/>
        </w:rPr>
        <w:t xml:space="preserve"> и </w:t>
      </w:r>
      <w:r w:rsidRPr="00D60E92">
        <w:rPr>
          <w:rFonts w:ascii="Times New Roman" w:eastAsia="Calibri" w:hAnsi="Times New Roman"/>
          <w:color w:val="auto"/>
          <w:sz w:val="28"/>
          <w:szCs w:val="22"/>
          <w:lang w:val="en-US" w:eastAsia="en-US"/>
        </w:rPr>
        <w:t>trade</w:t>
      </w:r>
      <w:r w:rsidRPr="00D60E92">
        <w:rPr>
          <w:rFonts w:ascii="Times New Roman" w:eastAsia="Calibri" w:hAnsi="Times New Roman"/>
          <w:color w:val="auto"/>
          <w:sz w:val="28"/>
          <w:szCs w:val="22"/>
          <w:lang w:eastAsia="en-US"/>
        </w:rPr>
        <w:t xml:space="preserve"> </w:t>
      </w:r>
      <w:r w:rsidRPr="00D60E92">
        <w:rPr>
          <w:rFonts w:ascii="Times New Roman" w:eastAsia="Calibri" w:hAnsi="Times New Roman"/>
          <w:color w:val="auto"/>
          <w:sz w:val="28"/>
          <w:szCs w:val="22"/>
          <w:lang w:val="en-US" w:eastAsia="en-US"/>
        </w:rPr>
        <w:t>promotion</w:t>
      </w:r>
      <w:r w:rsidRPr="00D60E92">
        <w:rPr>
          <w:rFonts w:ascii="Times New Roman" w:eastAsia="Calibri" w:hAnsi="Times New Roman"/>
          <w:color w:val="auto"/>
          <w:sz w:val="28"/>
          <w:szCs w:val="22"/>
          <w:lang w:eastAsia="en-US"/>
        </w:rPr>
        <w:t xml:space="preserve">), следовательно такие расходы не производительны и компания не может интенсифицировать свою деятельность за счет рекламы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w:t>
      </w:r>
    </w:p>
    <w:p w14:paraId="663BB8DC" w14:textId="5674FD31"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Поэтому абсолютно обоснованным является решение по поиску путей совершенствования </w:t>
      </w:r>
      <w:bookmarkStart w:id="46" w:name="OLE_LINK5"/>
      <w:bookmarkStart w:id="47" w:name="OLE_LINK6"/>
      <w:r w:rsidRPr="00D60E92">
        <w:rPr>
          <w:rFonts w:ascii="Times New Roman" w:eastAsia="Calibri" w:hAnsi="Times New Roman"/>
          <w:color w:val="auto"/>
          <w:sz w:val="28"/>
          <w:szCs w:val="22"/>
          <w:lang w:eastAsia="en-US"/>
        </w:rPr>
        <w:t xml:space="preserve">рекламной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активности </w:t>
      </w:r>
      <w:bookmarkEnd w:id="46"/>
      <w:bookmarkEnd w:id="47"/>
      <w:r w:rsidRPr="00D60E92">
        <w:rPr>
          <w:rFonts w:ascii="Times New Roman" w:eastAsia="Calibri" w:hAnsi="Times New Roman"/>
          <w:color w:val="auto"/>
          <w:sz w:val="28"/>
          <w:szCs w:val="22"/>
          <w:lang w:eastAsia="en-US"/>
        </w:rPr>
        <w:t>исследуемо</w:t>
      </w:r>
      <w:r w:rsidR="000D3B87">
        <w:rPr>
          <w:rFonts w:ascii="Times New Roman" w:eastAsia="Calibri" w:hAnsi="Times New Roman"/>
          <w:color w:val="auto"/>
          <w:sz w:val="28"/>
          <w:szCs w:val="22"/>
          <w:lang w:eastAsia="en-US"/>
        </w:rPr>
        <w:t>го</w:t>
      </w:r>
      <w:r w:rsidRPr="00D60E92">
        <w:rPr>
          <w:rFonts w:ascii="Times New Roman" w:eastAsia="Calibri" w:hAnsi="Times New Roman"/>
          <w:color w:val="auto"/>
          <w:sz w:val="28"/>
          <w:szCs w:val="22"/>
          <w:lang w:eastAsia="en-US"/>
        </w:rPr>
        <w:t xml:space="preserve"> </w:t>
      </w:r>
      <w:r w:rsidR="000D3B87" w:rsidRPr="005562AC">
        <w:rPr>
          <w:rFonts w:ascii="Times New Roman" w:eastAsia="Calibri" w:hAnsi="Times New Roman"/>
          <w:color w:val="auto"/>
          <w:sz w:val="28"/>
          <w:szCs w:val="22"/>
          <w:lang w:eastAsia="en-US"/>
        </w:rPr>
        <w:t>салон</w:t>
      </w:r>
      <w:r w:rsidR="000D3B87">
        <w:rPr>
          <w:rFonts w:ascii="Times New Roman" w:eastAsia="Calibri" w:hAnsi="Times New Roman"/>
          <w:color w:val="auto"/>
          <w:sz w:val="28"/>
          <w:szCs w:val="22"/>
          <w:lang w:eastAsia="en-US"/>
        </w:rPr>
        <w:t>а</w:t>
      </w:r>
      <w:r w:rsidR="000D3B87" w:rsidRPr="005562AC">
        <w:rPr>
          <w:rFonts w:ascii="Times New Roman" w:eastAsia="Calibri" w:hAnsi="Times New Roman"/>
          <w:color w:val="auto"/>
          <w:sz w:val="28"/>
          <w:szCs w:val="22"/>
          <w:lang w:eastAsia="en-US"/>
        </w:rPr>
        <w:t xml:space="preserve"> цветов </w:t>
      </w:r>
      <w:r w:rsidR="000D3B87">
        <w:rPr>
          <w:rFonts w:ascii="Times New Roman" w:hAnsi="Times New Roman"/>
          <w:sz w:val="28"/>
        </w:rPr>
        <w:t>«Цветкофф»</w:t>
      </w:r>
      <w:r w:rsidRPr="00D60E92">
        <w:rPr>
          <w:rFonts w:ascii="Times New Roman" w:eastAsia="Calibri" w:hAnsi="Times New Roman"/>
          <w:color w:val="auto"/>
          <w:sz w:val="28"/>
          <w:szCs w:val="22"/>
          <w:lang w:eastAsia="en-US"/>
        </w:rPr>
        <w:t xml:space="preserve">. На практике совершенствование рекламной и PR активности необходимо реализовывать через разработку стратегии и тактики продвижения компании на рынке деятельности. Однако прежде чем непосредственно сформулировать стратегические и тактические задачи рекламы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исследуемо</w:t>
      </w:r>
      <w:r w:rsidR="00990223">
        <w:rPr>
          <w:rFonts w:ascii="Times New Roman" w:eastAsia="Calibri" w:hAnsi="Times New Roman"/>
          <w:color w:val="auto"/>
          <w:sz w:val="28"/>
          <w:szCs w:val="22"/>
          <w:lang w:eastAsia="en-US"/>
        </w:rPr>
        <w:t>го</w:t>
      </w:r>
      <w:r w:rsidRPr="00D60E92">
        <w:rPr>
          <w:rFonts w:ascii="Times New Roman" w:eastAsia="Calibri" w:hAnsi="Times New Roman"/>
          <w:color w:val="auto"/>
          <w:sz w:val="28"/>
          <w:szCs w:val="22"/>
          <w:lang w:eastAsia="en-US"/>
        </w:rPr>
        <w:t xml:space="preserve"> </w:t>
      </w:r>
      <w:r w:rsidR="00990223" w:rsidRPr="005562AC">
        <w:rPr>
          <w:rFonts w:ascii="Times New Roman" w:eastAsia="Calibri" w:hAnsi="Times New Roman"/>
          <w:color w:val="auto"/>
          <w:sz w:val="28"/>
          <w:szCs w:val="22"/>
          <w:lang w:eastAsia="en-US"/>
        </w:rPr>
        <w:t>салон</w:t>
      </w:r>
      <w:r w:rsidR="00990223">
        <w:rPr>
          <w:rFonts w:ascii="Times New Roman" w:eastAsia="Calibri" w:hAnsi="Times New Roman"/>
          <w:color w:val="auto"/>
          <w:sz w:val="28"/>
          <w:szCs w:val="22"/>
          <w:lang w:eastAsia="en-US"/>
        </w:rPr>
        <w:t>а</w:t>
      </w:r>
      <w:r w:rsidR="00990223" w:rsidRPr="005562AC">
        <w:rPr>
          <w:rFonts w:ascii="Times New Roman" w:eastAsia="Calibri" w:hAnsi="Times New Roman"/>
          <w:color w:val="auto"/>
          <w:sz w:val="28"/>
          <w:szCs w:val="22"/>
          <w:lang w:eastAsia="en-US"/>
        </w:rPr>
        <w:t xml:space="preserve"> цветов </w:t>
      </w:r>
      <w:r w:rsidR="00990223">
        <w:rPr>
          <w:rFonts w:ascii="Times New Roman" w:hAnsi="Times New Roman"/>
          <w:sz w:val="28"/>
        </w:rPr>
        <w:t>«Цветкофф»</w:t>
      </w:r>
      <w:r w:rsidRPr="00D60E92">
        <w:rPr>
          <w:rFonts w:ascii="Times New Roman" w:eastAsia="Calibri" w:hAnsi="Times New Roman"/>
          <w:color w:val="auto"/>
          <w:sz w:val="28"/>
          <w:szCs w:val="22"/>
          <w:lang w:eastAsia="en-US"/>
        </w:rPr>
        <w:t xml:space="preserve">, необходимо уточнить, как из рассмотренных выше инструментов групп </w:t>
      </w:r>
      <w:r w:rsidRPr="00D60E92">
        <w:rPr>
          <w:rFonts w:ascii="Times New Roman" w:eastAsia="Calibri" w:hAnsi="Times New Roman"/>
          <w:color w:val="auto"/>
          <w:sz w:val="28"/>
          <w:szCs w:val="22"/>
          <w:lang w:val="en-US" w:eastAsia="en-US"/>
        </w:rPr>
        <w:t>ATL</w:t>
      </w:r>
      <w:r w:rsidRPr="00D60E92">
        <w:rPr>
          <w:rFonts w:ascii="Times New Roman" w:eastAsia="Calibri" w:hAnsi="Times New Roman"/>
          <w:color w:val="auto"/>
          <w:sz w:val="28"/>
          <w:szCs w:val="22"/>
          <w:lang w:eastAsia="en-US"/>
        </w:rPr>
        <w:t xml:space="preserve"> и </w:t>
      </w:r>
      <w:r w:rsidRPr="00D60E92">
        <w:rPr>
          <w:rFonts w:ascii="Times New Roman" w:eastAsia="Calibri" w:hAnsi="Times New Roman"/>
          <w:color w:val="auto"/>
          <w:sz w:val="28"/>
          <w:szCs w:val="22"/>
          <w:lang w:val="en-US" w:eastAsia="en-US"/>
        </w:rPr>
        <w:t>BTL</w:t>
      </w:r>
      <w:r w:rsidRPr="00D60E92">
        <w:rPr>
          <w:rFonts w:ascii="Times New Roman" w:eastAsia="Calibri" w:hAnsi="Times New Roman"/>
          <w:color w:val="auto"/>
          <w:sz w:val="28"/>
          <w:szCs w:val="22"/>
          <w:lang w:eastAsia="en-US"/>
        </w:rPr>
        <w:t xml:space="preserve"> должны войти в формируемые рекомендации, а от каких инструментов </w:t>
      </w:r>
      <w:r w:rsidRPr="00D60E92">
        <w:rPr>
          <w:rFonts w:ascii="Times New Roman" w:eastAsia="Calibri" w:hAnsi="Times New Roman"/>
          <w:color w:val="auto"/>
          <w:sz w:val="28"/>
          <w:szCs w:val="22"/>
          <w:lang w:eastAsia="en-US"/>
        </w:rPr>
        <w:lastRenderedPageBreak/>
        <w:t xml:space="preserve">следует отказаться. </w:t>
      </w:r>
    </w:p>
    <w:p w14:paraId="1C2FB228" w14:textId="29EC6850"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Для этого в рамках преддипломных исследований, во время опроса потенциальных и действующих потребителей и анализа детерминант коммуникативной эффективности рекламных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сообщений, было проведено дополнительное экспресс-исследование, которое имело своей целью выявить источники потребительской информации при планировании приобретения </w:t>
      </w:r>
      <w:r w:rsidR="00990223">
        <w:rPr>
          <w:rFonts w:ascii="Times New Roman" w:eastAsia="Calibri" w:hAnsi="Times New Roman"/>
          <w:color w:val="auto"/>
          <w:sz w:val="28"/>
          <w:szCs w:val="22"/>
          <w:lang w:eastAsia="en-US"/>
        </w:rPr>
        <w:t>цветочной продукции</w:t>
      </w:r>
      <w:r w:rsidRPr="00D60E92">
        <w:rPr>
          <w:rFonts w:ascii="Times New Roman" w:eastAsia="Calibri" w:hAnsi="Times New Roman"/>
          <w:color w:val="auto"/>
          <w:sz w:val="28"/>
          <w:szCs w:val="22"/>
          <w:lang w:eastAsia="en-US"/>
        </w:rPr>
        <w:t xml:space="preserve">, а также источники информации по состоянию и развитию </w:t>
      </w:r>
      <w:r w:rsidR="00990223">
        <w:rPr>
          <w:rFonts w:ascii="Times New Roman" w:eastAsia="Calibri" w:hAnsi="Times New Roman"/>
          <w:color w:val="auto"/>
          <w:sz w:val="28"/>
          <w:szCs w:val="22"/>
          <w:lang w:eastAsia="en-US"/>
        </w:rPr>
        <w:t>рынка</w:t>
      </w:r>
      <w:r w:rsidRPr="00D60E92">
        <w:rPr>
          <w:rFonts w:ascii="Times New Roman" w:eastAsia="Calibri" w:hAnsi="Times New Roman"/>
          <w:color w:val="auto"/>
          <w:sz w:val="28"/>
          <w:szCs w:val="22"/>
          <w:lang w:eastAsia="en-US"/>
        </w:rPr>
        <w:t xml:space="preserve">. Анкета экспресс-опроса представлена в приложении 4 к данной дипломной работе. Ответы, которые были получены от потребителей на поставленные в анкете вопросы, были обобщены в типичные группы и обработаны с помощью статистических структурных методов. </w:t>
      </w:r>
    </w:p>
    <w:p w14:paraId="6CD26106" w14:textId="74168AD6"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На рисунке 3.1 представлена структура ответов потребителей на первый вопрос – об источниках информации при </w:t>
      </w:r>
      <w:r w:rsidR="00990223">
        <w:rPr>
          <w:rFonts w:ascii="Times New Roman" w:eastAsia="Calibri" w:hAnsi="Times New Roman"/>
          <w:color w:val="auto"/>
          <w:sz w:val="28"/>
          <w:szCs w:val="22"/>
          <w:lang w:eastAsia="en-US"/>
        </w:rPr>
        <w:t>выборе компании</w:t>
      </w:r>
      <w:r w:rsidRPr="00D60E92">
        <w:rPr>
          <w:rFonts w:ascii="Times New Roman" w:eastAsia="Calibri" w:hAnsi="Times New Roman"/>
          <w:color w:val="auto"/>
          <w:sz w:val="28"/>
          <w:szCs w:val="22"/>
          <w:lang w:eastAsia="en-US"/>
        </w:rPr>
        <w:t xml:space="preserve">. </w:t>
      </w:r>
    </w:p>
    <w:p w14:paraId="5DE121BB" w14:textId="77777777" w:rsidR="00D60E92" w:rsidRPr="00D60E92" w:rsidRDefault="00D60E92" w:rsidP="00573874">
      <w:pPr>
        <w:widowControl w:val="0"/>
        <w:spacing w:after="0" w:line="240" w:lineRule="auto"/>
        <w:ind w:firstLine="709"/>
        <w:jc w:val="both"/>
        <w:rPr>
          <w:rFonts w:ascii="Times New Roman" w:eastAsia="Calibri" w:hAnsi="Times New Roman"/>
          <w:color w:val="auto"/>
          <w:sz w:val="28"/>
          <w:szCs w:val="22"/>
          <w:lang w:eastAsia="en-US"/>
        </w:rPr>
      </w:pPr>
    </w:p>
    <w:p w14:paraId="20D7FB32" w14:textId="77777777" w:rsidR="00D60E92" w:rsidRPr="00D60E92" w:rsidRDefault="00D60E92" w:rsidP="00573874">
      <w:pPr>
        <w:widowControl w:val="0"/>
        <w:spacing w:after="0" w:line="360" w:lineRule="auto"/>
        <w:jc w:val="center"/>
        <w:rPr>
          <w:rFonts w:ascii="Times New Roman" w:eastAsia="Calibri" w:hAnsi="Times New Roman"/>
          <w:noProof/>
          <w:color w:val="auto"/>
          <w:sz w:val="28"/>
          <w:szCs w:val="22"/>
        </w:rPr>
      </w:pPr>
      <w:r w:rsidRPr="00D60E92">
        <w:rPr>
          <w:rFonts w:ascii="Times New Roman" w:eastAsia="Calibri" w:hAnsi="Times New Roman"/>
          <w:noProof/>
          <w:color w:val="auto"/>
          <w:sz w:val="28"/>
          <w:szCs w:val="22"/>
        </w:rPr>
        <w:drawing>
          <wp:inline distT="0" distB="0" distL="0" distR="0" wp14:anchorId="1C589648" wp14:editId="519627DF">
            <wp:extent cx="5824330" cy="3120886"/>
            <wp:effectExtent l="0" t="0" r="24130" b="22860"/>
            <wp:docPr id="237" name="Диаграмма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CC7519" w14:textId="354DA755" w:rsidR="00D60E92" w:rsidRPr="00D60E92" w:rsidRDefault="00D60E92" w:rsidP="00573874">
      <w:pPr>
        <w:widowControl w:val="0"/>
        <w:spacing w:after="0" w:line="360" w:lineRule="auto"/>
        <w:jc w:val="center"/>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Рисунок 3.1. – Структура ответов потребителей на вопрос об источниках информации при </w:t>
      </w:r>
      <w:r w:rsidR="00E43231">
        <w:rPr>
          <w:rFonts w:ascii="Times New Roman" w:eastAsia="Calibri" w:hAnsi="Times New Roman"/>
          <w:color w:val="auto"/>
          <w:sz w:val="28"/>
          <w:szCs w:val="22"/>
          <w:lang w:eastAsia="en-US"/>
        </w:rPr>
        <w:t>планировании покупки</w:t>
      </w:r>
    </w:p>
    <w:p w14:paraId="76B501F1" w14:textId="77777777" w:rsidR="00D60E92" w:rsidRPr="00D60E92" w:rsidRDefault="00D60E92" w:rsidP="00573874">
      <w:pPr>
        <w:widowControl w:val="0"/>
        <w:spacing w:after="0" w:line="240" w:lineRule="auto"/>
        <w:ind w:firstLine="709"/>
        <w:jc w:val="both"/>
        <w:rPr>
          <w:rFonts w:ascii="Times New Roman" w:eastAsia="Calibri" w:hAnsi="Times New Roman"/>
          <w:color w:val="auto"/>
          <w:sz w:val="28"/>
          <w:szCs w:val="22"/>
          <w:lang w:eastAsia="en-US"/>
        </w:rPr>
      </w:pPr>
    </w:p>
    <w:p w14:paraId="19186DCB" w14:textId="59D4E959"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Проведенный опрос и полученные ответы позволяют заключить, что потребители в качестве основных источников информации при  планировании </w:t>
      </w:r>
      <w:r w:rsidRPr="00D60E92">
        <w:rPr>
          <w:rFonts w:ascii="Times New Roman" w:eastAsia="Calibri" w:hAnsi="Times New Roman"/>
          <w:color w:val="auto"/>
          <w:sz w:val="28"/>
          <w:szCs w:val="22"/>
          <w:lang w:eastAsia="en-US"/>
        </w:rPr>
        <w:lastRenderedPageBreak/>
        <w:t>покупки определяют следующие три:</w:t>
      </w:r>
    </w:p>
    <w:p w14:paraId="5938C64F" w14:textId="1CBC71E0" w:rsidR="00D60E92" w:rsidRPr="00D60E92" w:rsidRDefault="00D60E92" w:rsidP="00573874">
      <w:pPr>
        <w:widowControl w:val="0"/>
        <w:numPr>
          <w:ilvl w:val="0"/>
          <w:numId w:val="8"/>
        </w:numPr>
        <w:spacing w:after="0" w:line="360" w:lineRule="auto"/>
        <w:ind w:left="862" w:hanging="357"/>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во-первых, это реклама в Интернет, в том числе, реклама и информационные сообщения, размещенные на специальных порталах (интегрированных площадках);</w:t>
      </w:r>
    </w:p>
    <w:p w14:paraId="721C9C10" w14:textId="1132788C" w:rsidR="00D60E92" w:rsidRPr="00D60E92" w:rsidRDefault="00D60E92" w:rsidP="00573874">
      <w:pPr>
        <w:widowControl w:val="0"/>
        <w:numPr>
          <w:ilvl w:val="0"/>
          <w:numId w:val="8"/>
        </w:numPr>
        <w:spacing w:after="0" w:line="360" w:lineRule="auto"/>
        <w:ind w:left="862" w:hanging="357"/>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во-вторых, это специальные группы </w:t>
      </w:r>
      <w:r w:rsidR="00F02C4F">
        <w:rPr>
          <w:rFonts w:ascii="Times New Roman" w:eastAsia="Calibri" w:hAnsi="Times New Roman"/>
          <w:color w:val="auto"/>
          <w:sz w:val="28"/>
          <w:szCs w:val="22"/>
          <w:lang w:eastAsia="en-US"/>
        </w:rPr>
        <w:t>флористической</w:t>
      </w:r>
      <w:r w:rsidRPr="00D60E92">
        <w:rPr>
          <w:rFonts w:ascii="Times New Roman" w:eastAsia="Calibri" w:hAnsi="Times New Roman"/>
          <w:color w:val="auto"/>
          <w:sz w:val="28"/>
          <w:szCs w:val="22"/>
          <w:lang w:eastAsia="en-US"/>
        </w:rPr>
        <w:t xml:space="preserve"> тематики в социальных сетях, в данных группах не только размещается информация, но и происходит обмен мнениями;</w:t>
      </w:r>
    </w:p>
    <w:p w14:paraId="4E9C0A12" w14:textId="151C5F15" w:rsidR="00D60E92" w:rsidRPr="00D60E92" w:rsidRDefault="00D60E92" w:rsidP="00573874">
      <w:pPr>
        <w:widowControl w:val="0"/>
        <w:numPr>
          <w:ilvl w:val="0"/>
          <w:numId w:val="8"/>
        </w:numPr>
        <w:spacing w:after="0" w:line="360" w:lineRule="auto"/>
        <w:ind w:left="862" w:hanging="357"/>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в-третьих, это советы промоутеров и продавцов в местах продаж (</w:t>
      </w:r>
      <w:r w:rsidR="006C47FE">
        <w:rPr>
          <w:rFonts w:ascii="Times New Roman" w:eastAsia="Calibri" w:hAnsi="Times New Roman"/>
          <w:color w:val="auto"/>
          <w:sz w:val="28"/>
          <w:szCs w:val="22"/>
          <w:lang w:eastAsia="en-US"/>
        </w:rPr>
        <w:t xml:space="preserve">цветочные </w:t>
      </w:r>
      <w:r w:rsidR="00903F2F">
        <w:rPr>
          <w:rFonts w:ascii="Times New Roman" w:eastAsia="Calibri" w:hAnsi="Times New Roman"/>
          <w:color w:val="auto"/>
          <w:sz w:val="28"/>
          <w:szCs w:val="22"/>
          <w:lang w:eastAsia="en-US"/>
        </w:rPr>
        <w:t>салоны</w:t>
      </w:r>
      <w:r w:rsidRPr="00D60E92">
        <w:rPr>
          <w:rFonts w:ascii="Times New Roman" w:eastAsia="Calibri" w:hAnsi="Times New Roman"/>
          <w:color w:val="auto"/>
          <w:sz w:val="28"/>
          <w:szCs w:val="22"/>
          <w:lang w:eastAsia="en-US"/>
        </w:rPr>
        <w:t>, информационные стойки на торговых центрах и т.д.).</w:t>
      </w:r>
    </w:p>
    <w:p w14:paraId="533B42E8" w14:textId="3877A0C5"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На эти три источника информации при планировании приобретения </w:t>
      </w:r>
      <w:r w:rsidR="006C47FE">
        <w:rPr>
          <w:rFonts w:ascii="Times New Roman" w:eastAsia="Calibri" w:hAnsi="Times New Roman"/>
          <w:color w:val="auto"/>
          <w:sz w:val="28"/>
          <w:szCs w:val="22"/>
          <w:lang w:eastAsia="en-US"/>
        </w:rPr>
        <w:t xml:space="preserve">цветочной </w:t>
      </w:r>
      <w:r w:rsidRPr="00D60E92">
        <w:rPr>
          <w:rFonts w:ascii="Times New Roman" w:eastAsia="Calibri" w:hAnsi="Times New Roman"/>
          <w:color w:val="auto"/>
          <w:sz w:val="28"/>
          <w:szCs w:val="22"/>
          <w:lang w:eastAsia="en-US"/>
        </w:rPr>
        <w:t>продук</w:t>
      </w:r>
      <w:r w:rsidR="006C47FE">
        <w:rPr>
          <w:rFonts w:ascii="Times New Roman" w:eastAsia="Calibri" w:hAnsi="Times New Roman"/>
          <w:color w:val="auto"/>
          <w:sz w:val="28"/>
          <w:szCs w:val="22"/>
          <w:lang w:eastAsia="en-US"/>
        </w:rPr>
        <w:t>ции</w:t>
      </w:r>
      <w:r w:rsidRPr="00D60E92">
        <w:rPr>
          <w:rFonts w:ascii="Times New Roman" w:eastAsia="Calibri" w:hAnsi="Times New Roman"/>
          <w:color w:val="auto"/>
          <w:sz w:val="28"/>
          <w:szCs w:val="22"/>
          <w:lang w:eastAsia="en-US"/>
        </w:rPr>
        <w:t xml:space="preserve"> обращает внимание более 73% всех опрошенных потребителей. При этом на обычную коммерческую рекламу на ТВ или радио, а также на советы близких обращает внимание при планировании </w:t>
      </w:r>
      <w:r w:rsidR="006C47FE">
        <w:rPr>
          <w:rFonts w:ascii="Times New Roman" w:eastAsia="Calibri" w:hAnsi="Times New Roman"/>
          <w:color w:val="auto"/>
          <w:sz w:val="28"/>
          <w:szCs w:val="22"/>
          <w:lang w:eastAsia="en-US"/>
        </w:rPr>
        <w:t>покупки</w:t>
      </w:r>
      <w:r w:rsidRPr="00D60E92">
        <w:rPr>
          <w:rFonts w:ascii="Times New Roman" w:eastAsia="Calibri" w:hAnsi="Times New Roman"/>
          <w:color w:val="auto"/>
          <w:sz w:val="28"/>
          <w:szCs w:val="22"/>
          <w:lang w:eastAsia="en-US"/>
        </w:rPr>
        <w:t xml:space="preserve"> соответственно всего 8,4% и 11,7% потребителей. Сообщения в СМИ и наружная реклама еще меньше интересуют потребителей – на эти источники информации обращают внимание не более 6,3% всех опрошенных.</w:t>
      </w:r>
    </w:p>
    <w:p w14:paraId="2382AD7A" w14:textId="2535C141"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Таким образом, можно заключить, что коммерческая реклама на ТВ, радио, в печатных СМИ, а также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сообщения, размещаемые в печатных СМИ, менее всего оказывают воздействие на потребителей в момент принятия решения о покупке </w:t>
      </w:r>
      <w:r w:rsidR="00D6091D">
        <w:rPr>
          <w:rFonts w:ascii="Times New Roman" w:eastAsia="Calibri" w:hAnsi="Times New Roman"/>
          <w:color w:val="auto"/>
          <w:sz w:val="28"/>
          <w:szCs w:val="22"/>
          <w:lang w:eastAsia="en-US"/>
        </w:rPr>
        <w:t>цветочной продукции</w:t>
      </w:r>
      <w:r w:rsidRPr="00D60E92">
        <w:rPr>
          <w:rFonts w:ascii="Times New Roman" w:eastAsia="Calibri" w:hAnsi="Times New Roman"/>
          <w:color w:val="auto"/>
          <w:sz w:val="28"/>
          <w:szCs w:val="22"/>
          <w:lang w:eastAsia="en-US"/>
        </w:rPr>
        <w:t xml:space="preserve">. Следовательно, увеличение затрат на обычную рекламу во всех средствах массовой информации, а также на наружную рекламу не является объективно необходимым, поскольку потребители практически не восприимчивы к данным источникам информации. Фактически реклама в во всех видах СМИ, а также размещение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сообщений в печатных СМИ не приносит должного эффекта, что в свою очередь, как уже было показано выше, не потенцирует прирост потребительского спроса, а значит и не потенцирует прирост доходов исследуемо</w:t>
      </w:r>
      <w:r w:rsidR="00D6091D">
        <w:rPr>
          <w:rFonts w:ascii="Times New Roman" w:eastAsia="Calibri" w:hAnsi="Times New Roman"/>
          <w:color w:val="auto"/>
          <w:sz w:val="28"/>
          <w:szCs w:val="22"/>
          <w:lang w:eastAsia="en-US"/>
        </w:rPr>
        <w:t>го</w:t>
      </w:r>
      <w:r w:rsidRPr="00D60E92">
        <w:rPr>
          <w:rFonts w:ascii="Times New Roman" w:eastAsia="Calibri" w:hAnsi="Times New Roman"/>
          <w:color w:val="auto"/>
          <w:sz w:val="28"/>
          <w:szCs w:val="22"/>
          <w:lang w:eastAsia="en-US"/>
        </w:rPr>
        <w:t xml:space="preserve"> </w:t>
      </w:r>
      <w:r w:rsidR="00D6091D" w:rsidRPr="005562AC">
        <w:rPr>
          <w:rFonts w:ascii="Times New Roman" w:eastAsia="Calibri" w:hAnsi="Times New Roman"/>
          <w:color w:val="auto"/>
          <w:sz w:val="28"/>
          <w:szCs w:val="22"/>
          <w:lang w:eastAsia="en-US"/>
        </w:rPr>
        <w:t>салон</w:t>
      </w:r>
      <w:r w:rsidR="00D6091D">
        <w:rPr>
          <w:rFonts w:ascii="Times New Roman" w:eastAsia="Calibri" w:hAnsi="Times New Roman"/>
          <w:color w:val="auto"/>
          <w:sz w:val="28"/>
          <w:szCs w:val="22"/>
          <w:lang w:eastAsia="en-US"/>
        </w:rPr>
        <w:t>а</w:t>
      </w:r>
      <w:r w:rsidR="00D6091D" w:rsidRPr="005562AC">
        <w:rPr>
          <w:rFonts w:ascii="Times New Roman" w:eastAsia="Calibri" w:hAnsi="Times New Roman"/>
          <w:color w:val="auto"/>
          <w:sz w:val="28"/>
          <w:szCs w:val="22"/>
          <w:lang w:eastAsia="en-US"/>
        </w:rPr>
        <w:t xml:space="preserve"> цветов </w:t>
      </w:r>
      <w:r w:rsidR="00D6091D">
        <w:rPr>
          <w:rFonts w:ascii="Times New Roman" w:hAnsi="Times New Roman"/>
          <w:sz w:val="28"/>
        </w:rPr>
        <w:t>«Цветкофф»</w:t>
      </w:r>
      <w:r w:rsidRPr="00D60E92">
        <w:rPr>
          <w:rFonts w:ascii="Times New Roman" w:eastAsia="Calibri" w:hAnsi="Times New Roman"/>
          <w:color w:val="auto"/>
          <w:sz w:val="28"/>
          <w:szCs w:val="22"/>
          <w:lang w:eastAsia="en-US"/>
        </w:rPr>
        <w:t>.</w:t>
      </w:r>
    </w:p>
    <w:p w14:paraId="6745EA13" w14:textId="77777777"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Далее рассмотрим ответ на второй вопрос анкеты – об источниках </w:t>
      </w:r>
      <w:r w:rsidRPr="00D60E92">
        <w:rPr>
          <w:rFonts w:ascii="Times New Roman" w:eastAsia="Calibri" w:hAnsi="Times New Roman"/>
          <w:color w:val="auto"/>
          <w:sz w:val="28"/>
          <w:szCs w:val="22"/>
          <w:lang w:eastAsia="en-US"/>
        </w:rPr>
        <w:lastRenderedPageBreak/>
        <w:t>информации в целом о туризме, структура ответов потребителей дана на рис. 3.2.</w:t>
      </w:r>
    </w:p>
    <w:p w14:paraId="0031C30F" w14:textId="77777777" w:rsidR="00D60E92" w:rsidRPr="00D60E92" w:rsidRDefault="00D60E92" w:rsidP="00573874">
      <w:pPr>
        <w:widowControl w:val="0"/>
        <w:spacing w:after="0" w:line="360" w:lineRule="auto"/>
        <w:jc w:val="center"/>
        <w:rPr>
          <w:rFonts w:ascii="Times New Roman" w:eastAsia="Calibri" w:hAnsi="Times New Roman"/>
          <w:color w:val="auto"/>
          <w:sz w:val="28"/>
          <w:szCs w:val="22"/>
          <w:lang w:eastAsia="en-US"/>
        </w:rPr>
      </w:pPr>
      <w:r w:rsidRPr="00D60E92">
        <w:rPr>
          <w:rFonts w:ascii="Times New Roman" w:eastAsia="Calibri" w:hAnsi="Times New Roman"/>
          <w:noProof/>
          <w:color w:val="auto"/>
          <w:sz w:val="28"/>
          <w:szCs w:val="22"/>
        </w:rPr>
        <w:drawing>
          <wp:inline distT="0" distB="0" distL="0" distR="0" wp14:anchorId="04C32248" wp14:editId="0B84B2DB">
            <wp:extent cx="5784215" cy="2727960"/>
            <wp:effectExtent l="0" t="0" r="6985" b="15240"/>
            <wp:docPr id="238" name="Диаграмма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014B5FF" w14:textId="38B8E0D9" w:rsidR="00D60E92" w:rsidRPr="00D60E92" w:rsidRDefault="00D60E92" w:rsidP="00573874">
      <w:pPr>
        <w:widowControl w:val="0"/>
        <w:spacing w:after="0" w:line="360" w:lineRule="auto"/>
        <w:jc w:val="center"/>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Рисунок 3.2. – Структура ответов потребителей на вопрос об общих источниках информации </w:t>
      </w:r>
    </w:p>
    <w:p w14:paraId="02E41869" w14:textId="2F0C93E5"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В качестве получения общей информации о новостях </w:t>
      </w:r>
      <w:r w:rsidR="00E625CF">
        <w:rPr>
          <w:rFonts w:ascii="Times New Roman" w:eastAsia="Calibri" w:hAnsi="Times New Roman"/>
          <w:color w:val="auto"/>
          <w:sz w:val="28"/>
          <w:szCs w:val="22"/>
          <w:lang w:eastAsia="en-US"/>
        </w:rPr>
        <w:t>цветочного</w:t>
      </w:r>
      <w:r w:rsidRPr="00D60E92">
        <w:rPr>
          <w:rFonts w:ascii="Times New Roman" w:eastAsia="Calibri" w:hAnsi="Times New Roman"/>
          <w:color w:val="auto"/>
          <w:sz w:val="28"/>
          <w:szCs w:val="22"/>
          <w:lang w:eastAsia="en-US"/>
        </w:rPr>
        <w:t xml:space="preserve"> рынка потребители используют преимущественно два основных источника, имеющих примерно важную значимость и весомость:</w:t>
      </w:r>
    </w:p>
    <w:p w14:paraId="03892E80" w14:textId="10929076" w:rsidR="00D60E92" w:rsidRPr="00D60E92" w:rsidRDefault="00D60E92" w:rsidP="00573874">
      <w:pPr>
        <w:widowControl w:val="0"/>
        <w:numPr>
          <w:ilvl w:val="0"/>
          <w:numId w:val="9"/>
        </w:numPr>
        <w:spacing w:after="0" w:line="360" w:lineRule="auto"/>
        <w:ind w:left="0" w:firstLine="709"/>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во-первых, это специальные информационно-аналитические порталы в Интернет, которые содержат не только сообщения рекламного, но и информационного характера по динамике процессов, новых трендов и т.д.;</w:t>
      </w:r>
    </w:p>
    <w:p w14:paraId="40C98C92" w14:textId="61BCB14B" w:rsidR="00D60E92" w:rsidRPr="00D60E92" w:rsidRDefault="00D60E92" w:rsidP="00573874">
      <w:pPr>
        <w:widowControl w:val="0"/>
        <w:numPr>
          <w:ilvl w:val="0"/>
          <w:numId w:val="9"/>
        </w:numPr>
        <w:spacing w:after="0" w:line="360" w:lineRule="auto"/>
        <w:ind w:left="0" w:firstLine="709"/>
        <w:contextualSpacing/>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во-вторых, это сообщения промоутеров и продавцов, не только в местах продаж, но и в том числе социальных сетях. Также потребители получают информацию в социальных сетях о новостях от иных людей (пользователей).</w:t>
      </w:r>
    </w:p>
    <w:p w14:paraId="0F22962E" w14:textId="4199C8E9"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Два этих источника о новостях и трендах в </w:t>
      </w:r>
      <w:r w:rsidR="00225B98">
        <w:rPr>
          <w:rFonts w:ascii="Times New Roman" w:eastAsia="Calibri" w:hAnsi="Times New Roman"/>
          <w:color w:val="auto"/>
          <w:sz w:val="28"/>
          <w:szCs w:val="22"/>
          <w:lang w:eastAsia="en-US"/>
        </w:rPr>
        <w:t>цветочной отрасли</w:t>
      </w:r>
      <w:r w:rsidRPr="00D60E92">
        <w:rPr>
          <w:rFonts w:ascii="Times New Roman" w:eastAsia="Calibri" w:hAnsi="Times New Roman"/>
          <w:color w:val="auto"/>
          <w:sz w:val="28"/>
          <w:szCs w:val="22"/>
          <w:lang w:eastAsia="en-US"/>
        </w:rPr>
        <w:t xml:space="preserve"> составляют основу информации практически для 74% всех опрошенных потребителей. При этом на третьем месте по значимости источника общей информации – специальные ТВ и радио программы, печатные СМИ как источники общей информации о </w:t>
      </w:r>
      <w:r w:rsidR="006517C8">
        <w:rPr>
          <w:rFonts w:ascii="Times New Roman" w:eastAsia="Calibri" w:hAnsi="Times New Roman"/>
          <w:color w:val="auto"/>
          <w:sz w:val="28"/>
          <w:szCs w:val="22"/>
          <w:lang w:eastAsia="en-US"/>
        </w:rPr>
        <w:t>рынке</w:t>
      </w:r>
      <w:r w:rsidRPr="00D60E92">
        <w:rPr>
          <w:rFonts w:ascii="Times New Roman" w:eastAsia="Calibri" w:hAnsi="Times New Roman"/>
          <w:color w:val="auto"/>
          <w:sz w:val="28"/>
          <w:szCs w:val="22"/>
          <w:lang w:eastAsia="en-US"/>
        </w:rPr>
        <w:t xml:space="preserve"> интересны лишь 7,4% потребителям. </w:t>
      </w:r>
    </w:p>
    <w:p w14:paraId="3CE8149D" w14:textId="6BA68DDE"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Общая информация о состоянии и динамике процессов</w:t>
      </w:r>
      <w:r w:rsidR="00A97691">
        <w:rPr>
          <w:rFonts w:ascii="Times New Roman" w:eastAsia="Calibri" w:hAnsi="Times New Roman"/>
          <w:color w:val="auto"/>
          <w:sz w:val="28"/>
          <w:szCs w:val="22"/>
          <w:lang w:eastAsia="en-US"/>
        </w:rPr>
        <w:t xml:space="preserve"> на рынке</w:t>
      </w:r>
      <w:r w:rsidRPr="00D60E92">
        <w:rPr>
          <w:rFonts w:ascii="Times New Roman" w:eastAsia="Calibri" w:hAnsi="Times New Roman"/>
          <w:color w:val="auto"/>
          <w:sz w:val="28"/>
          <w:szCs w:val="22"/>
          <w:lang w:eastAsia="en-US"/>
        </w:rPr>
        <w:t xml:space="preserve"> должна рассматриваться в большей степени рекламодателями как возможность </w:t>
      </w:r>
      <w:r w:rsidRPr="00D60E92">
        <w:rPr>
          <w:rFonts w:ascii="Times New Roman" w:eastAsia="Calibri" w:hAnsi="Times New Roman"/>
          <w:color w:val="auto"/>
          <w:sz w:val="28"/>
          <w:szCs w:val="22"/>
          <w:lang w:eastAsia="en-US"/>
        </w:rPr>
        <w:lastRenderedPageBreak/>
        <w:t xml:space="preserve">создания и продвижения информационного повода, т.е. как инструмент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w:t>
      </w:r>
    </w:p>
    <w:p w14:paraId="2E6BA3D4" w14:textId="77777777" w:rsidR="00D60E92" w:rsidRPr="00D60E92"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Следовательно, с этой позиции наиболее приемлемыми средствами размещения будут в первую ресурсы Интернет, и лишь во вторую очередь такими средствами будут ТВ, радио программы и в отдельных случаях печатные СМИ.</w:t>
      </w:r>
    </w:p>
    <w:p w14:paraId="164814C8" w14:textId="7CCE2EBB" w:rsidR="00277DBC" w:rsidRDefault="00D60E92" w:rsidP="00573874">
      <w:pPr>
        <w:widowControl w:val="0"/>
        <w:spacing w:after="0" w:line="360" w:lineRule="auto"/>
        <w:ind w:firstLine="709"/>
        <w:jc w:val="both"/>
        <w:rPr>
          <w:rFonts w:ascii="Times New Roman" w:eastAsia="Calibri" w:hAnsi="Times New Roman"/>
          <w:color w:val="auto"/>
          <w:sz w:val="28"/>
          <w:szCs w:val="22"/>
          <w:lang w:eastAsia="en-US"/>
        </w:rPr>
      </w:pPr>
      <w:r w:rsidRPr="00D60E92">
        <w:rPr>
          <w:rFonts w:ascii="Times New Roman" w:eastAsia="Calibri" w:hAnsi="Times New Roman"/>
          <w:color w:val="auto"/>
          <w:sz w:val="28"/>
          <w:szCs w:val="22"/>
          <w:lang w:eastAsia="en-US"/>
        </w:rPr>
        <w:t xml:space="preserve">Выбрав основные рекламные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инструменты и средства их размещения, далее необходимо сформировать стратегию и тактику рекламных и </w:t>
      </w:r>
      <w:r w:rsidRPr="00D60E92">
        <w:rPr>
          <w:rFonts w:ascii="Times New Roman" w:eastAsia="Calibri" w:hAnsi="Times New Roman"/>
          <w:color w:val="auto"/>
          <w:sz w:val="28"/>
          <w:szCs w:val="22"/>
          <w:lang w:val="en-US" w:eastAsia="en-US"/>
        </w:rPr>
        <w:t>PR</w:t>
      </w:r>
      <w:r w:rsidRPr="00D60E92">
        <w:rPr>
          <w:rFonts w:ascii="Times New Roman" w:eastAsia="Calibri" w:hAnsi="Times New Roman"/>
          <w:color w:val="auto"/>
          <w:sz w:val="28"/>
          <w:szCs w:val="22"/>
          <w:lang w:eastAsia="en-US"/>
        </w:rPr>
        <w:t xml:space="preserve"> коммуникаций для исследуемо</w:t>
      </w:r>
      <w:r w:rsidR="00A97691">
        <w:rPr>
          <w:rFonts w:ascii="Times New Roman" w:eastAsia="Calibri" w:hAnsi="Times New Roman"/>
          <w:color w:val="auto"/>
          <w:sz w:val="28"/>
          <w:szCs w:val="22"/>
          <w:lang w:eastAsia="en-US"/>
        </w:rPr>
        <w:t>го</w:t>
      </w:r>
      <w:r w:rsidRPr="00D60E92">
        <w:rPr>
          <w:rFonts w:ascii="Times New Roman" w:eastAsia="Calibri" w:hAnsi="Times New Roman"/>
          <w:color w:val="auto"/>
          <w:sz w:val="28"/>
          <w:szCs w:val="22"/>
          <w:lang w:eastAsia="en-US"/>
        </w:rPr>
        <w:t xml:space="preserve"> </w:t>
      </w:r>
      <w:r w:rsidR="00A97691" w:rsidRPr="005562AC">
        <w:rPr>
          <w:rFonts w:ascii="Times New Roman" w:eastAsia="Calibri" w:hAnsi="Times New Roman"/>
          <w:color w:val="auto"/>
          <w:sz w:val="28"/>
          <w:szCs w:val="22"/>
          <w:lang w:eastAsia="en-US"/>
        </w:rPr>
        <w:t>салон</w:t>
      </w:r>
      <w:r w:rsidR="00A97691">
        <w:rPr>
          <w:rFonts w:ascii="Times New Roman" w:eastAsia="Calibri" w:hAnsi="Times New Roman"/>
          <w:color w:val="auto"/>
          <w:sz w:val="28"/>
          <w:szCs w:val="22"/>
          <w:lang w:eastAsia="en-US"/>
        </w:rPr>
        <w:t>а</w:t>
      </w:r>
      <w:r w:rsidR="00A97691" w:rsidRPr="005562AC">
        <w:rPr>
          <w:rFonts w:ascii="Times New Roman" w:eastAsia="Calibri" w:hAnsi="Times New Roman"/>
          <w:color w:val="auto"/>
          <w:sz w:val="28"/>
          <w:szCs w:val="22"/>
          <w:lang w:eastAsia="en-US"/>
        </w:rPr>
        <w:t xml:space="preserve"> цветов </w:t>
      </w:r>
      <w:r w:rsidR="00A97691">
        <w:rPr>
          <w:rFonts w:ascii="Times New Roman" w:hAnsi="Times New Roman"/>
          <w:sz w:val="28"/>
        </w:rPr>
        <w:t>«Цветкофф»</w:t>
      </w:r>
      <w:r w:rsidRPr="00D60E92">
        <w:rPr>
          <w:rFonts w:ascii="Times New Roman" w:eastAsia="Calibri" w:hAnsi="Times New Roman"/>
          <w:color w:val="auto"/>
          <w:sz w:val="28"/>
          <w:szCs w:val="22"/>
          <w:lang w:eastAsia="en-US"/>
        </w:rPr>
        <w:t xml:space="preserve">. </w:t>
      </w:r>
    </w:p>
    <w:p w14:paraId="0CE3BE76" w14:textId="77777777" w:rsidR="00C16E34" w:rsidRDefault="00C16E34" w:rsidP="00573874">
      <w:pPr>
        <w:widowControl w:val="0"/>
        <w:spacing w:after="0" w:line="360" w:lineRule="auto"/>
        <w:ind w:firstLine="709"/>
        <w:jc w:val="both"/>
        <w:rPr>
          <w:rFonts w:ascii="Times New Roman" w:hAnsi="Times New Roman"/>
          <w:sz w:val="28"/>
        </w:rPr>
      </w:pPr>
    </w:p>
    <w:p w14:paraId="0E000000" w14:textId="5249BA52" w:rsidR="0081781C" w:rsidRDefault="00EE4395" w:rsidP="000000BE">
      <w:pPr>
        <w:pStyle w:val="Heading2"/>
        <w:widowControl w:val="0"/>
        <w:jc w:val="center"/>
        <w:rPr>
          <w:rFonts w:ascii="Times New Roman" w:hAnsi="Times New Roman"/>
        </w:rPr>
      </w:pPr>
      <w:bookmarkStart w:id="48" w:name="_Toc94481493"/>
      <w:r>
        <w:rPr>
          <w:rFonts w:ascii="Times New Roman" w:hAnsi="Times New Roman"/>
        </w:rPr>
        <w:t>3.2.</w:t>
      </w:r>
      <w:r>
        <w:rPr>
          <w:rFonts w:ascii="Times New Roman" w:hAnsi="Times New Roman"/>
        </w:rPr>
        <w:tab/>
        <w:t>Проект тактики рекламной кампании</w:t>
      </w:r>
      <w:bookmarkEnd w:id="48"/>
    </w:p>
    <w:p w14:paraId="7F9688AE" w14:textId="77777777" w:rsidR="000000BE" w:rsidRDefault="000000BE" w:rsidP="00573874">
      <w:pPr>
        <w:widowControl w:val="0"/>
        <w:spacing w:after="0" w:line="360" w:lineRule="auto"/>
        <w:ind w:firstLine="709"/>
        <w:jc w:val="both"/>
        <w:rPr>
          <w:rFonts w:ascii="Times New Roman" w:eastAsia="Calibri" w:hAnsi="Times New Roman"/>
          <w:color w:val="auto"/>
          <w:sz w:val="28"/>
          <w:szCs w:val="22"/>
          <w:lang w:eastAsia="en-US"/>
        </w:rPr>
      </w:pPr>
    </w:p>
    <w:p w14:paraId="358D1D49" w14:textId="4D068681"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В первую очередь при формулировании стратегии и тактики продвижения для </w:t>
      </w:r>
      <w:r w:rsidR="00D53E46" w:rsidRPr="005562AC">
        <w:rPr>
          <w:rFonts w:ascii="Times New Roman" w:eastAsia="Calibri" w:hAnsi="Times New Roman"/>
          <w:color w:val="auto"/>
          <w:sz w:val="28"/>
          <w:szCs w:val="22"/>
          <w:lang w:eastAsia="en-US"/>
        </w:rPr>
        <w:t>салон</w:t>
      </w:r>
      <w:r w:rsidR="00D53E46">
        <w:rPr>
          <w:rFonts w:ascii="Times New Roman" w:eastAsia="Calibri" w:hAnsi="Times New Roman"/>
          <w:color w:val="auto"/>
          <w:sz w:val="28"/>
          <w:szCs w:val="22"/>
          <w:lang w:eastAsia="en-US"/>
        </w:rPr>
        <w:t>а</w:t>
      </w:r>
      <w:r w:rsidR="00D53E46" w:rsidRPr="005562AC">
        <w:rPr>
          <w:rFonts w:ascii="Times New Roman" w:eastAsia="Calibri" w:hAnsi="Times New Roman"/>
          <w:color w:val="auto"/>
          <w:sz w:val="28"/>
          <w:szCs w:val="22"/>
          <w:lang w:eastAsia="en-US"/>
        </w:rPr>
        <w:t xml:space="preserve"> цветов </w:t>
      </w:r>
      <w:r w:rsidR="00D53E46">
        <w:rPr>
          <w:rFonts w:ascii="Times New Roman" w:hAnsi="Times New Roman"/>
          <w:sz w:val="28"/>
        </w:rPr>
        <w:t>«Цветкофф»</w:t>
      </w:r>
      <w:r w:rsidRPr="00FF43D3">
        <w:rPr>
          <w:rFonts w:ascii="Times New Roman" w:eastAsia="Calibri" w:hAnsi="Times New Roman"/>
          <w:color w:val="auto"/>
          <w:sz w:val="28"/>
          <w:szCs w:val="22"/>
          <w:lang w:eastAsia="en-US"/>
        </w:rPr>
        <w:t xml:space="preserve"> необходимо обратить внимание на то, что в настоящее время потребитель на любом рынке, в том числе и на </w:t>
      </w:r>
      <w:r w:rsidR="009C36FB">
        <w:rPr>
          <w:rFonts w:ascii="Times New Roman" w:eastAsia="Calibri" w:hAnsi="Times New Roman"/>
          <w:color w:val="auto"/>
          <w:sz w:val="28"/>
          <w:szCs w:val="22"/>
          <w:lang w:eastAsia="en-US"/>
        </w:rPr>
        <w:t>цветочном</w:t>
      </w:r>
      <w:r w:rsidRPr="00FF43D3">
        <w:rPr>
          <w:rFonts w:ascii="Times New Roman" w:eastAsia="Calibri" w:hAnsi="Times New Roman"/>
          <w:color w:val="auto"/>
          <w:sz w:val="28"/>
          <w:szCs w:val="22"/>
          <w:lang w:eastAsia="en-US"/>
        </w:rPr>
        <w:t>, обращает внимание на две основных составляющих предложения: цена и качество (соотношение этих двух компонент примерно равное: 50 ÷ 50).</w:t>
      </w:r>
    </w:p>
    <w:p w14:paraId="01A93E88" w14:textId="727332A6"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  Но при этом, если ценовые характеристики предложения, как экономические выгоды потребителя, наиболее оптимально доносить посредством группы </w:t>
      </w:r>
      <w:r w:rsidRPr="00FF43D3">
        <w:rPr>
          <w:rFonts w:ascii="Times New Roman" w:eastAsia="Calibri" w:hAnsi="Times New Roman"/>
          <w:color w:val="auto"/>
          <w:sz w:val="28"/>
          <w:szCs w:val="22"/>
          <w:lang w:val="en-US" w:eastAsia="en-US"/>
        </w:rPr>
        <w:t>ATL</w:t>
      </w:r>
      <w:r w:rsidRPr="00FF43D3">
        <w:rPr>
          <w:rFonts w:ascii="Times New Roman" w:eastAsia="Calibri" w:hAnsi="Times New Roman"/>
          <w:color w:val="auto"/>
          <w:sz w:val="28"/>
          <w:szCs w:val="22"/>
          <w:lang w:eastAsia="en-US"/>
        </w:rPr>
        <w:t xml:space="preserve"> инструментов, то качество, как ценностные выгоды потребителя, наиболее оптимально доносить посредством </w:t>
      </w:r>
      <w:r w:rsidRPr="00FF43D3">
        <w:rPr>
          <w:rFonts w:ascii="Times New Roman" w:eastAsia="Calibri" w:hAnsi="Times New Roman"/>
          <w:color w:val="auto"/>
          <w:sz w:val="28"/>
          <w:szCs w:val="22"/>
          <w:lang w:val="en-US" w:eastAsia="en-US"/>
        </w:rPr>
        <w:t>BTL</w:t>
      </w:r>
      <w:r w:rsidRPr="00FF43D3">
        <w:rPr>
          <w:rFonts w:ascii="Times New Roman" w:eastAsia="Calibri" w:hAnsi="Times New Roman"/>
          <w:color w:val="auto"/>
          <w:sz w:val="28"/>
          <w:szCs w:val="22"/>
          <w:lang w:eastAsia="en-US"/>
        </w:rPr>
        <w:t xml:space="preserve"> инструментов. Тогда сущность стратегии рекламной и PR активности исследуемой компании будет заключаться в донесении выгод и ценностей </w:t>
      </w:r>
      <w:r w:rsidR="009C36FB">
        <w:rPr>
          <w:rFonts w:ascii="Times New Roman" w:eastAsia="Calibri" w:hAnsi="Times New Roman"/>
          <w:color w:val="auto"/>
          <w:sz w:val="28"/>
          <w:szCs w:val="22"/>
          <w:lang w:eastAsia="en-US"/>
        </w:rPr>
        <w:t xml:space="preserve">при покупке в </w:t>
      </w:r>
      <w:r w:rsidR="009C36FB" w:rsidRPr="005562AC">
        <w:rPr>
          <w:rFonts w:ascii="Times New Roman" w:eastAsia="Calibri" w:hAnsi="Times New Roman"/>
          <w:color w:val="auto"/>
          <w:sz w:val="28"/>
          <w:szCs w:val="22"/>
          <w:lang w:eastAsia="en-US"/>
        </w:rPr>
        <w:t>салон</w:t>
      </w:r>
      <w:r w:rsidR="009C36FB">
        <w:rPr>
          <w:rFonts w:ascii="Times New Roman" w:eastAsia="Calibri" w:hAnsi="Times New Roman"/>
          <w:color w:val="auto"/>
          <w:sz w:val="28"/>
          <w:szCs w:val="22"/>
          <w:lang w:eastAsia="en-US"/>
        </w:rPr>
        <w:t>е</w:t>
      </w:r>
      <w:r w:rsidR="009C36FB" w:rsidRPr="005562AC">
        <w:rPr>
          <w:rFonts w:ascii="Times New Roman" w:eastAsia="Calibri" w:hAnsi="Times New Roman"/>
          <w:color w:val="auto"/>
          <w:sz w:val="28"/>
          <w:szCs w:val="22"/>
          <w:lang w:eastAsia="en-US"/>
        </w:rPr>
        <w:t xml:space="preserve"> цветов </w:t>
      </w:r>
      <w:r w:rsidR="009C36FB">
        <w:rPr>
          <w:rFonts w:ascii="Times New Roman" w:hAnsi="Times New Roman"/>
          <w:sz w:val="28"/>
        </w:rPr>
        <w:t>«Цветкофф»</w:t>
      </w:r>
      <w:r w:rsidRPr="00FF43D3">
        <w:rPr>
          <w:rFonts w:ascii="Times New Roman" w:eastAsia="Calibri" w:hAnsi="Times New Roman"/>
          <w:color w:val="auto"/>
          <w:sz w:val="28"/>
          <w:szCs w:val="22"/>
          <w:lang w:eastAsia="en-US"/>
        </w:rPr>
        <w:t xml:space="preserve">. </w:t>
      </w:r>
    </w:p>
    <w:p w14:paraId="54D0A60C" w14:textId="30399733"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В соответствие с заданной стратегией формируется и тактика рекламной и PR активности исследуем</w:t>
      </w:r>
      <w:r w:rsidR="00812577">
        <w:rPr>
          <w:rFonts w:ascii="Times New Roman" w:eastAsia="Calibri" w:hAnsi="Times New Roman"/>
          <w:color w:val="auto"/>
          <w:sz w:val="28"/>
          <w:szCs w:val="22"/>
          <w:lang w:eastAsia="en-US"/>
        </w:rPr>
        <w:t>го</w:t>
      </w:r>
      <w:r w:rsidRPr="00FF43D3">
        <w:rPr>
          <w:rFonts w:ascii="Times New Roman" w:eastAsia="Calibri" w:hAnsi="Times New Roman"/>
          <w:color w:val="auto"/>
          <w:sz w:val="28"/>
          <w:szCs w:val="22"/>
          <w:lang w:eastAsia="en-US"/>
        </w:rPr>
        <w:t xml:space="preserve"> </w:t>
      </w:r>
      <w:r w:rsidR="00812577" w:rsidRPr="005562AC">
        <w:rPr>
          <w:rFonts w:ascii="Times New Roman" w:eastAsia="Calibri" w:hAnsi="Times New Roman"/>
          <w:color w:val="auto"/>
          <w:sz w:val="28"/>
          <w:szCs w:val="22"/>
          <w:lang w:eastAsia="en-US"/>
        </w:rPr>
        <w:t>салон</w:t>
      </w:r>
      <w:r w:rsidR="00812577">
        <w:rPr>
          <w:rFonts w:ascii="Times New Roman" w:eastAsia="Calibri" w:hAnsi="Times New Roman"/>
          <w:color w:val="auto"/>
          <w:sz w:val="28"/>
          <w:szCs w:val="22"/>
          <w:lang w:eastAsia="en-US"/>
        </w:rPr>
        <w:t>а</w:t>
      </w:r>
      <w:r w:rsidR="00812577" w:rsidRPr="005562AC">
        <w:rPr>
          <w:rFonts w:ascii="Times New Roman" w:eastAsia="Calibri" w:hAnsi="Times New Roman"/>
          <w:color w:val="auto"/>
          <w:sz w:val="28"/>
          <w:szCs w:val="22"/>
          <w:lang w:eastAsia="en-US"/>
        </w:rPr>
        <w:t xml:space="preserve"> цветов </w:t>
      </w:r>
      <w:r w:rsidR="00812577">
        <w:rPr>
          <w:rFonts w:ascii="Times New Roman" w:hAnsi="Times New Roman"/>
          <w:sz w:val="28"/>
        </w:rPr>
        <w:t>«Цветкофф»</w:t>
      </w:r>
      <w:r w:rsidRPr="00FF43D3">
        <w:rPr>
          <w:rFonts w:ascii="Times New Roman" w:eastAsia="Calibri" w:hAnsi="Times New Roman"/>
          <w:color w:val="auto"/>
          <w:sz w:val="28"/>
          <w:szCs w:val="22"/>
          <w:lang w:eastAsia="en-US"/>
        </w:rPr>
        <w:t xml:space="preserve">. При этом и стратегия и тактика рекламной и PR активности должна быть дифференцирована по используемым группам инструментов. Поэтому представляется целесообразным представить схему стратегии и тактики рекламной и PR </w:t>
      </w:r>
      <w:bookmarkStart w:id="49" w:name="_Hlk94388071"/>
      <w:r w:rsidR="00812577" w:rsidRPr="005562AC">
        <w:rPr>
          <w:rFonts w:ascii="Times New Roman" w:eastAsia="Calibri" w:hAnsi="Times New Roman"/>
          <w:color w:val="auto"/>
          <w:sz w:val="28"/>
          <w:szCs w:val="22"/>
          <w:lang w:eastAsia="en-US"/>
        </w:rPr>
        <w:t>салон</w:t>
      </w:r>
      <w:r w:rsidR="00812577">
        <w:rPr>
          <w:rFonts w:ascii="Times New Roman" w:eastAsia="Calibri" w:hAnsi="Times New Roman"/>
          <w:color w:val="auto"/>
          <w:sz w:val="28"/>
          <w:szCs w:val="22"/>
          <w:lang w:eastAsia="en-US"/>
        </w:rPr>
        <w:t>а</w:t>
      </w:r>
      <w:r w:rsidR="00812577" w:rsidRPr="005562AC">
        <w:rPr>
          <w:rFonts w:ascii="Times New Roman" w:eastAsia="Calibri" w:hAnsi="Times New Roman"/>
          <w:color w:val="auto"/>
          <w:sz w:val="28"/>
          <w:szCs w:val="22"/>
          <w:lang w:eastAsia="en-US"/>
        </w:rPr>
        <w:t xml:space="preserve"> цветов </w:t>
      </w:r>
      <w:r w:rsidR="00812577">
        <w:rPr>
          <w:rFonts w:ascii="Times New Roman" w:hAnsi="Times New Roman"/>
          <w:sz w:val="28"/>
        </w:rPr>
        <w:t>«Цветкофф»</w:t>
      </w:r>
      <w:bookmarkEnd w:id="49"/>
      <w:r w:rsidRPr="00FF43D3">
        <w:rPr>
          <w:rFonts w:ascii="Times New Roman" w:eastAsia="Calibri" w:hAnsi="Times New Roman"/>
          <w:color w:val="auto"/>
          <w:sz w:val="28"/>
          <w:szCs w:val="22"/>
          <w:lang w:eastAsia="en-US"/>
        </w:rPr>
        <w:t xml:space="preserve"> в следующем виде (рисунок 3.3).</w:t>
      </w:r>
    </w:p>
    <w:p w14:paraId="637EEE81" w14:textId="77777777" w:rsidR="00FF43D3" w:rsidRPr="00FF43D3" w:rsidRDefault="00FF43D3" w:rsidP="00573874">
      <w:pPr>
        <w:widowControl w:val="0"/>
        <w:spacing w:after="0" w:line="360" w:lineRule="auto"/>
        <w:jc w:val="both"/>
        <w:rPr>
          <w:rFonts w:ascii="Times New Roman" w:eastAsia="Calibri" w:hAnsi="Times New Roman"/>
          <w:color w:val="auto"/>
          <w:sz w:val="28"/>
          <w:szCs w:val="22"/>
          <w:lang w:eastAsia="en-US"/>
        </w:rPr>
      </w:pPr>
      <w:r w:rsidRPr="00FF43D3">
        <w:rPr>
          <w:rFonts w:ascii="Times New Roman" w:eastAsia="Calibri" w:hAnsi="Times New Roman"/>
          <w:noProof/>
          <w:color w:val="auto"/>
          <w:sz w:val="28"/>
          <w:szCs w:val="28"/>
          <w:lang w:eastAsia="en-US"/>
        </w:rPr>
        <w:lastRenderedPageBreak/>
        <mc:AlternateContent>
          <mc:Choice Requires="wpc">
            <w:drawing>
              <wp:inline distT="0" distB="0" distL="0" distR="0" wp14:anchorId="0E6E1EDB" wp14:editId="31A2611C">
                <wp:extent cx="5854148" cy="8448261"/>
                <wp:effectExtent l="0" t="0" r="0" b="0"/>
                <wp:docPr id="251" name="Полотно 2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Скругленный прямоугольник 106"/>
                        <wps:cNvSpPr/>
                        <wps:spPr>
                          <a:xfrm>
                            <a:off x="3121863" y="3960016"/>
                            <a:ext cx="2645720" cy="2738755"/>
                          </a:xfrm>
                          <a:prstGeom prst="roundRect">
                            <a:avLst/>
                          </a:prstGeom>
                          <a:solidFill>
                            <a:sysClr val="window" lastClr="FFFFFF"/>
                          </a:solidFill>
                          <a:ln w="9525" cap="flat" cmpd="sng" algn="ctr">
                            <a:solidFill>
                              <a:sysClr val="windowText" lastClr="000000"/>
                            </a:solidFill>
                            <a:prstDash val="lgDash"/>
                          </a:ln>
                          <a:effectLst/>
                        </wps:spPr>
                        <wps:txbx>
                          <w:txbxContent>
                            <w:p w14:paraId="271E5628" w14:textId="77777777" w:rsidR="00FF43D3" w:rsidRPr="00E52F5D" w:rsidRDefault="00FF43D3" w:rsidP="00FF43D3">
                              <w:pPr>
                                <w:rPr>
                                  <w:rFonts w:ascii="Times New Roman" w:hAnsi="Times New Roman"/>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Скругленный прямоугольник 47"/>
                        <wps:cNvSpPr/>
                        <wps:spPr>
                          <a:xfrm>
                            <a:off x="99387" y="3959588"/>
                            <a:ext cx="2594115" cy="2739386"/>
                          </a:xfrm>
                          <a:prstGeom prst="roundRect">
                            <a:avLst/>
                          </a:prstGeom>
                          <a:solidFill>
                            <a:sysClr val="window" lastClr="FFFFFF"/>
                          </a:solidFill>
                          <a:ln w="9525"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Прямоугольник 252"/>
                        <wps:cNvSpPr/>
                        <wps:spPr>
                          <a:xfrm>
                            <a:off x="1709441" y="109274"/>
                            <a:ext cx="2484824" cy="656040"/>
                          </a:xfrm>
                          <a:prstGeom prst="rect">
                            <a:avLst/>
                          </a:prstGeom>
                          <a:solidFill>
                            <a:sysClr val="window" lastClr="FFFFFF"/>
                          </a:solidFill>
                          <a:ln w="25400" cap="flat" cmpd="sng" algn="ctr">
                            <a:solidFill>
                              <a:sysClr val="windowText" lastClr="000000"/>
                            </a:solidFill>
                            <a:prstDash val="solid"/>
                          </a:ln>
                          <a:effectLst/>
                        </wps:spPr>
                        <wps:txbx>
                          <w:txbxContent>
                            <w:p w14:paraId="01CC1DC7" w14:textId="0409B11F"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 xml:space="preserve">Стратегия рекламной и PR активности </w:t>
                              </w:r>
                              <w:r w:rsidR="00622C9B" w:rsidRPr="00E52F5D">
                                <w:rPr>
                                  <w:rFonts w:ascii="Times New Roman" w:hAnsi="Times New Roman"/>
                                  <w:sz w:val="24"/>
                                  <w:szCs w:val="24"/>
                                </w:rPr>
                                <w:t>салона цветов «Цветкофф»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рямоугольник 92"/>
                        <wps:cNvSpPr/>
                        <wps:spPr>
                          <a:xfrm>
                            <a:off x="319138" y="1491905"/>
                            <a:ext cx="2314727" cy="764277"/>
                          </a:xfrm>
                          <a:prstGeom prst="rect">
                            <a:avLst/>
                          </a:prstGeom>
                          <a:solidFill>
                            <a:sysClr val="window" lastClr="FFFFFF"/>
                          </a:solidFill>
                          <a:ln w="25400" cap="flat" cmpd="sng" algn="ctr">
                            <a:solidFill>
                              <a:sysClr val="windowText" lastClr="000000"/>
                            </a:solidFill>
                            <a:prstDash val="solid"/>
                          </a:ln>
                          <a:effectLst/>
                        </wps:spPr>
                        <wps:txbx>
                          <w:txbxContent>
                            <w:p w14:paraId="04B647E3" w14:textId="77777777" w:rsidR="00FF43D3" w:rsidRPr="00E52F5D" w:rsidRDefault="00FF43D3" w:rsidP="00FF43D3">
                              <w:pPr>
                                <w:pStyle w:val="NormalWeb"/>
                                <w:spacing w:after="0"/>
                                <w:jc w:val="center"/>
                                <w:rPr>
                                  <w:color w:val="auto"/>
                                </w:rPr>
                              </w:pPr>
                              <w:r w:rsidRPr="00E52F5D">
                                <w:rPr>
                                  <w:rFonts w:eastAsia="Calibri"/>
                                  <w:color w:val="auto"/>
                                </w:rPr>
                                <w:t>Экономические выгоды (ценовые характеристики) предложения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Прямоугольник 93"/>
                        <wps:cNvSpPr/>
                        <wps:spPr>
                          <a:xfrm>
                            <a:off x="3261130" y="1491914"/>
                            <a:ext cx="2314575" cy="763905"/>
                          </a:xfrm>
                          <a:prstGeom prst="rect">
                            <a:avLst/>
                          </a:prstGeom>
                          <a:solidFill>
                            <a:sysClr val="window" lastClr="FFFFFF"/>
                          </a:solidFill>
                          <a:ln w="25400" cap="flat" cmpd="sng" algn="ctr">
                            <a:solidFill>
                              <a:sysClr val="windowText" lastClr="000000"/>
                            </a:solidFill>
                            <a:prstDash val="solid"/>
                          </a:ln>
                          <a:effectLst/>
                        </wps:spPr>
                        <wps:txbx>
                          <w:txbxContent>
                            <w:p w14:paraId="273B5BFA" w14:textId="77777777" w:rsidR="00FF43D3" w:rsidRPr="00E52F5D" w:rsidRDefault="00FF43D3" w:rsidP="00FF43D3">
                              <w:pPr>
                                <w:pStyle w:val="NormalWeb"/>
                                <w:spacing w:after="0"/>
                                <w:jc w:val="center"/>
                                <w:rPr>
                                  <w:color w:val="auto"/>
                                </w:rPr>
                              </w:pPr>
                              <w:r w:rsidRPr="00E52F5D">
                                <w:rPr>
                                  <w:rFonts w:eastAsia="Calibri"/>
                                  <w:color w:val="auto"/>
                                </w:rPr>
                                <w:t>Ценностные выгоды (качественные характеристики) предложения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Прямоугольник 94"/>
                        <wps:cNvSpPr/>
                        <wps:spPr>
                          <a:xfrm>
                            <a:off x="1709360" y="3042469"/>
                            <a:ext cx="2484755" cy="655955"/>
                          </a:xfrm>
                          <a:prstGeom prst="rect">
                            <a:avLst/>
                          </a:prstGeom>
                          <a:solidFill>
                            <a:sysClr val="window" lastClr="FFFFFF"/>
                          </a:solidFill>
                          <a:ln w="25400" cap="flat" cmpd="sng" algn="ctr">
                            <a:solidFill>
                              <a:sysClr val="windowText" lastClr="000000"/>
                            </a:solidFill>
                            <a:prstDash val="solid"/>
                          </a:ln>
                          <a:effectLst/>
                        </wps:spPr>
                        <wps:txbx>
                          <w:txbxContent>
                            <w:p w14:paraId="7695A4E7" w14:textId="611DEDAC" w:rsidR="00FF43D3" w:rsidRPr="00E52F5D" w:rsidRDefault="00FF43D3" w:rsidP="00FF43D3">
                              <w:pPr>
                                <w:pStyle w:val="NormalWeb"/>
                                <w:spacing w:after="0"/>
                                <w:jc w:val="center"/>
                                <w:rPr>
                                  <w:color w:val="auto"/>
                                </w:rPr>
                              </w:pPr>
                              <w:r w:rsidRPr="00E52F5D">
                                <w:rPr>
                                  <w:rFonts w:eastAsia="Calibri"/>
                                  <w:color w:val="auto"/>
                                </w:rPr>
                                <w:t xml:space="preserve">Тактика рекламной и PR активности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 name="Прямоугольник 253"/>
                        <wps:cNvSpPr/>
                        <wps:spPr>
                          <a:xfrm>
                            <a:off x="229480" y="4105443"/>
                            <a:ext cx="2325804" cy="764732"/>
                          </a:xfrm>
                          <a:prstGeom prst="rect">
                            <a:avLst/>
                          </a:prstGeom>
                          <a:solidFill>
                            <a:sysClr val="window" lastClr="FFFFFF"/>
                          </a:solidFill>
                          <a:ln w="25400" cap="flat" cmpd="sng" algn="ctr">
                            <a:solidFill>
                              <a:sysClr val="windowText" lastClr="000000"/>
                            </a:solidFill>
                            <a:prstDash val="solid"/>
                          </a:ln>
                          <a:effectLst/>
                        </wps:spPr>
                        <wps:txbx>
                          <w:txbxContent>
                            <w:p w14:paraId="7E1044D5"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Реклама на ТВ, радио:</w:t>
                              </w:r>
                            </w:p>
                            <w:p w14:paraId="512D8B20"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ежесезонное напоминание о деятельности компании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wps:spPr>
                          <a:xfrm>
                            <a:off x="3261131" y="4116079"/>
                            <a:ext cx="2385167" cy="1013433"/>
                          </a:xfrm>
                          <a:prstGeom prst="rect">
                            <a:avLst/>
                          </a:prstGeom>
                          <a:solidFill>
                            <a:sysClr val="window" lastClr="FFFFFF"/>
                          </a:solidFill>
                          <a:ln w="25400" cap="flat" cmpd="sng" algn="ctr">
                            <a:solidFill>
                              <a:sysClr val="windowText" lastClr="000000"/>
                            </a:solidFill>
                            <a:prstDash val="solid"/>
                          </a:ln>
                          <a:effectLst/>
                        </wps:spPr>
                        <wps:txbx>
                          <w:txbxContent>
                            <w:p w14:paraId="2191AD74" w14:textId="77777777" w:rsidR="00FF43D3" w:rsidRPr="00E52F5D" w:rsidRDefault="00FF43D3" w:rsidP="00FF43D3">
                              <w:pPr>
                                <w:pStyle w:val="NormalWeb"/>
                                <w:spacing w:after="0"/>
                                <w:jc w:val="center"/>
                                <w:rPr>
                                  <w:color w:val="auto"/>
                                </w:rPr>
                              </w:pPr>
                              <w:r w:rsidRPr="00E52F5D">
                                <w:rPr>
                                  <w:rFonts w:eastAsia="Calibri"/>
                                  <w:color w:val="auto"/>
                                  <w:lang w:val="en-US"/>
                                </w:rPr>
                                <w:t>PR</w:t>
                              </w:r>
                              <w:r w:rsidRPr="00E52F5D">
                                <w:rPr>
                                  <w:rFonts w:eastAsia="Calibri"/>
                                  <w:color w:val="auto"/>
                                </w:rPr>
                                <w:t xml:space="preserve"> на ТВ, радио в СМИ: создание информационных поводов и привлечение к ним внимания потребителей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29478" y="4874419"/>
                            <a:ext cx="2325370" cy="756950"/>
                          </a:xfrm>
                          <a:prstGeom prst="rect">
                            <a:avLst/>
                          </a:prstGeom>
                          <a:solidFill>
                            <a:sysClr val="window" lastClr="FFFFFF"/>
                          </a:solidFill>
                          <a:ln w="25400" cap="flat" cmpd="sng" algn="ctr">
                            <a:solidFill>
                              <a:sysClr val="windowText" lastClr="000000"/>
                            </a:solidFill>
                            <a:prstDash val="solid"/>
                          </a:ln>
                          <a:effectLst/>
                        </wps:spPr>
                        <wps:txbx>
                          <w:txbxContent>
                            <w:p w14:paraId="6BFB7F02" w14:textId="77777777" w:rsidR="00FF43D3" w:rsidRPr="00E52F5D" w:rsidRDefault="00FF43D3" w:rsidP="00FF43D3">
                              <w:pPr>
                                <w:pStyle w:val="NormalWeb"/>
                                <w:spacing w:after="0"/>
                                <w:jc w:val="center"/>
                                <w:rPr>
                                  <w:rFonts w:eastAsia="Calibri"/>
                                  <w:color w:val="auto"/>
                                </w:rPr>
                              </w:pPr>
                              <w:r w:rsidRPr="00E52F5D">
                                <w:rPr>
                                  <w:rFonts w:eastAsia="Calibri"/>
                                  <w:color w:val="auto"/>
                                </w:rPr>
                                <w:t>Реклама в Интернет:</w:t>
                              </w:r>
                            </w:p>
                            <w:p w14:paraId="2A44733A" w14:textId="77777777" w:rsidR="00FF43D3" w:rsidRPr="00E52F5D" w:rsidRDefault="00FF43D3" w:rsidP="00FF43D3">
                              <w:pPr>
                                <w:pStyle w:val="NormalWeb"/>
                                <w:spacing w:after="0"/>
                                <w:jc w:val="center"/>
                                <w:rPr>
                                  <w:color w:val="auto"/>
                                </w:rPr>
                              </w:pPr>
                              <w:r w:rsidRPr="00E52F5D">
                                <w:rPr>
                                  <w:rFonts w:eastAsia="Calibri"/>
                                  <w:color w:val="auto"/>
                                </w:rPr>
                                <w:t>Информирование о новых предложениях компании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оугольник 100"/>
                        <wps:cNvSpPr/>
                        <wps:spPr>
                          <a:xfrm>
                            <a:off x="230119" y="5631222"/>
                            <a:ext cx="2324735" cy="925857"/>
                          </a:xfrm>
                          <a:prstGeom prst="rect">
                            <a:avLst/>
                          </a:prstGeom>
                          <a:solidFill>
                            <a:sysClr val="window" lastClr="FFFFFF"/>
                          </a:solidFill>
                          <a:ln w="25400" cap="flat" cmpd="sng" algn="ctr">
                            <a:solidFill>
                              <a:sysClr val="windowText" lastClr="000000"/>
                            </a:solidFill>
                            <a:prstDash val="solid"/>
                          </a:ln>
                          <a:effectLst/>
                        </wps:spPr>
                        <wps:txbx>
                          <w:txbxContent>
                            <w:p w14:paraId="28E237CD" w14:textId="77777777" w:rsidR="00FF43D3" w:rsidRPr="00E52F5D" w:rsidRDefault="00FF43D3" w:rsidP="00FF43D3">
                              <w:pPr>
                                <w:pStyle w:val="NormalWeb"/>
                                <w:spacing w:after="0"/>
                                <w:jc w:val="center"/>
                                <w:rPr>
                                  <w:color w:val="auto"/>
                                </w:rPr>
                              </w:pPr>
                              <w:r w:rsidRPr="00E52F5D">
                                <w:rPr>
                                  <w:rFonts w:eastAsia="Calibri"/>
                                  <w:color w:val="auto"/>
                                </w:rPr>
                                <w:t>Реклама наружная:</w:t>
                              </w:r>
                            </w:p>
                            <w:p w14:paraId="09838E11" w14:textId="77777777" w:rsidR="00FF43D3" w:rsidRPr="00E52F5D" w:rsidRDefault="00FF43D3" w:rsidP="00FF43D3">
                              <w:pPr>
                                <w:pStyle w:val="NormalWeb"/>
                                <w:spacing w:after="0"/>
                                <w:jc w:val="center"/>
                                <w:rPr>
                                  <w:color w:val="auto"/>
                                </w:rPr>
                              </w:pPr>
                              <w:r w:rsidRPr="00E52F5D">
                                <w:rPr>
                                  <w:rFonts w:eastAsia="Calibri"/>
                                  <w:color w:val="auto"/>
                                </w:rPr>
                                <w:t>Информирование о специальных предложениях компании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Прямоугольник 101"/>
                        <wps:cNvSpPr/>
                        <wps:spPr>
                          <a:xfrm>
                            <a:off x="3261040" y="5119218"/>
                            <a:ext cx="2385060" cy="715054"/>
                          </a:xfrm>
                          <a:prstGeom prst="rect">
                            <a:avLst/>
                          </a:prstGeom>
                          <a:solidFill>
                            <a:sysClr val="window" lastClr="FFFFFF"/>
                          </a:solidFill>
                          <a:ln w="25400" cap="flat" cmpd="sng" algn="ctr">
                            <a:solidFill>
                              <a:sysClr val="windowText" lastClr="000000"/>
                            </a:solidFill>
                            <a:prstDash val="solid"/>
                          </a:ln>
                          <a:effectLst/>
                        </wps:spPr>
                        <wps:txbx>
                          <w:txbxContent>
                            <w:p w14:paraId="3AE2B398" w14:textId="77777777" w:rsidR="00FF43D3" w:rsidRPr="00E52F5D" w:rsidRDefault="00FF43D3" w:rsidP="00FF43D3">
                              <w:pPr>
                                <w:pStyle w:val="NormalWeb"/>
                                <w:spacing w:after="0"/>
                                <w:jc w:val="center"/>
                                <w:rPr>
                                  <w:color w:val="auto"/>
                                </w:rPr>
                              </w:pPr>
                              <w:r w:rsidRPr="00E52F5D">
                                <w:rPr>
                                  <w:rFonts w:eastAsia="Calibri"/>
                                  <w:color w:val="auto"/>
                                  <w:lang w:val="en-US"/>
                                </w:rPr>
                                <w:t>Sales</w:t>
                              </w:r>
                              <w:r w:rsidRPr="00E52F5D">
                                <w:rPr>
                                  <w:rFonts w:eastAsia="Calibri"/>
                                  <w:color w:val="auto"/>
                                </w:rPr>
                                <w:t xml:space="preserve"> и </w:t>
                              </w:r>
                              <w:r w:rsidRPr="00E52F5D">
                                <w:rPr>
                                  <w:rFonts w:eastAsia="Calibri"/>
                                  <w:color w:val="auto"/>
                                  <w:lang w:val="en-US"/>
                                </w:rPr>
                                <w:t>consumer</w:t>
                              </w:r>
                              <w:r w:rsidRPr="00E52F5D">
                                <w:rPr>
                                  <w:rFonts w:eastAsia="Calibri"/>
                                  <w:color w:val="auto"/>
                                </w:rPr>
                                <w:t xml:space="preserve"> </w:t>
                              </w:r>
                              <w:r w:rsidRPr="00E52F5D">
                                <w:rPr>
                                  <w:rFonts w:eastAsia="Calibri"/>
                                  <w:color w:val="auto"/>
                                  <w:lang w:val="en-US"/>
                                </w:rPr>
                                <w:t>promotion</w:t>
                              </w:r>
                              <w:r w:rsidRPr="00E52F5D">
                                <w:rPr>
                                  <w:rFonts w:eastAsia="Calibri"/>
                                  <w:color w:val="auto"/>
                                </w:rPr>
                                <w:t xml:space="preserve">: формирование потребительской лояльности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261829" y="5834125"/>
                            <a:ext cx="2384425" cy="715010"/>
                          </a:xfrm>
                          <a:prstGeom prst="rect">
                            <a:avLst/>
                          </a:prstGeom>
                          <a:solidFill>
                            <a:sysClr val="window" lastClr="FFFFFF"/>
                          </a:solidFill>
                          <a:ln w="25400" cap="flat" cmpd="sng" algn="ctr">
                            <a:solidFill>
                              <a:sysClr val="windowText" lastClr="000000"/>
                            </a:solidFill>
                            <a:prstDash val="solid"/>
                          </a:ln>
                          <a:effectLst/>
                        </wps:spPr>
                        <wps:txbx>
                          <w:txbxContent>
                            <w:p w14:paraId="66DE46B3" w14:textId="593C9E1F" w:rsidR="00FF43D3" w:rsidRPr="00E52F5D" w:rsidRDefault="00FF43D3" w:rsidP="00FF43D3">
                              <w:pPr>
                                <w:pStyle w:val="NormalWeb"/>
                                <w:spacing w:after="0"/>
                                <w:jc w:val="center"/>
                                <w:rPr>
                                  <w:color w:val="auto"/>
                                </w:rPr>
                              </w:pPr>
                              <w:r w:rsidRPr="00E52F5D">
                                <w:rPr>
                                  <w:rFonts w:eastAsia="Calibri"/>
                                  <w:color w:val="auto"/>
                                  <w:lang w:val="en-US"/>
                                </w:rPr>
                                <w:t>Trade</w:t>
                              </w:r>
                              <w:r w:rsidRPr="00E52F5D">
                                <w:rPr>
                                  <w:rFonts w:eastAsia="Calibri"/>
                                  <w:color w:val="auto"/>
                                </w:rPr>
                                <w:t xml:space="preserve"> </w:t>
                              </w:r>
                              <w:r w:rsidRPr="00E52F5D">
                                <w:rPr>
                                  <w:rFonts w:eastAsia="Calibri"/>
                                  <w:color w:val="auto"/>
                                  <w:lang w:val="en-US"/>
                                </w:rPr>
                                <w:t>promotion</w:t>
                              </w:r>
                              <w:r w:rsidRPr="00E52F5D">
                                <w:rPr>
                                  <w:rFonts w:eastAsia="Calibri"/>
                                  <w:color w:val="auto"/>
                                </w:rPr>
                                <w:t xml:space="preserve">: формирование </w:t>
                              </w:r>
                              <w:r w:rsidR="00B94A74">
                                <w:rPr>
                                  <w:rFonts w:eastAsia="Calibri"/>
                                  <w:color w:val="auto"/>
                                </w:rPr>
                                <w:t>клиентской</w:t>
                              </w:r>
                              <w:r w:rsidRPr="00E52F5D">
                                <w:rPr>
                                  <w:rFonts w:eastAsia="Calibri"/>
                                  <w:color w:val="auto"/>
                                </w:rPr>
                                <w:t xml:space="preserve"> лояльности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Прямоугольник 65"/>
                        <wps:cNvSpPr/>
                        <wps:spPr>
                          <a:xfrm>
                            <a:off x="2107009" y="6986462"/>
                            <a:ext cx="1699620" cy="577217"/>
                          </a:xfrm>
                          <a:prstGeom prst="rect">
                            <a:avLst/>
                          </a:prstGeom>
                          <a:solidFill>
                            <a:sysClr val="window" lastClr="FFFFFF"/>
                          </a:solidFill>
                          <a:ln w="25400" cap="flat" cmpd="sng" algn="ctr">
                            <a:solidFill>
                              <a:sysClr val="windowText" lastClr="000000"/>
                            </a:solidFill>
                            <a:prstDash val="solid"/>
                          </a:ln>
                          <a:effectLst/>
                        </wps:spPr>
                        <wps:txbx>
                          <w:txbxContent>
                            <w:p w14:paraId="75DC569A"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Цели рекламной и PR активности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107369" y="7787776"/>
                            <a:ext cx="1699260" cy="576580"/>
                          </a:xfrm>
                          <a:prstGeom prst="rect">
                            <a:avLst/>
                          </a:prstGeom>
                          <a:solidFill>
                            <a:sysClr val="window" lastClr="FFFFFF"/>
                          </a:solidFill>
                          <a:ln w="25400" cap="flat" cmpd="sng" algn="ctr">
                            <a:solidFill>
                              <a:sysClr val="windowText" lastClr="000000"/>
                            </a:solidFill>
                            <a:prstDash val="solid"/>
                          </a:ln>
                          <a:effectLst/>
                        </wps:spPr>
                        <wps:txbx>
                          <w:txbxContent>
                            <w:p w14:paraId="2D75FDAA" w14:textId="77777777" w:rsidR="00FF43D3" w:rsidRPr="00E52F5D" w:rsidRDefault="00FF43D3" w:rsidP="00FF43D3">
                              <w:pPr>
                                <w:pStyle w:val="NormalWeb"/>
                                <w:spacing w:after="0"/>
                                <w:jc w:val="center"/>
                                <w:rPr>
                                  <w:color w:val="auto"/>
                                </w:rPr>
                              </w:pPr>
                              <w:r w:rsidRPr="00E52F5D">
                                <w:rPr>
                                  <w:rFonts w:eastAsia="Calibri"/>
                                  <w:color w:val="auto"/>
                                </w:rPr>
                                <w:t>Задачи рекламной и PR активности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Соединительная линия уступом 66"/>
                        <wps:cNvCnPr>
                          <a:stCxn id="252" idx="1"/>
                          <a:endCxn id="92" idx="0"/>
                        </wps:cNvCnPr>
                        <wps:spPr>
                          <a:xfrm rot="10800000" flipV="1">
                            <a:off x="1476502" y="437293"/>
                            <a:ext cx="232939" cy="1054611"/>
                          </a:xfrm>
                          <a:prstGeom prst="bentConnector2">
                            <a:avLst/>
                          </a:prstGeom>
                          <a:noFill/>
                          <a:ln w="9525" cap="flat" cmpd="sng" algn="ctr">
                            <a:solidFill>
                              <a:sysClr val="windowText" lastClr="000000">
                                <a:shade val="95000"/>
                                <a:satMod val="105000"/>
                              </a:sysClr>
                            </a:solidFill>
                            <a:prstDash val="solid"/>
                            <a:tailEnd type="arrow"/>
                          </a:ln>
                          <a:effectLst/>
                        </wps:spPr>
                        <wps:bodyPr/>
                      </wps:wsp>
                      <wps:wsp>
                        <wps:cNvPr id="67" name="Соединительная линия уступом 67"/>
                        <wps:cNvCnPr>
                          <a:stCxn id="252" idx="3"/>
                          <a:endCxn id="93" idx="0"/>
                        </wps:cNvCnPr>
                        <wps:spPr>
                          <a:xfrm>
                            <a:off x="4194265" y="437294"/>
                            <a:ext cx="224153" cy="1054620"/>
                          </a:xfrm>
                          <a:prstGeom prst="bentConnector2">
                            <a:avLst/>
                          </a:prstGeom>
                          <a:noFill/>
                          <a:ln w="9525" cap="flat" cmpd="sng" algn="ctr">
                            <a:solidFill>
                              <a:sysClr val="windowText" lastClr="000000">
                                <a:shade val="95000"/>
                                <a:satMod val="105000"/>
                              </a:sysClr>
                            </a:solidFill>
                            <a:prstDash val="solid"/>
                            <a:tailEnd type="arrow"/>
                          </a:ln>
                          <a:effectLst/>
                        </wps:spPr>
                        <wps:bodyPr/>
                      </wps:wsp>
                      <wps:wsp>
                        <wps:cNvPr id="68" name="Прямая со стрелкой 68"/>
                        <wps:cNvCnPr>
                          <a:stCxn id="252" idx="2"/>
                          <a:endCxn id="94" idx="0"/>
                        </wps:cNvCnPr>
                        <wps:spPr>
                          <a:xfrm flipH="1">
                            <a:off x="2951738" y="765314"/>
                            <a:ext cx="115" cy="2277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 name="Соединительная линия уступом 69"/>
                        <wps:cNvCnPr>
                          <a:endCxn id="94" idx="1"/>
                        </wps:cNvCnPr>
                        <wps:spPr>
                          <a:xfrm rot="16200000" flipH="1">
                            <a:off x="660296" y="2321383"/>
                            <a:ext cx="1114324" cy="983803"/>
                          </a:xfrm>
                          <a:prstGeom prst="bentConnector2">
                            <a:avLst/>
                          </a:prstGeom>
                          <a:noFill/>
                          <a:ln w="9525" cap="flat" cmpd="sng" algn="ctr">
                            <a:solidFill>
                              <a:sysClr val="windowText" lastClr="000000">
                                <a:shade val="95000"/>
                                <a:satMod val="105000"/>
                              </a:sysClr>
                            </a:solidFill>
                            <a:prstDash val="solid"/>
                          </a:ln>
                          <a:effectLst/>
                        </wps:spPr>
                        <wps:bodyPr/>
                      </wps:wsp>
                      <wps:wsp>
                        <wps:cNvPr id="95" name="Прямоугольник 95"/>
                        <wps:cNvSpPr/>
                        <wps:spPr>
                          <a:xfrm>
                            <a:off x="324589" y="2894050"/>
                            <a:ext cx="1151912" cy="655320"/>
                          </a:xfrm>
                          <a:prstGeom prst="rect">
                            <a:avLst/>
                          </a:prstGeom>
                          <a:solidFill>
                            <a:sysClr val="window" lastClr="FFFFFF"/>
                          </a:solidFill>
                          <a:ln w="25400" cap="flat" cmpd="sng" algn="ctr">
                            <a:solidFill>
                              <a:sysClr val="windowText" lastClr="000000"/>
                            </a:solidFill>
                            <a:prstDash val="solid"/>
                          </a:ln>
                          <a:effectLst/>
                        </wps:spPr>
                        <wps:txbx>
                          <w:txbxContent>
                            <w:p w14:paraId="33CF64CE" w14:textId="77777777" w:rsidR="00FF43D3" w:rsidRPr="00E52F5D" w:rsidRDefault="00FF43D3" w:rsidP="00FF43D3">
                              <w:pPr>
                                <w:pStyle w:val="NormalWeb"/>
                                <w:spacing w:after="0"/>
                                <w:jc w:val="center"/>
                                <w:rPr>
                                  <w:color w:val="auto"/>
                                </w:rPr>
                              </w:pPr>
                              <w:r w:rsidRPr="00E52F5D">
                                <w:rPr>
                                  <w:rFonts w:eastAsia="Calibri"/>
                                  <w:color w:val="auto"/>
                                  <w:lang w:val="en-US"/>
                                </w:rPr>
                                <w:t xml:space="preserve">ATL </w:t>
                              </w:r>
                              <w:r w:rsidRPr="00E52F5D">
                                <w:rPr>
                                  <w:rFonts w:eastAsia="Calibri"/>
                                  <w:color w:val="auto"/>
                                </w:rPr>
                                <w:t xml:space="preserve">инструменты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Соединительная линия уступом 70"/>
                        <wps:cNvCnPr>
                          <a:endCxn id="94" idx="3"/>
                        </wps:cNvCnPr>
                        <wps:spPr>
                          <a:xfrm rot="5400000">
                            <a:off x="4089283" y="2360956"/>
                            <a:ext cx="1114324" cy="904659"/>
                          </a:xfrm>
                          <a:prstGeom prst="bentConnector2">
                            <a:avLst/>
                          </a:prstGeom>
                          <a:noFill/>
                          <a:ln w="9525" cap="flat" cmpd="sng" algn="ctr">
                            <a:solidFill>
                              <a:sysClr val="windowText" lastClr="000000">
                                <a:shade val="95000"/>
                                <a:satMod val="105000"/>
                              </a:sysClr>
                            </a:solidFill>
                            <a:prstDash val="solid"/>
                          </a:ln>
                          <a:effectLst/>
                        </wps:spPr>
                        <wps:bodyPr/>
                      </wps:wsp>
                      <wps:wsp>
                        <wps:cNvPr id="96" name="Прямоугольник 96"/>
                        <wps:cNvSpPr/>
                        <wps:spPr>
                          <a:xfrm>
                            <a:off x="4364223" y="2876426"/>
                            <a:ext cx="1151890" cy="654685"/>
                          </a:xfrm>
                          <a:prstGeom prst="rect">
                            <a:avLst/>
                          </a:prstGeom>
                          <a:solidFill>
                            <a:sysClr val="window" lastClr="FFFFFF"/>
                          </a:solidFill>
                          <a:ln w="25400" cap="flat" cmpd="sng" algn="ctr">
                            <a:solidFill>
                              <a:sysClr val="windowText" lastClr="000000"/>
                            </a:solidFill>
                            <a:prstDash val="solid"/>
                          </a:ln>
                          <a:effectLst/>
                        </wps:spPr>
                        <wps:txbx>
                          <w:txbxContent>
                            <w:p w14:paraId="5CCE885B" w14:textId="77777777" w:rsidR="00FF43D3" w:rsidRPr="00E52F5D" w:rsidRDefault="00FF43D3" w:rsidP="00FF43D3">
                              <w:pPr>
                                <w:pStyle w:val="NormalWeb"/>
                                <w:spacing w:after="0"/>
                                <w:jc w:val="center"/>
                                <w:rPr>
                                  <w:color w:val="auto"/>
                                </w:rPr>
                              </w:pPr>
                              <w:r w:rsidRPr="00E52F5D">
                                <w:rPr>
                                  <w:rFonts w:eastAsia="Calibri"/>
                                  <w:color w:val="auto"/>
                                  <w:lang w:val="en-US"/>
                                </w:rPr>
                                <w:t xml:space="preserve">BTL </w:t>
                              </w:r>
                              <w:r w:rsidRPr="00E52F5D">
                                <w:rPr>
                                  <w:rFonts w:eastAsia="Calibri"/>
                                  <w:color w:val="auto"/>
                                </w:rPr>
                                <w:t xml:space="preserve">инструменты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Соединительная линия уступом 71"/>
                        <wps:cNvCnPr>
                          <a:stCxn id="94" idx="2"/>
                          <a:endCxn id="47" idx="0"/>
                        </wps:cNvCnPr>
                        <wps:spPr>
                          <a:xfrm rot="5400000">
                            <a:off x="2043510" y="3051360"/>
                            <a:ext cx="261164" cy="1555293"/>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72" name="Соединительная линия уступом 72"/>
                        <wps:cNvCnPr>
                          <a:stCxn id="94" idx="2"/>
                          <a:endCxn id="106" idx="0"/>
                        </wps:cNvCnPr>
                        <wps:spPr>
                          <a:xfrm rot="16200000" flipH="1">
                            <a:off x="3567434" y="3082727"/>
                            <a:ext cx="261592" cy="1492985"/>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73" name="Соединительная линия уступом 73"/>
                        <wps:cNvCnPr>
                          <a:stCxn id="47" idx="2"/>
                          <a:endCxn id="65" idx="1"/>
                        </wps:cNvCnPr>
                        <wps:spPr>
                          <a:xfrm rot="16200000" flipH="1">
                            <a:off x="1463679" y="6631740"/>
                            <a:ext cx="576097" cy="710564"/>
                          </a:xfrm>
                          <a:prstGeom prst="bentConnector2">
                            <a:avLst/>
                          </a:prstGeom>
                          <a:noFill/>
                          <a:ln w="9525" cap="flat" cmpd="sng" algn="ctr">
                            <a:solidFill>
                              <a:sysClr val="windowText" lastClr="000000">
                                <a:shade val="95000"/>
                                <a:satMod val="105000"/>
                              </a:sysClr>
                            </a:solidFill>
                            <a:prstDash val="solid"/>
                            <a:tailEnd type="arrow"/>
                          </a:ln>
                          <a:effectLst/>
                        </wps:spPr>
                        <wps:bodyPr/>
                      </wps:wsp>
                      <wps:wsp>
                        <wps:cNvPr id="74" name="Соединительная линия уступом 74"/>
                        <wps:cNvCnPr>
                          <a:stCxn id="106" idx="2"/>
                        </wps:cNvCnPr>
                        <wps:spPr>
                          <a:xfrm rot="5400000">
                            <a:off x="3837592" y="6667753"/>
                            <a:ext cx="576114" cy="638148"/>
                          </a:xfrm>
                          <a:prstGeom prst="bentConnector2">
                            <a:avLst/>
                          </a:prstGeom>
                          <a:noFill/>
                          <a:ln w="9525" cap="flat" cmpd="sng" algn="ctr">
                            <a:solidFill>
                              <a:sysClr val="windowText" lastClr="000000">
                                <a:shade val="95000"/>
                                <a:satMod val="105000"/>
                              </a:sysClr>
                            </a:solidFill>
                            <a:prstDash val="solid"/>
                            <a:tailEnd type="arrow"/>
                          </a:ln>
                          <a:effectLst/>
                        </wps:spPr>
                        <wps:bodyPr/>
                      </wps:wsp>
                      <wps:wsp>
                        <wps:cNvPr id="75" name="Прямая со стрелкой 75"/>
                        <wps:cNvCnPr>
                          <a:stCxn id="65" idx="2"/>
                          <a:endCxn id="109" idx="0"/>
                        </wps:cNvCnPr>
                        <wps:spPr>
                          <a:xfrm>
                            <a:off x="2956819" y="7563679"/>
                            <a:ext cx="180" cy="22409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w14:anchorId="0E6E1EDB" id="Полотно 251" o:spid="_x0000_s1026" editas="canvas" style="width:460.95pt;height:665.2pt;mso-position-horizontal-relative:char;mso-position-vertical-relative:line" coordsize="58540,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40;height:84480;visibility:visible;mso-wrap-style:square">
                  <v:fill o:detectmouseclick="t"/>
                  <v:path o:connecttype="none"/>
                </v:shape>
                <v:roundrect id="Скругленный прямоугольник 106" o:spid="_x0000_s1028" style="position:absolute;left:31218;top:39600;width:26457;height:27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" fillcolor="window" strokecolor="windowText">
                  <v:stroke dashstyle="longDash"/>
                  <v:textbox>
                    <w:txbxContent>
                      <w:p w14:paraId="271E5628" w14:textId="77777777" w:rsidR="00FF43D3" w:rsidRPr="00E52F5D" w:rsidRDefault="00FF43D3" w:rsidP="00FF43D3">
                        <w:pPr>
                          <w:rPr>
                            <w:rFonts w:ascii="Times New Roman" w:hAnsi="Times New Roman"/>
                            <w:sz w:val="24"/>
                            <w:szCs w:val="24"/>
                          </w:rPr>
                        </w:pPr>
                      </w:p>
                    </w:txbxContent>
                  </v:textbox>
                </v:roundrect>
                <v:roundrect id="Скругленный прямоугольник 47" o:spid="_x0000_s1029" style="position:absolute;left:993;top:39595;width:25942;height:27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" fillcolor="window" strokecolor="windowText">
                  <v:stroke dashstyle="longDash"/>
                </v:roundrect>
                <v:rect id="Прямоугольник 252" o:spid="_x0000_s1030" style="position:absolute;left:17094;top:1092;width:24848;height:6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" fillcolor="window" strokecolor="windowText" strokeweight="2pt">
                  <v:textbox>
                    <w:txbxContent>
                      <w:p w14:paraId="01CC1DC7" w14:textId="0409B11F"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 xml:space="preserve">Стратегия рекламной и PR активности </w:t>
                        </w:r>
                        <w:r w:rsidR="00622C9B" w:rsidRPr="00E52F5D">
                          <w:rPr>
                            <w:rFonts w:ascii="Times New Roman" w:hAnsi="Times New Roman"/>
                            <w:sz w:val="24"/>
                            <w:szCs w:val="24"/>
                          </w:rPr>
                          <w:t>салона цветов «Цветкофф»</w:t>
                        </w:r>
                      </w:p>
                    </w:txbxContent>
                  </v:textbox>
                </v:rect>
                <v:rect id="Прямоугольник 92" o:spid="_x0000_s1031" style="position:absolute;left:3191;top:14919;width:23147;height:7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" fillcolor="window" strokecolor="windowText" strokeweight="2pt">
                  <v:textbox>
                    <w:txbxContent>
                      <w:p w14:paraId="04B647E3" w14:textId="77777777" w:rsidR="00FF43D3" w:rsidRPr="00E52F5D" w:rsidRDefault="00FF43D3" w:rsidP="00FF43D3">
                        <w:pPr>
                          <w:pStyle w:val="NormalWeb"/>
                          <w:spacing w:after="0"/>
                          <w:jc w:val="center"/>
                          <w:rPr>
                            <w:color w:val="auto"/>
                          </w:rPr>
                        </w:pPr>
                        <w:r w:rsidRPr="00E52F5D">
                          <w:rPr>
                            <w:rFonts w:eastAsia="Calibri"/>
                            <w:color w:val="auto"/>
                          </w:rPr>
                          <w:t>Экономические выгоды (ценовые характеристики) предложения</w:t>
                        </w:r>
                      </w:p>
                    </w:txbxContent>
                  </v:textbox>
                </v:rect>
                <v:rect id="Прямоугольник 93" o:spid="_x0000_s1032" style="position:absolute;left:32611;top:14919;width:23146;height:7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" fillcolor="window" strokecolor="windowText" strokeweight="2pt">
                  <v:textbox>
                    <w:txbxContent>
                      <w:p w14:paraId="273B5BFA" w14:textId="77777777" w:rsidR="00FF43D3" w:rsidRPr="00E52F5D" w:rsidRDefault="00FF43D3" w:rsidP="00FF43D3">
                        <w:pPr>
                          <w:pStyle w:val="NormalWeb"/>
                          <w:spacing w:after="0"/>
                          <w:jc w:val="center"/>
                          <w:rPr>
                            <w:color w:val="auto"/>
                          </w:rPr>
                        </w:pPr>
                        <w:r w:rsidRPr="00E52F5D">
                          <w:rPr>
                            <w:rFonts w:eastAsia="Calibri"/>
                            <w:color w:val="auto"/>
                          </w:rPr>
                          <w:t>Ценностные выгоды (качественные характеристики) предложения</w:t>
                        </w:r>
                      </w:p>
                    </w:txbxContent>
                  </v:textbox>
                </v:rect>
                <v:rect id="Прямоугольник 94" o:spid="_x0000_s1033" style="position:absolute;left:17093;top:30424;width:24848;height:6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" fillcolor="window" strokecolor="windowText" strokeweight="2pt">
                  <v:textbox>
                    <w:txbxContent>
                      <w:p w14:paraId="7695A4E7" w14:textId="611DEDAC" w:rsidR="00FF43D3" w:rsidRPr="00E52F5D" w:rsidRDefault="00FF43D3" w:rsidP="00FF43D3">
                        <w:pPr>
                          <w:pStyle w:val="NormalWeb"/>
                          <w:spacing w:after="0"/>
                          <w:jc w:val="center"/>
                          <w:rPr>
                            <w:color w:val="auto"/>
                          </w:rPr>
                        </w:pPr>
                        <w:r w:rsidRPr="00E52F5D">
                          <w:rPr>
                            <w:rFonts w:eastAsia="Calibri"/>
                            <w:color w:val="auto"/>
                          </w:rPr>
                          <w:t xml:space="preserve">Тактика рекламной и PR активности </w:t>
                        </w:r>
                      </w:p>
                    </w:txbxContent>
                  </v:textbox>
                </v:rect>
                <v:rect id="Прямоугольник 253" o:spid="_x0000_s1034" style="position:absolute;left:2294;top:41054;width:23258;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" fillcolor="window" strokecolor="windowText" strokeweight="2pt">
                  <v:textbox>
                    <w:txbxContent>
                      <w:p w14:paraId="7E1044D5"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Реклама на ТВ, радио:</w:t>
                        </w:r>
                      </w:p>
                      <w:p w14:paraId="512D8B20"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ежесезонное напоминание о деятельности компании</w:t>
                        </w:r>
                      </w:p>
                    </w:txbxContent>
                  </v:textbox>
                </v:rect>
                <v:rect id="Прямоугольник 98" o:spid="_x0000_s1035" style="position:absolute;left:32611;top:41160;width:23851;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" fillcolor="window" strokecolor="windowText" strokeweight="2pt">
                  <v:textbox>
                    <w:txbxContent>
                      <w:p w14:paraId="2191AD74" w14:textId="77777777" w:rsidR="00FF43D3" w:rsidRPr="00E52F5D" w:rsidRDefault="00FF43D3" w:rsidP="00FF43D3">
                        <w:pPr>
                          <w:pStyle w:val="NormalWeb"/>
                          <w:spacing w:after="0"/>
                          <w:jc w:val="center"/>
                          <w:rPr>
                            <w:color w:val="auto"/>
                          </w:rPr>
                        </w:pPr>
                        <w:r w:rsidRPr="00E52F5D">
                          <w:rPr>
                            <w:rFonts w:eastAsia="Calibri"/>
                            <w:color w:val="auto"/>
                            <w:lang w:val="en-US"/>
                          </w:rPr>
                          <w:t>PR</w:t>
                        </w:r>
                        <w:r w:rsidRPr="00E52F5D">
                          <w:rPr>
                            <w:rFonts w:eastAsia="Calibri"/>
                            <w:color w:val="auto"/>
                          </w:rPr>
                          <w:t xml:space="preserve"> на ТВ, радио в СМИ: создание информационных поводов и привлечение к ним внимания потребителей </w:t>
                        </w:r>
                      </w:p>
                    </w:txbxContent>
                  </v:textbox>
                </v:rect>
                <v:rect id="Прямоугольник 99" o:spid="_x0000_s1036" style="position:absolute;left:2294;top:48744;width:23254;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" fillcolor="window" strokecolor="windowText" strokeweight="2pt">
                  <v:textbox>
                    <w:txbxContent>
                      <w:p w14:paraId="6BFB7F02" w14:textId="77777777" w:rsidR="00FF43D3" w:rsidRPr="00E52F5D" w:rsidRDefault="00FF43D3" w:rsidP="00FF43D3">
                        <w:pPr>
                          <w:pStyle w:val="NormalWeb"/>
                          <w:spacing w:after="0"/>
                          <w:jc w:val="center"/>
                          <w:rPr>
                            <w:rFonts w:eastAsia="Calibri"/>
                            <w:color w:val="auto"/>
                          </w:rPr>
                        </w:pPr>
                        <w:r w:rsidRPr="00E52F5D">
                          <w:rPr>
                            <w:rFonts w:eastAsia="Calibri"/>
                            <w:color w:val="auto"/>
                          </w:rPr>
                          <w:t>Реклама в Интернет:</w:t>
                        </w:r>
                      </w:p>
                      <w:p w14:paraId="2A44733A" w14:textId="77777777" w:rsidR="00FF43D3" w:rsidRPr="00E52F5D" w:rsidRDefault="00FF43D3" w:rsidP="00FF43D3">
                        <w:pPr>
                          <w:pStyle w:val="NormalWeb"/>
                          <w:spacing w:after="0"/>
                          <w:jc w:val="center"/>
                          <w:rPr>
                            <w:color w:val="auto"/>
                          </w:rPr>
                        </w:pPr>
                        <w:r w:rsidRPr="00E52F5D">
                          <w:rPr>
                            <w:rFonts w:eastAsia="Calibri"/>
                            <w:color w:val="auto"/>
                          </w:rPr>
                          <w:t>Информирование о новых предложениях компании</w:t>
                        </w:r>
                      </w:p>
                    </w:txbxContent>
                  </v:textbox>
                </v:rect>
                <v:rect id="Прямоугольник 100" o:spid="_x0000_s1037" style="position:absolute;left:2301;top:56312;width:23247;height:9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" fillcolor="window" strokecolor="windowText" strokeweight="2pt">
                  <v:textbox>
                    <w:txbxContent>
                      <w:p w14:paraId="28E237CD" w14:textId="77777777" w:rsidR="00FF43D3" w:rsidRPr="00E52F5D" w:rsidRDefault="00FF43D3" w:rsidP="00FF43D3">
                        <w:pPr>
                          <w:pStyle w:val="NormalWeb"/>
                          <w:spacing w:after="0"/>
                          <w:jc w:val="center"/>
                          <w:rPr>
                            <w:color w:val="auto"/>
                          </w:rPr>
                        </w:pPr>
                        <w:r w:rsidRPr="00E52F5D">
                          <w:rPr>
                            <w:rFonts w:eastAsia="Calibri"/>
                            <w:color w:val="auto"/>
                          </w:rPr>
                          <w:t>Реклама наружная:</w:t>
                        </w:r>
                      </w:p>
                      <w:p w14:paraId="09838E11" w14:textId="77777777" w:rsidR="00FF43D3" w:rsidRPr="00E52F5D" w:rsidRDefault="00FF43D3" w:rsidP="00FF43D3">
                        <w:pPr>
                          <w:pStyle w:val="NormalWeb"/>
                          <w:spacing w:after="0"/>
                          <w:jc w:val="center"/>
                          <w:rPr>
                            <w:color w:val="auto"/>
                          </w:rPr>
                        </w:pPr>
                        <w:r w:rsidRPr="00E52F5D">
                          <w:rPr>
                            <w:rFonts w:eastAsia="Calibri"/>
                            <w:color w:val="auto"/>
                          </w:rPr>
                          <w:t>Информирование о специальных предложениях компании</w:t>
                        </w:r>
                      </w:p>
                    </w:txbxContent>
                  </v:textbox>
                </v:rect>
                <v:rect id="Прямоугольник 101" o:spid="_x0000_s1038" style="position:absolute;left:32610;top:51192;width:23851;height: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" fillcolor="window" strokecolor="windowText" strokeweight="2pt">
                  <v:textbox>
                    <w:txbxContent>
                      <w:p w14:paraId="3AE2B398" w14:textId="77777777" w:rsidR="00FF43D3" w:rsidRPr="00E52F5D" w:rsidRDefault="00FF43D3" w:rsidP="00FF43D3">
                        <w:pPr>
                          <w:pStyle w:val="NormalWeb"/>
                          <w:spacing w:after="0"/>
                          <w:jc w:val="center"/>
                          <w:rPr>
                            <w:color w:val="auto"/>
                          </w:rPr>
                        </w:pPr>
                        <w:r w:rsidRPr="00E52F5D">
                          <w:rPr>
                            <w:rFonts w:eastAsia="Calibri"/>
                            <w:color w:val="auto"/>
                            <w:lang w:val="en-US"/>
                          </w:rPr>
                          <w:t>Sales</w:t>
                        </w:r>
                        <w:r w:rsidRPr="00E52F5D">
                          <w:rPr>
                            <w:rFonts w:eastAsia="Calibri"/>
                            <w:color w:val="auto"/>
                          </w:rPr>
                          <w:t xml:space="preserve"> и </w:t>
                        </w:r>
                        <w:r w:rsidRPr="00E52F5D">
                          <w:rPr>
                            <w:rFonts w:eastAsia="Calibri"/>
                            <w:color w:val="auto"/>
                            <w:lang w:val="en-US"/>
                          </w:rPr>
                          <w:t>consumer</w:t>
                        </w:r>
                        <w:r w:rsidRPr="00E52F5D">
                          <w:rPr>
                            <w:rFonts w:eastAsia="Calibri"/>
                            <w:color w:val="auto"/>
                          </w:rPr>
                          <w:t xml:space="preserve"> </w:t>
                        </w:r>
                        <w:r w:rsidRPr="00E52F5D">
                          <w:rPr>
                            <w:rFonts w:eastAsia="Calibri"/>
                            <w:color w:val="auto"/>
                            <w:lang w:val="en-US"/>
                          </w:rPr>
                          <w:t>promotion</w:t>
                        </w:r>
                        <w:r w:rsidRPr="00E52F5D">
                          <w:rPr>
                            <w:rFonts w:eastAsia="Calibri"/>
                            <w:color w:val="auto"/>
                          </w:rPr>
                          <w:t xml:space="preserve">: формирование потребительской лояльности  </w:t>
                        </w:r>
                      </w:p>
                    </w:txbxContent>
                  </v:textbox>
                </v:rect>
                <v:rect id="Прямоугольник 102" o:spid="_x0000_s1039" style="position:absolute;left:32618;top:58341;width:23844;height: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" fillcolor="window" strokecolor="windowText" strokeweight="2pt">
                  <v:textbox>
                    <w:txbxContent>
                      <w:p w14:paraId="66DE46B3" w14:textId="593C9E1F" w:rsidR="00FF43D3" w:rsidRPr="00E52F5D" w:rsidRDefault="00FF43D3" w:rsidP="00FF43D3">
                        <w:pPr>
                          <w:pStyle w:val="NormalWeb"/>
                          <w:spacing w:after="0"/>
                          <w:jc w:val="center"/>
                          <w:rPr>
                            <w:color w:val="auto"/>
                          </w:rPr>
                        </w:pPr>
                        <w:r w:rsidRPr="00E52F5D">
                          <w:rPr>
                            <w:rFonts w:eastAsia="Calibri"/>
                            <w:color w:val="auto"/>
                            <w:lang w:val="en-US"/>
                          </w:rPr>
                          <w:t>Trade</w:t>
                        </w:r>
                        <w:r w:rsidRPr="00E52F5D">
                          <w:rPr>
                            <w:rFonts w:eastAsia="Calibri"/>
                            <w:color w:val="auto"/>
                          </w:rPr>
                          <w:t xml:space="preserve"> </w:t>
                        </w:r>
                        <w:r w:rsidRPr="00E52F5D">
                          <w:rPr>
                            <w:rFonts w:eastAsia="Calibri"/>
                            <w:color w:val="auto"/>
                            <w:lang w:val="en-US"/>
                          </w:rPr>
                          <w:t>promotion</w:t>
                        </w:r>
                        <w:r w:rsidRPr="00E52F5D">
                          <w:rPr>
                            <w:rFonts w:eastAsia="Calibri"/>
                            <w:color w:val="auto"/>
                          </w:rPr>
                          <w:t xml:space="preserve">: формирование </w:t>
                        </w:r>
                        <w:r w:rsidR="00B94A74">
                          <w:rPr>
                            <w:rFonts w:eastAsia="Calibri"/>
                            <w:color w:val="auto"/>
                          </w:rPr>
                          <w:t>клиентской</w:t>
                        </w:r>
                        <w:r w:rsidRPr="00E52F5D">
                          <w:rPr>
                            <w:rFonts w:eastAsia="Calibri"/>
                            <w:color w:val="auto"/>
                          </w:rPr>
                          <w:t xml:space="preserve"> лояльности  </w:t>
                        </w:r>
                      </w:p>
                    </w:txbxContent>
                  </v:textbox>
                </v:rect>
                <v:rect id="Прямоугольник 65" o:spid="_x0000_s1040" style="position:absolute;left:21070;top:69864;width:16996;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" fillcolor="window" strokecolor="windowText" strokeweight="2pt">
                  <v:textbox>
                    <w:txbxContent>
                      <w:p w14:paraId="75DC569A" w14:textId="77777777" w:rsidR="00FF43D3" w:rsidRPr="00E52F5D" w:rsidRDefault="00FF43D3" w:rsidP="00FF43D3">
                        <w:pPr>
                          <w:spacing w:line="240" w:lineRule="auto"/>
                          <w:jc w:val="center"/>
                          <w:rPr>
                            <w:rFonts w:ascii="Times New Roman" w:hAnsi="Times New Roman"/>
                            <w:sz w:val="24"/>
                            <w:szCs w:val="24"/>
                          </w:rPr>
                        </w:pPr>
                        <w:r w:rsidRPr="00E52F5D">
                          <w:rPr>
                            <w:rFonts w:ascii="Times New Roman" w:hAnsi="Times New Roman"/>
                            <w:sz w:val="24"/>
                            <w:szCs w:val="24"/>
                          </w:rPr>
                          <w:t>Цели рекламной и PR активности</w:t>
                        </w:r>
                      </w:p>
                    </w:txbxContent>
                  </v:textbox>
                </v:rect>
                <v:rect id="Прямоугольник 109" o:spid="_x0000_s1041" style="position:absolute;left:21073;top:77877;width:16993;height:5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" fillcolor="window" strokecolor="windowText" strokeweight="2pt">
                  <v:textbox>
                    <w:txbxContent>
                      <w:p w14:paraId="2D75FDAA" w14:textId="77777777" w:rsidR="00FF43D3" w:rsidRPr="00E52F5D" w:rsidRDefault="00FF43D3" w:rsidP="00FF43D3">
                        <w:pPr>
                          <w:pStyle w:val="NormalWeb"/>
                          <w:spacing w:after="0"/>
                          <w:jc w:val="center"/>
                          <w:rPr>
                            <w:color w:val="auto"/>
                          </w:rPr>
                        </w:pPr>
                        <w:r w:rsidRPr="00E52F5D">
                          <w:rPr>
                            <w:rFonts w:eastAsia="Calibri"/>
                            <w:color w:val="auto"/>
                          </w:rPr>
                          <w:t>Задачи рекламной и PR активности</w:t>
                        </w:r>
                      </w:p>
                    </w:txbxContent>
                  </v:textbox>
                </v:rect>
                <v:shapetype id="_x0000_t33" coordsize="21600,21600" o:spt="33" o:oned="t" path="m,l21600,r,21600e" filled="f">
                  <v:stroke joinstyle="miter"/>
                  <v:path arrowok="t" fillok="f" o:connecttype="none"/>
                  <o:lock v:ext="edit" shapetype="t"/>
                </v:shapetype>
                <v:shape id="Соединительная линия уступом 66" o:spid="_x0000_s1042" type="#_x0000_t33" style="position:absolute;left:14765;top:4372;width:2329;height:1054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">
                  <v:stroke endarrow="open"/>
                </v:shape>
                <v:shape id="Соединительная линия уступом 67" o:spid="_x0000_s1043" type="#_x0000_t33" style="position:absolute;left:41942;top:4372;width:2242;height:1054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">
                  <v:stroke endarrow="open"/>
                </v:shape>
                <v:shapetype id="_x0000_t32" coordsize="21600,21600" o:spt="32" o:oned="t" path="m,l21600,21600e" filled="f">
                  <v:path arrowok="t" fillok="f" o:connecttype="none"/>
                  <o:lock v:ext="edit" shapetype="t"/>
                </v:shapetype>
                <v:shape id="Прямая со стрелкой 68" o:spid="_x0000_s1044" type="#_x0000_t32" style="position:absolute;left:29517;top:7653;width:1;height:227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">
                  <v:stroke endarrow="open"/>
                </v:shape>
                <v:shape id="Соединительная линия уступом 69" o:spid="_x0000_s1045" type="#_x0000_t33" style="position:absolute;left:6602;top:23214;width:11143;height:98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"/>
                <v:rect id="Прямоугольник 95" o:spid="_x0000_s1046" style="position:absolute;left:3245;top:28940;width:11520;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" fillcolor="window" strokecolor="windowText" strokeweight="2pt">
                  <v:textbox>
                    <w:txbxContent>
                      <w:p w14:paraId="33CF64CE" w14:textId="77777777" w:rsidR="00FF43D3" w:rsidRPr="00E52F5D" w:rsidRDefault="00FF43D3" w:rsidP="00FF43D3">
                        <w:pPr>
                          <w:pStyle w:val="NormalWeb"/>
                          <w:spacing w:after="0"/>
                          <w:jc w:val="center"/>
                          <w:rPr>
                            <w:color w:val="auto"/>
                          </w:rPr>
                        </w:pPr>
                        <w:r w:rsidRPr="00E52F5D">
                          <w:rPr>
                            <w:rFonts w:eastAsia="Calibri"/>
                            <w:color w:val="auto"/>
                            <w:lang w:val="en-US"/>
                          </w:rPr>
                          <w:t xml:space="preserve">ATL </w:t>
                        </w:r>
                        <w:r w:rsidRPr="00E52F5D">
                          <w:rPr>
                            <w:rFonts w:eastAsia="Calibri"/>
                            <w:color w:val="auto"/>
                          </w:rPr>
                          <w:t xml:space="preserve">инструменты </w:t>
                        </w:r>
                      </w:p>
                    </w:txbxContent>
                  </v:textbox>
                </v:rect>
                <v:shape id="Соединительная линия уступом 70" o:spid="_x0000_s1047" type="#_x0000_t33" style="position:absolute;left:40892;top:23610;width:11143;height:90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"/>
                <v:rect id="Прямоугольник 96" o:spid="_x0000_s1048" style="position:absolute;left:43642;top:28764;width:11519;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" fillcolor="window" strokecolor="windowText" strokeweight="2pt">
                  <v:textbox>
                    <w:txbxContent>
                      <w:p w14:paraId="5CCE885B" w14:textId="77777777" w:rsidR="00FF43D3" w:rsidRPr="00E52F5D" w:rsidRDefault="00FF43D3" w:rsidP="00FF43D3">
                        <w:pPr>
                          <w:pStyle w:val="NormalWeb"/>
                          <w:spacing w:after="0"/>
                          <w:jc w:val="center"/>
                          <w:rPr>
                            <w:color w:val="auto"/>
                          </w:rPr>
                        </w:pPr>
                        <w:r w:rsidRPr="00E52F5D">
                          <w:rPr>
                            <w:rFonts w:eastAsia="Calibri"/>
                            <w:color w:val="auto"/>
                            <w:lang w:val="en-US"/>
                          </w:rPr>
                          <w:t xml:space="preserve">BTL </w:t>
                        </w:r>
                        <w:r w:rsidRPr="00E52F5D">
                          <w:rPr>
                            <w:rFonts w:eastAsia="Calibri"/>
                            <w:color w:val="auto"/>
                          </w:rPr>
                          <w:t xml:space="preserve">инструменты </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1" o:spid="_x0000_s1049" type="#_x0000_t34" style="position:absolute;left:20435;top:30513;width:2611;height:155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">
                  <v:stroke endarrow="open"/>
                </v:shape>
                <v:shape id="Соединительная линия уступом 72" o:spid="_x0000_s1050" type="#_x0000_t34" style="position:absolute;left:35674;top:30827;width:2616;height:149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">
                  <v:stroke endarrow="open"/>
                </v:shape>
                <v:shape id="Соединительная линия уступом 73" o:spid="_x0000_s1051" type="#_x0000_t33" style="position:absolute;left:14636;top:66317;width:5761;height:71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">
                  <v:stroke endarrow="open"/>
                </v:shape>
                <v:shape id="Соединительная линия уступом 74" o:spid="_x0000_s1052" type="#_x0000_t33" style="position:absolute;left:38375;top:66677;width:5761;height:63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">
                  <v:stroke endarrow="open"/>
                </v:shape>
                <v:shape id="Прямая со стрелкой 75" o:spid="_x0000_s1053" type="#_x0000_t32" style="position:absolute;left:29568;top:75636;width:1;height:2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">
                  <v:stroke endarrow="open"/>
                </v:shape>
                <w10:anchorlock/>
              </v:group>
            </w:pict>
          </mc:Fallback>
        </mc:AlternateContent>
      </w:r>
    </w:p>
    <w:p w14:paraId="1790AF7F" w14:textId="00E7EB72" w:rsidR="00FF43D3" w:rsidRPr="00FF43D3" w:rsidRDefault="00FF43D3" w:rsidP="00573874">
      <w:pPr>
        <w:widowControl w:val="0"/>
        <w:spacing w:after="0" w:line="360" w:lineRule="auto"/>
        <w:jc w:val="center"/>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Рисунок 3.3. – Принципиальная схема стратегии и тактики рекламной и PR активности </w:t>
      </w:r>
      <w:r w:rsidR="00165209" w:rsidRPr="005562AC">
        <w:rPr>
          <w:rFonts w:ascii="Times New Roman" w:eastAsia="Calibri" w:hAnsi="Times New Roman"/>
          <w:color w:val="auto"/>
          <w:sz w:val="28"/>
          <w:szCs w:val="22"/>
          <w:lang w:eastAsia="en-US"/>
        </w:rPr>
        <w:t>салон</w:t>
      </w:r>
      <w:r w:rsidR="00165209">
        <w:rPr>
          <w:rFonts w:ascii="Times New Roman" w:eastAsia="Calibri" w:hAnsi="Times New Roman"/>
          <w:color w:val="auto"/>
          <w:sz w:val="28"/>
          <w:szCs w:val="22"/>
          <w:lang w:eastAsia="en-US"/>
        </w:rPr>
        <w:t>а</w:t>
      </w:r>
      <w:r w:rsidR="00165209" w:rsidRPr="005562AC">
        <w:rPr>
          <w:rFonts w:ascii="Times New Roman" w:eastAsia="Calibri" w:hAnsi="Times New Roman"/>
          <w:color w:val="auto"/>
          <w:sz w:val="28"/>
          <w:szCs w:val="22"/>
          <w:lang w:eastAsia="en-US"/>
        </w:rPr>
        <w:t xml:space="preserve"> цветов </w:t>
      </w:r>
      <w:r w:rsidR="00165209">
        <w:rPr>
          <w:rFonts w:ascii="Times New Roman" w:hAnsi="Times New Roman"/>
          <w:sz w:val="28"/>
        </w:rPr>
        <w:t>«Цветкофф»</w:t>
      </w:r>
    </w:p>
    <w:p w14:paraId="24A94C71" w14:textId="01FE05C8"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lastRenderedPageBreak/>
        <w:t xml:space="preserve">Итак, стратегия рекламной и PR активности исследуемой компании </w:t>
      </w:r>
      <w:r w:rsidR="006211F6" w:rsidRPr="005562AC">
        <w:rPr>
          <w:rFonts w:ascii="Times New Roman" w:eastAsia="Calibri" w:hAnsi="Times New Roman"/>
          <w:color w:val="auto"/>
          <w:sz w:val="28"/>
          <w:szCs w:val="22"/>
          <w:lang w:eastAsia="en-US"/>
        </w:rPr>
        <w:t>салон</w:t>
      </w:r>
      <w:r w:rsidR="006211F6">
        <w:rPr>
          <w:rFonts w:ascii="Times New Roman" w:eastAsia="Calibri" w:hAnsi="Times New Roman"/>
          <w:color w:val="auto"/>
          <w:sz w:val="28"/>
          <w:szCs w:val="22"/>
          <w:lang w:eastAsia="en-US"/>
        </w:rPr>
        <w:t>а</w:t>
      </w:r>
      <w:r w:rsidR="006211F6" w:rsidRPr="005562AC">
        <w:rPr>
          <w:rFonts w:ascii="Times New Roman" w:eastAsia="Calibri" w:hAnsi="Times New Roman"/>
          <w:color w:val="auto"/>
          <w:sz w:val="28"/>
          <w:szCs w:val="22"/>
          <w:lang w:eastAsia="en-US"/>
        </w:rPr>
        <w:t xml:space="preserve"> цветов </w:t>
      </w:r>
      <w:r w:rsidR="006211F6">
        <w:rPr>
          <w:rFonts w:ascii="Times New Roman" w:hAnsi="Times New Roman"/>
          <w:sz w:val="28"/>
        </w:rPr>
        <w:t>«Цветкофф»</w:t>
      </w:r>
      <w:r w:rsidRPr="00FF43D3">
        <w:rPr>
          <w:rFonts w:ascii="Times New Roman" w:eastAsia="Calibri" w:hAnsi="Times New Roman"/>
          <w:color w:val="auto"/>
          <w:sz w:val="28"/>
          <w:szCs w:val="22"/>
          <w:lang w:eastAsia="en-US"/>
        </w:rPr>
        <w:t xml:space="preserve"> будет заключаться в донесении до потребителя экономических и ценностных выгод. В первом случае посредством </w:t>
      </w:r>
      <w:r w:rsidRPr="00FF43D3">
        <w:rPr>
          <w:rFonts w:ascii="Times New Roman" w:eastAsia="Calibri" w:hAnsi="Times New Roman"/>
          <w:color w:val="auto"/>
          <w:sz w:val="28"/>
          <w:szCs w:val="22"/>
          <w:lang w:val="en-US" w:eastAsia="en-US"/>
        </w:rPr>
        <w:t>ATL</w:t>
      </w:r>
      <w:r w:rsidRPr="00FF43D3">
        <w:rPr>
          <w:rFonts w:ascii="Times New Roman" w:eastAsia="Calibri" w:hAnsi="Times New Roman"/>
          <w:color w:val="auto"/>
          <w:sz w:val="28"/>
          <w:szCs w:val="22"/>
          <w:lang w:eastAsia="en-US"/>
        </w:rPr>
        <w:t xml:space="preserve"> инструментов, во втором случае посредством </w:t>
      </w:r>
      <w:r w:rsidRPr="00FF43D3">
        <w:rPr>
          <w:rFonts w:ascii="Times New Roman" w:eastAsia="Calibri" w:hAnsi="Times New Roman"/>
          <w:color w:val="auto"/>
          <w:sz w:val="28"/>
          <w:szCs w:val="22"/>
          <w:lang w:val="en-US" w:eastAsia="en-US"/>
        </w:rPr>
        <w:t>BTL</w:t>
      </w:r>
      <w:r w:rsidRPr="00FF43D3">
        <w:rPr>
          <w:rFonts w:ascii="Times New Roman" w:eastAsia="Calibri" w:hAnsi="Times New Roman"/>
          <w:color w:val="auto"/>
          <w:sz w:val="28"/>
          <w:szCs w:val="22"/>
          <w:lang w:eastAsia="en-US"/>
        </w:rPr>
        <w:t xml:space="preserve"> инструментов. </w:t>
      </w:r>
    </w:p>
    <w:p w14:paraId="0DE65276"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Среди </w:t>
      </w:r>
      <w:r w:rsidRPr="00FF43D3">
        <w:rPr>
          <w:rFonts w:ascii="Times New Roman" w:eastAsia="Calibri" w:hAnsi="Times New Roman"/>
          <w:color w:val="auto"/>
          <w:sz w:val="28"/>
          <w:szCs w:val="22"/>
          <w:lang w:val="en-US" w:eastAsia="en-US"/>
        </w:rPr>
        <w:t>ATL</w:t>
      </w:r>
      <w:r w:rsidRPr="00FF43D3">
        <w:rPr>
          <w:rFonts w:ascii="Times New Roman" w:eastAsia="Calibri" w:hAnsi="Times New Roman"/>
          <w:color w:val="auto"/>
          <w:sz w:val="28"/>
          <w:szCs w:val="22"/>
          <w:lang w:eastAsia="en-US"/>
        </w:rPr>
        <w:t xml:space="preserve"> инструментов </w:t>
      </w:r>
      <w:bookmarkStart w:id="50" w:name="OLE_LINK13"/>
      <w:bookmarkStart w:id="51" w:name="OLE_LINK14"/>
      <w:r w:rsidRPr="00FF43D3">
        <w:rPr>
          <w:rFonts w:ascii="Times New Roman" w:eastAsia="Calibri" w:hAnsi="Times New Roman"/>
          <w:color w:val="auto"/>
          <w:sz w:val="28"/>
          <w:szCs w:val="22"/>
          <w:lang w:eastAsia="en-US"/>
        </w:rPr>
        <w:t>выбраны наиболее эффективные и наиболее оптимальные с указанием их основного назначения</w:t>
      </w:r>
      <w:bookmarkEnd w:id="50"/>
      <w:bookmarkEnd w:id="51"/>
      <w:r w:rsidRPr="00FF43D3">
        <w:rPr>
          <w:rFonts w:ascii="Times New Roman" w:eastAsia="Calibri" w:hAnsi="Times New Roman"/>
          <w:color w:val="auto"/>
          <w:sz w:val="28"/>
          <w:szCs w:val="22"/>
          <w:lang w:eastAsia="en-US"/>
        </w:rPr>
        <w:t>:</w:t>
      </w:r>
    </w:p>
    <w:p w14:paraId="57F63050" w14:textId="77777777" w:rsidR="00FF43D3" w:rsidRPr="00FF43D3" w:rsidRDefault="00FF43D3" w:rsidP="00573874">
      <w:pPr>
        <w:widowControl w:val="0"/>
        <w:numPr>
          <w:ilvl w:val="0"/>
          <w:numId w:val="10"/>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во-первых, это реклама на ТВ и на радио, которая запускается в начале каждого сезона и напоминает о деятельности компании;</w:t>
      </w:r>
    </w:p>
    <w:p w14:paraId="1AA856CA" w14:textId="31A15471" w:rsidR="00FF43D3" w:rsidRPr="00FF43D3" w:rsidRDefault="00FF43D3" w:rsidP="00573874">
      <w:pPr>
        <w:widowControl w:val="0"/>
        <w:numPr>
          <w:ilvl w:val="0"/>
          <w:numId w:val="10"/>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во-вторых, это реклама в Интернет, которая постоянно размещается на специальных порталах и в социальных сетях, и соответственно работает на постоянное привлечение потребителей;</w:t>
      </w:r>
    </w:p>
    <w:p w14:paraId="4716422C" w14:textId="77777777" w:rsidR="00FF43D3" w:rsidRPr="00FF43D3" w:rsidRDefault="00FF43D3" w:rsidP="00573874">
      <w:pPr>
        <w:widowControl w:val="0"/>
        <w:numPr>
          <w:ilvl w:val="0"/>
          <w:numId w:val="10"/>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в-третьих, это реклама наружная, которая размещается в непосредственной близости от мест продаж и информирует потребителей о специальных предложениях.</w:t>
      </w:r>
    </w:p>
    <w:p w14:paraId="3BF57411" w14:textId="51BDD05B"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Отметим основные специфические моменты рекламы. В первую очередь реклама в Интернет размещается на постоянной основе, в то время как наружная реклама размещается только при наличии специальных предложений для стимулирования ситуационного спроса. Во вторую очередь реклама на ТВ и радио размещается только перед каждым началом сезона и напоминает потребителю о само</w:t>
      </w:r>
      <w:r w:rsidR="00D4647F">
        <w:rPr>
          <w:rFonts w:ascii="Times New Roman" w:eastAsia="Calibri" w:hAnsi="Times New Roman"/>
          <w:color w:val="auto"/>
          <w:sz w:val="28"/>
          <w:szCs w:val="22"/>
          <w:lang w:eastAsia="en-US"/>
        </w:rPr>
        <w:t>м</w:t>
      </w:r>
      <w:r w:rsidRPr="00FF43D3">
        <w:rPr>
          <w:rFonts w:ascii="Times New Roman" w:eastAsia="Calibri" w:hAnsi="Times New Roman"/>
          <w:color w:val="auto"/>
          <w:sz w:val="28"/>
          <w:szCs w:val="22"/>
          <w:lang w:eastAsia="en-US"/>
        </w:rPr>
        <w:t xml:space="preserve"> </w:t>
      </w:r>
      <w:r w:rsidR="00D4647F" w:rsidRPr="005562AC">
        <w:rPr>
          <w:rFonts w:ascii="Times New Roman" w:eastAsia="Calibri" w:hAnsi="Times New Roman"/>
          <w:color w:val="auto"/>
          <w:sz w:val="28"/>
          <w:szCs w:val="22"/>
          <w:lang w:eastAsia="en-US"/>
        </w:rPr>
        <w:t>салон</w:t>
      </w:r>
      <w:r w:rsidR="00D4647F">
        <w:rPr>
          <w:rFonts w:ascii="Times New Roman" w:eastAsia="Calibri" w:hAnsi="Times New Roman"/>
          <w:color w:val="auto"/>
          <w:sz w:val="28"/>
          <w:szCs w:val="22"/>
          <w:lang w:eastAsia="en-US"/>
        </w:rPr>
        <w:t>е</w:t>
      </w:r>
      <w:r w:rsidR="00D4647F" w:rsidRPr="005562AC">
        <w:rPr>
          <w:rFonts w:ascii="Times New Roman" w:eastAsia="Calibri" w:hAnsi="Times New Roman"/>
          <w:color w:val="auto"/>
          <w:sz w:val="28"/>
          <w:szCs w:val="22"/>
          <w:lang w:eastAsia="en-US"/>
        </w:rPr>
        <w:t xml:space="preserve"> цветов </w:t>
      </w:r>
      <w:r w:rsidR="00D4647F">
        <w:rPr>
          <w:rFonts w:ascii="Times New Roman" w:hAnsi="Times New Roman"/>
          <w:sz w:val="28"/>
        </w:rPr>
        <w:t>«Цветкофф»</w:t>
      </w:r>
      <w:r w:rsidR="00D4647F">
        <w:rPr>
          <w:rFonts w:ascii="Times New Roman" w:eastAsia="Calibri" w:hAnsi="Times New Roman"/>
          <w:color w:val="auto"/>
          <w:sz w:val="28"/>
          <w:szCs w:val="22"/>
          <w:lang w:eastAsia="en-US"/>
        </w:rPr>
        <w:t xml:space="preserve"> и</w:t>
      </w:r>
      <w:r w:rsidRPr="00FF43D3">
        <w:rPr>
          <w:rFonts w:ascii="Times New Roman" w:eastAsia="Calibri" w:hAnsi="Times New Roman"/>
          <w:color w:val="auto"/>
          <w:sz w:val="28"/>
          <w:szCs w:val="22"/>
          <w:lang w:eastAsia="en-US"/>
        </w:rPr>
        <w:t xml:space="preserve"> е</w:t>
      </w:r>
      <w:r w:rsidR="00D4647F">
        <w:rPr>
          <w:rFonts w:ascii="Times New Roman" w:eastAsia="Calibri" w:hAnsi="Times New Roman"/>
          <w:color w:val="auto"/>
          <w:sz w:val="28"/>
          <w:szCs w:val="22"/>
          <w:lang w:eastAsia="en-US"/>
        </w:rPr>
        <w:t>го</w:t>
      </w:r>
      <w:r w:rsidRPr="00FF43D3">
        <w:rPr>
          <w:rFonts w:ascii="Times New Roman" w:eastAsia="Calibri" w:hAnsi="Times New Roman"/>
          <w:color w:val="auto"/>
          <w:sz w:val="28"/>
          <w:szCs w:val="22"/>
          <w:lang w:eastAsia="en-US"/>
        </w:rPr>
        <w:t xml:space="preserve"> предложениях.</w:t>
      </w:r>
    </w:p>
    <w:p w14:paraId="52728119"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Таким образом, на первый и третий вид рекламы выделяется минимальный бюджет (сокращаются расходы), на второй вид рекламы выделяется максимальный бюджет (увеличиваются расходы).</w:t>
      </w:r>
    </w:p>
    <w:p w14:paraId="0DCF7C85"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Далее, среди </w:t>
      </w:r>
      <w:r w:rsidRPr="00FF43D3">
        <w:rPr>
          <w:rFonts w:ascii="Times New Roman" w:eastAsia="Calibri" w:hAnsi="Times New Roman"/>
          <w:color w:val="auto"/>
          <w:sz w:val="28"/>
          <w:szCs w:val="22"/>
          <w:lang w:val="en-US" w:eastAsia="en-US"/>
        </w:rPr>
        <w:t>BTL</w:t>
      </w:r>
      <w:r w:rsidRPr="00FF43D3">
        <w:rPr>
          <w:rFonts w:ascii="Times New Roman" w:eastAsia="Calibri" w:hAnsi="Times New Roman"/>
          <w:color w:val="auto"/>
          <w:sz w:val="28"/>
          <w:szCs w:val="22"/>
          <w:lang w:eastAsia="en-US"/>
        </w:rPr>
        <w:t xml:space="preserve"> инструментов также выбраны наиболее эффективные и наиболее оптимальные с указанием их основного назначения:</w:t>
      </w:r>
    </w:p>
    <w:p w14:paraId="6BE8A506" w14:textId="739CA235" w:rsidR="00FF43D3" w:rsidRPr="00FF43D3" w:rsidRDefault="00FF43D3" w:rsidP="00573874">
      <w:pPr>
        <w:widowControl w:val="0"/>
        <w:numPr>
          <w:ilvl w:val="0"/>
          <w:numId w:val="11"/>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во-первых, в рамках </w:t>
      </w:r>
      <w:r w:rsidRPr="00FF43D3">
        <w:rPr>
          <w:rFonts w:ascii="Times New Roman" w:eastAsia="Calibri" w:hAnsi="Times New Roman"/>
          <w:color w:val="auto"/>
          <w:sz w:val="28"/>
          <w:szCs w:val="22"/>
          <w:lang w:val="en-US" w:eastAsia="en-US"/>
        </w:rPr>
        <w:t>PR</w:t>
      </w:r>
      <w:r w:rsidRPr="00FF43D3">
        <w:rPr>
          <w:rFonts w:ascii="Times New Roman" w:eastAsia="Calibri" w:hAnsi="Times New Roman"/>
          <w:color w:val="auto"/>
          <w:sz w:val="28"/>
          <w:szCs w:val="22"/>
          <w:lang w:eastAsia="en-US"/>
        </w:rPr>
        <w:t xml:space="preserve"> создаются информационные поводы (некоммерчески ориентированные), к которым привлекается внимание потребителей для формирования целостного имиджа социально ориентированной компании, т.е. позиционируется качество </w:t>
      </w:r>
      <w:r w:rsidRPr="00FF43D3">
        <w:rPr>
          <w:rFonts w:ascii="Times New Roman" w:eastAsia="Calibri" w:hAnsi="Times New Roman"/>
          <w:color w:val="auto"/>
          <w:sz w:val="28"/>
          <w:szCs w:val="22"/>
          <w:lang w:eastAsia="en-US"/>
        </w:rPr>
        <w:lastRenderedPageBreak/>
        <w:t>деятельности;</w:t>
      </w:r>
    </w:p>
    <w:p w14:paraId="570FC58C" w14:textId="10FA6E3F" w:rsidR="00FF43D3" w:rsidRPr="00FF43D3" w:rsidRDefault="00FF43D3" w:rsidP="00573874">
      <w:pPr>
        <w:widowControl w:val="0"/>
        <w:numPr>
          <w:ilvl w:val="0"/>
          <w:numId w:val="11"/>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во-вторых, используются инструменты </w:t>
      </w:r>
      <w:r w:rsidRPr="00FF43D3">
        <w:rPr>
          <w:rFonts w:ascii="Times New Roman" w:eastAsia="Calibri" w:hAnsi="Times New Roman"/>
          <w:color w:val="auto"/>
          <w:sz w:val="28"/>
          <w:szCs w:val="22"/>
          <w:lang w:val="en-US" w:eastAsia="en-US"/>
        </w:rPr>
        <w:t>sales</w:t>
      </w:r>
      <w:r w:rsidRPr="00FF43D3">
        <w:rPr>
          <w:rFonts w:ascii="Times New Roman" w:eastAsia="Calibri" w:hAnsi="Times New Roman"/>
          <w:color w:val="auto"/>
          <w:sz w:val="28"/>
          <w:szCs w:val="22"/>
          <w:lang w:eastAsia="en-US"/>
        </w:rPr>
        <w:t xml:space="preserve"> и </w:t>
      </w:r>
      <w:r w:rsidRPr="00FF43D3">
        <w:rPr>
          <w:rFonts w:ascii="Times New Roman" w:eastAsia="Calibri" w:hAnsi="Times New Roman"/>
          <w:color w:val="auto"/>
          <w:sz w:val="28"/>
          <w:szCs w:val="22"/>
          <w:lang w:val="en-US" w:eastAsia="en-US"/>
        </w:rPr>
        <w:t>consumer</w:t>
      </w:r>
      <w:r w:rsidRPr="00FF43D3">
        <w:rPr>
          <w:rFonts w:ascii="Times New Roman" w:eastAsia="Calibri" w:hAnsi="Times New Roman"/>
          <w:color w:val="auto"/>
          <w:sz w:val="28"/>
          <w:szCs w:val="22"/>
          <w:lang w:eastAsia="en-US"/>
        </w:rPr>
        <w:t xml:space="preserve"> </w:t>
      </w:r>
      <w:r w:rsidRPr="00FF43D3">
        <w:rPr>
          <w:rFonts w:ascii="Times New Roman" w:eastAsia="Calibri" w:hAnsi="Times New Roman"/>
          <w:color w:val="auto"/>
          <w:sz w:val="28"/>
          <w:szCs w:val="22"/>
          <w:lang w:val="en-US" w:eastAsia="en-US"/>
        </w:rPr>
        <w:t>promotion</w:t>
      </w:r>
      <w:r w:rsidRPr="00FF43D3">
        <w:rPr>
          <w:rFonts w:ascii="Times New Roman" w:eastAsia="Calibri" w:hAnsi="Times New Roman"/>
          <w:color w:val="auto"/>
          <w:sz w:val="28"/>
          <w:szCs w:val="22"/>
          <w:lang w:eastAsia="en-US"/>
        </w:rPr>
        <w:t xml:space="preserve">, для формирования потребительской лояльности, и инструменты </w:t>
      </w:r>
      <w:r w:rsidRPr="00FF43D3">
        <w:rPr>
          <w:rFonts w:ascii="Times New Roman" w:eastAsia="Calibri" w:hAnsi="Times New Roman"/>
          <w:color w:val="auto"/>
          <w:sz w:val="28"/>
          <w:szCs w:val="22"/>
          <w:lang w:val="en-US" w:eastAsia="en-US"/>
        </w:rPr>
        <w:t>trade</w:t>
      </w:r>
      <w:r w:rsidRPr="00FF43D3">
        <w:rPr>
          <w:rFonts w:ascii="Times New Roman" w:eastAsia="Calibri" w:hAnsi="Times New Roman"/>
          <w:color w:val="auto"/>
          <w:sz w:val="28"/>
          <w:szCs w:val="22"/>
          <w:lang w:eastAsia="en-US"/>
        </w:rPr>
        <w:t xml:space="preserve"> </w:t>
      </w:r>
      <w:r w:rsidRPr="00FF43D3">
        <w:rPr>
          <w:rFonts w:ascii="Times New Roman" w:eastAsia="Calibri" w:hAnsi="Times New Roman"/>
          <w:color w:val="auto"/>
          <w:sz w:val="28"/>
          <w:szCs w:val="22"/>
          <w:lang w:val="en-US" w:eastAsia="en-US"/>
        </w:rPr>
        <w:t>promotion</w:t>
      </w:r>
      <w:r w:rsidRPr="00FF43D3">
        <w:rPr>
          <w:rFonts w:ascii="Times New Roman" w:eastAsia="Calibri" w:hAnsi="Times New Roman"/>
          <w:color w:val="auto"/>
          <w:sz w:val="28"/>
          <w:szCs w:val="22"/>
          <w:lang w:eastAsia="en-US"/>
        </w:rPr>
        <w:t xml:space="preserve"> для формирования </w:t>
      </w:r>
      <w:r w:rsidR="00791FDC">
        <w:rPr>
          <w:rFonts w:ascii="Times New Roman" w:eastAsia="Calibri" w:hAnsi="Times New Roman"/>
          <w:color w:val="auto"/>
          <w:sz w:val="28"/>
          <w:szCs w:val="22"/>
          <w:lang w:eastAsia="en-US"/>
        </w:rPr>
        <w:t>клие</w:t>
      </w:r>
      <w:r w:rsidRPr="00FF43D3">
        <w:rPr>
          <w:rFonts w:ascii="Times New Roman" w:eastAsia="Calibri" w:hAnsi="Times New Roman"/>
          <w:color w:val="auto"/>
          <w:sz w:val="28"/>
          <w:szCs w:val="22"/>
          <w:lang w:eastAsia="en-US"/>
        </w:rPr>
        <w:t>нтской лояльности.</w:t>
      </w:r>
    </w:p>
    <w:p w14:paraId="131A7B22" w14:textId="5B1DF99D"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Инструменты </w:t>
      </w:r>
      <w:r w:rsidRPr="00FF43D3">
        <w:rPr>
          <w:rFonts w:ascii="Times New Roman" w:eastAsia="Calibri" w:hAnsi="Times New Roman"/>
          <w:color w:val="auto"/>
          <w:sz w:val="28"/>
          <w:szCs w:val="22"/>
          <w:lang w:val="en-US" w:eastAsia="en-US"/>
        </w:rPr>
        <w:t>sales</w:t>
      </w:r>
      <w:r w:rsidRPr="00FF43D3">
        <w:rPr>
          <w:rFonts w:ascii="Times New Roman" w:eastAsia="Calibri" w:hAnsi="Times New Roman"/>
          <w:color w:val="auto"/>
          <w:sz w:val="28"/>
          <w:szCs w:val="22"/>
          <w:lang w:eastAsia="en-US"/>
        </w:rPr>
        <w:t xml:space="preserve">, </w:t>
      </w:r>
      <w:r w:rsidRPr="00FF43D3">
        <w:rPr>
          <w:rFonts w:ascii="Times New Roman" w:eastAsia="Calibri" w:hAnsi="Times New Roman"/>
          <w:color w:val="auto"/>
          <w:sz w:val="28"/>
          <w:szCs w:val="22"/>
          <w:lang w:val="en-US" w:eastAsia="en-US"/>
        </w:rPr>
        <w:t>consumer</w:t>
      </w:r>
      <w:r w:rsidRPr="00FF43D3">
        <w:rPr>
          <w:rFonts w:ascii="Times New Roman" w:eastAsia="Calibri" w:hAnsi="Times New Roman"/>
          <w:color w:val="auto"/>
          <w:sz w:val="28"/>
          <w:szCs w:val="22"/>
          <w:lang w:eastAsia="en-US"/>
        </w:rPr>
        <w:t xml:space="preserve"> и </w:t>
      </w:r>
      <w:r w:rsidRPr="00FF43D3">
        <w:rPr>
          <w:rFonts w:ascii="Times New Roman" w:eastAsia="Calibri" w:hAnsi="Times New Roman"/>
          <w:color w:val="auto"/>
          <w:sz w:val="28"/>
          <w:szCs w:val="22"/>
          <w:lang w:val="en-US" w:eastAsia="en-US"/>
        </w:rPr>
        <w:t>trade</w:t>
      </w:r>
      <w:r w:rsidRPr="00FF43D3">
        <w:rPr>
          <w:rFonts w:ascii="Times New Roman" w:eastAsia="Calibri" w:hAnsi="Times New Roman"/>
          <w:color w:val="auto"/>
          <w:sz w:val="28"/>
          <w:szCs w:val="22"/>
          <w:lang w:eastAsia="en-US"/>
        </w:rPr>
        <w:t xml:space="preserve"> </w:t>
      </w:r>
      <w:r w:rsidRPr="00FF43D3">
        <w:rPr>
          <w:rFonts w:ascii="Times New Roman" w:eastAsia="Calibri" w:hAnsi="Times New Roman"/>
          <w:color w:val="auto"/>
          <w:sz w:val="28"/>
          <w:szCs w:val="22"/>
          <w:lang w:val="en-US" w:eastAsia="en-US"/>
        </w:rPr>
        <w:t>promotion</w:t>
      </w:r>
      <w:r w:rsidRPr="00FF43D3">
        <w:rPr>
          <w:rFonts w:ascii="Times New Roman" w:eastAsia="Calibri" w:hAnsi="Times New Roman"/>
          <w:color w:val="auto"/>
          <w:sz w:val="28"/>
          <w:szCs w:val="22"/>
          <w:lang w:eastAsia="en-US"/>
        </w:rPr>
        <w:t xml:space="preserve"> также работают на качественные характеристики и опосредованно влияют на формирование имиджа социально ответственной компании. Пи этом основной бюджет по группе </w:t>
      </w:r>
      <w:r w:rsidRPr="00FF43D3">
        <w:rPr>
          <w:rFonts w:ascii="Times New Roman" w:eastAsia="Calibri" w:hAnsi="Times New Roman"/>
          <w:color w:val="auto"/>
          <w:sz w:val="28"/>
          <w:szCs w:val="22"/>
          <w:lang w:val="en-US" w:eastAsia="en-US"/>
        </w:rPr>
        <w:t>BTL</w:t>
      </w:r>
      <w:r w:rsidRPr="00FF43D3">
        <w:rPr>
          <w:rFonts w:ascii="Times New Roman" w:eastAsia="Calibri" w:hAnsi="Times New Roman"/>
          <w:color w:val="auto"/>
          <w:sz w:val="28"/>
          <w:szCs w:val="22"/>
          <w:lang w:eastAsia="en-US"/>
        </w:rPr>
        <w:t xml:space="preserve"> инструментов направляется на финансирование </w:t>
      </w:r>
      <w:r w:rsidRPr="00FF43D3">
        <w:rPr>
          <w:rFonts w:ascii="Times New Roman" w:eastAsia="Calibri" w:hAnsi="Times New Roman"/>
          <w:color w:val="auto"/>
          <w:sz w:val="28"/>
          <w:szCs w:val="22"/>
          <w:lang w:val="en-US" w:eastAsia="en-US"/>
        </w:rPr>
        <w:t>PR</w:t>
      </w:r>
      <w:r w:rsidRPr="00FF43D3">
        <w:rPr>
          <w:rFonts w:ascii="Times New Roman" w:eastAsia="Calibri" w:hAnsi="Times New Roman"/>
          <w:color w:val="auto"/>
          <w:sz w:val="28"/>
          <w:szCs w:val="22"/>
          <w:lang w:eastAsia="en-US"/>
        </w:rPr>
        <w:t xml:space="preserve"> активности.</w:t>
      </w:r>
    </w:p>
    <w:p w14:paraId="79F270B5" w14:textId="6EC99926"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После выбора наиболее оптимальных инструментов, формирования стратегии и тактики рекламной и PR активности исследуемо</w:t>
      </w:r>
      <w:r w:rsidR="00A92602">
        <w:rPr>
          <w:rFonts w:ascii="Times New Roman" w:eastAsia="Calibri" w:hAnsi="Times New Roman"/>
          <w:color w:val="auto"/>
          <w:sz w:val="28"/>
          <w:szCs w:val="22"/>
          <w:lang w:eastAsia="en-US"/>
        </w:rPr>
        <w:t>го</w:t>
      </w:r>
      <w:r w:rsidRPr="00FF43D3">
        <w:rPr>
          <w:rFonts w:ascii="Times New Roman" w:eastAsia="Calibri" w:hAnsi="Times New Roman"/>
          <w:color w:val="auto"/>
          <w:sz w:val="28"/>
          <w:szCs w:val="22"/>
          <w:lang w:eastAsia="en-US"/>
        </w:rPr>
        <w:t xml:space="preserve"> </w:t>
      </w:r>
      <w:r w:rsidR="00A92602" w:rsidRPr="005562AC">
        <w:rPr>
          <w:rFonts w:ascii="Times New Roman" w:eastAsia="Calibri" w:hAnsi="Times New Roman"/>
          <w:color w:val="auto"/>
          <w:sz w:val="28"/>
          <w:szCs w:val="22"/>
          <w:lang w:eastAsia="en-US"/>
        </w:rPr>
        <w:t>салон</w:t>
      </w:r>
      <w:r w:rsidR="00A92602">
        <w:rPr>
          <w:rFonts w:ascii="Times New Roman" w:eastAsia="Calibri" w:hAnsi="Times New Roman"/>
          <w:color w:val="auto"/>
          <w:sz w:val="28"/>
          <w:szCs w:val="22"/>
          <w:lang w:eastAsia="en-US"/>
        </w:rPr>
        <w:t>а</w:t>
      </w:r>
      <w:r w:rsidR="00A92602" w:rsidRPr="005562AC">
        <w:rPr>
          <w:rFonts w:ascii="Times New Roman" w:eastAsia="Calibri" w:hAnsi="Times New Roman"/>
          <w:color w:val="auto"/>
          <w:sz w:val="28"/>
          <w:szCs w:val="22"/>
          <w:lang w:eastAsia="en-US"/>
        </w:rPr>
        <w:t xml:space="preserve"> цветов </w:t>
      </w:r>
      <w:r w:rsidR="00A92602">
        <w:rPr>
          <w:rFonts w:ascii="Times New Roman" w:hAnsi="Times New Roman"/>
          <w:sz w:val="28"/>
        </w:rPr>
        <w:t>«Цветкофф»</w:t>
      </w:r>
      <w:r w:rsidRPr="00FF43D3">
        <w:rPr>
          <w:rFonts w:ascii="Times New Roman" w:eastAsia="Calibri" w:hAnsi="Times New Roman"/>
          <w:color w:val="auto"/>
          <w:sz w:val="28"/>
          <w:szCs w:val="22"/>
          <w:lang w:eastAsia="en-US"/>
        </w:rPr>
        <w:t xml:space="preserve">, далее необходимо собственно сформировать рекомендации по совершенствованию рекламы и </w:t>
      </w:r>
      <w:r w:rsidRPr="00FF43D3">
        <w:rPr>
          <w:rFonts w:ascii="Times New Roman" w:eastAsia="Calibri" w:hAnsi="Times New Roman"/>
          <w:color w:val="auto"/>
          <w:sz w:val="28"/>
          <w:szCs w:val="22"/>
          <w:lang w:val="en-US" w:eastAsia="en-US"/>
        </w:rPr>
        <w:t>PR</w:t>
      </w:r>
      <w:r w:rsidRPr="00FF43D3">
        <w:rPr>
          <w:rFonts w:ascii="Times New Roman" w:eastAsia="Calibri" w:hAnsi="Times New Roman"/>
          <w:color w:val="auto"/>
          <w:sz w:val="28"/>
          <w:szCs w:val="22"/>
          <w:lang w:eastAsia="en-US"/>
        </w:rPr>
        <w:t xml:space="preserve">, т.е. установить цели и задачи каждого направления. </w:t>
      </w:r>
    </w:p>
    <w:p w14:paraId="64DADA25" w14:textId="271AC298"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Формулирование целей и задач рекламы необходимо начать с того, что миссия рекламы – это и информирование, и привлечение потребителей, т.е. стимулирование сбыта. Следовательно основную цель рекламной активности исследуемо</w:t>
      </w:r>
      <w:r w:rsidR="00A92602">
        <w:rPr>
          <w:rFonts w:ascii="Times New Roman" w:eastAsia="Calibri" w:hAnsi="Times New Roman"/>
          <w:color w:val="auto"/>
          <w:sz w:val="28"/>
          <w:szCs w:val="22"/>
          <w:lang w:eastAsia="en-US"/>
        </w:rPr>
        <w:t>го</w:t>
      </w:r>
      <w:r w:rsidRPr="00FF43D3">
        <w:rPr>
          <w:rFonts w:ascii="Times New Roman" w:eastAsia="Calibri" w:hAnsi="Times New Roman"/>
          <w:color w:val="auto"/>
          <w:sz w:val="28"/>
          <w:szCs w:val="22"/>
          <w:lang w:eastAsia="en-US"/>
        </w:rPr>
        <w:t xml:space="preserve"> </w:t>
      </w:r>
      <w:r w:rsidR="00A92602" w:rsidRPr="005562AC">
        <w:rPr>
          <w:rFonts w:ascii="Times New Roman" w:eastAsia="Calibri" w:hAnsi="Times New Roman"/>
          <w:color w:val="auto"/>
          <w:sz w:val="28"/>
          <w:szCs w:val="22"/>
          <w:lang w:eastAsia="en-US"/>
        </w:rPr>
        <w:t>салон</w:t>
      </w:r>
      <w:r w:rsidR="00A92602">
        <w:rPr>
          <w:rFonts w:ascii="Times New Roman" w:eastAsia="Calibri" w:hAnsi="Times New Roman"/>
          <w:color w:val="auto"/>
          <w:sz w:val="28"/>
          <w:szCs w:val="22"/>
          <w:lang w:eastAsia="en-US"/>
        </w:rPr>
        <w:t>а</w:t>
      </w:r>
      <w:r w:rsidR="00A92602" w:rsidRPr="005562AC">
        <w:rPr>
          <w:rFonts w:ascii="Times New Roman" w:eastAsia="Calibri" w:hAnsi="Times New Roman"/>
          <w:color w:val="auto"/>
          <w:sz w:val="28"/>
          <w:szCs w:val="22"/>
          <w:lang w:eastAsia="en-US"/>
        </w:rPr>
        <w:t xml:space="preserve"> цветов </w:t>
      </w:r>
      <w:r w:rsidR="00A92602">
        <w:rPr>
          <w:rFonts w:ascii="Times New Roman" w:hAnsi="Times New Roman"/>
          <w:sz w:val="28"/>
        </w:rPr>
        <w:t>«Цветкофф»</w:t>
      </w:r>
      <w:r w:rsidRPr="00FF43D3">
        <w:rPr>
          <w:rFonts w:ascii="Times New Roman" w:eastAsia="Calibri" w:hAnsi="Times New Roman"/>
          <w:color w:val="auto"/>
          <w:sz w:val="28"/>
          <w:szCs w:val="22"/>
          <w:lang w:eastAsia="en-US"/>
        </w:rPr>
        <w:t xml:space="preserve"> можно определить как постоянно привлечение новых и удержание уже действующих потребителей за счет регулярного опосредованного контакта с ними.</w:t>
      </w:r>
    </w:p>
    <w:p w14:paraId="3AEFAA2A" w14:textId="6FDBB164"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Тогда основные задачи рекламной активности </w:t>
      </w:r>
      <w:r w:rsidR="00A92602" w:rsidRPr="005562AC">
        <w:rPr>
          <w:rFonts w:ascii="Times New Roman" w:eastAsia="Calibri" w:hAnsi="Times New Roman"/>
          <w:color w:val="auto"/>
          <w:sz w:val="28"/>
          <w:szCs w:val="22"/>
          <w:lang w:eastAsia="en-US"/>
        </w:rPr>
        <w:t>салон</w:t>
      </w:r>
      <w:r w:rsidR="00A92602">
        <w:rPr>
          <w:rFonts w:ascii="Times New Roman" w:eastAsia="Calibri" w:hAnsi="Times New Roman"/>
          <w:color w:val="auto"/>
          <w:sz w:val="28"/>
          <w:szCs w:val="22"/>
          <w:lang w:eastAsia="en-US"/>
        </w:rPr>
        <w:t>а</w:t>
      </w:r>
      <w:r w:rsidR="00A92602" w:rsidRPr="005562AC">
        <w:rPr>
          <w:rFonts w:ascii="Times New Roman" w:eastAsia="Calibri" w:hAnsi="Times New Roman"/>
          <w:color w:val="auto"/>
          <w:sz w:val="28"/>
          <w:szCs w:val="22"/>
          <w:lang w:eastAsia="en-US"/>
        </w:rPr>
        <w:t xml:space="preserve"> цветов </w:t>
      </w:r>
      <w:r w:rsidR="00A92602">
        <w:rPr>
          <w:rFonts w:ascii="Times New Roman" w:hAnsi="Times New Roman"/>
          <w:sz w:val="28"/>
        </w:rPr>
        <w:t>«Цветкофф»</w:t>
      </w:r>
      <w:r w:rsidRPr="00FF43D3">
        <w:rPr>
          <w:rFonts w:ascii="Times New Roman" w:eastAsia="Calibri" w:hAnsi="Times New Roman"/>
          <w:color w:val="auto"/>
          <w:sz w:val="28"/>
          <w:szCs w:val="22"/>
          <w:lang w:eastAsia="en-US"/>
        </w:rPr>
        <w:t xml:space="preserve"> можно представить в виде следующей схемы на рисунке 3.4.</w:t>
      </w:r>
    </w:p>
    <w:p w14:paraId="175FD63E" w14:textId="29FE5738"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Итак, в соответствие с поставленными задачами и в соотнесении их с избранными в качестве наиболее оптимальных рекламных инструментов, рекламная активность в </w:t>
      </w:r>
      <w:r w:rsidR="00A92602" w:rsidRPr="005562AC">
        <w:rPr>
          <w:rFonts w:ascii="Times New Roman" w:eastAsia="Calibri" w:hAnsi="Times New Roman"/>
          <w:color w:val="auto"/>
          <w:sz w:val="28"/>
          <w:szCs w:val="22"/>
          <w:lang w:eastAsia="en-US"/>
        </w:rPr>
        <w:t>салон</w:t>
      </w:r>
      <w:r w:rsidR="00A92602">
        <w:rPr>
          <w:rFonts w:ascii="Times New Roman" w:eastAsia="Calibri" w:hAnsi="Times New Roman"/>
          <w:color w:val="auto"/>
          <w:sz w:val="28"/>
          <w:szCs w:val="22"/>
          <w:lang w:eastAsia="en-US"/>
        </w:rPr>
        <w:t>е</w:t>
      </w:r>
      <w:r w:rsidR="00A92602" w:rsidRPr="005562AC">
        <w:rPr>
          <w:rFonts w:ascii="Times New Roman" w:eastAsia="Calibri" w:hAnsi="Times New Roman"/>
          <w:color w:val="auto"/>
          <w:sz w:val="28"/>
          <w:szCs w:val="22"/>
          <w:lang w:eastAsia="en-US"/>
        </w:rPr>
        <w:t xml:space="preserve"> цветов </w:t>
      </w:r>
      <w:r w:rsidR="00A92602">
        <w:rPr>
          <w:rFonts w:ascii="Times New Roman" w:hAnsi="Times New Roman"/>
          <w:sz w:val="28"/>
        </w:rPr>
        <w:t>«Цветкофф»</w:t>
      </w:r>
      <w:r w:rsidRPr="00FF43D3">
        <w:rPr>
          <w:rFonts w:ascii="Times New Roman" w:eastAsia="Calibri" w:hAnsi="Times New Roman"/>
          <w:color w:val="auto"/>
          <w:sz w:val="28"/>
          <w:szCs w:val="22"/>
          <w:lang w:eastAsia="en-US"/>
        </w:rPr>
        <w:t xml:space="preserve"> должна быть максимальной перед туристскими сезонами и/или перед праздниками. При этом необходимо увеличивать рекламную активность и в </w:t>
      </w:r>
      <w:r w:rsidRPr="00FF43D3">
        <w:rPr>
          <w:rFonts w:ascii="Times New Roman" w:eastAsia="Calibri" w:hAnsi="Times New Roman"/>
          <w:color w:val="auto"/>
          <w:sz w:val="28"/>
          <w:szCs w:val="22"/>
          <w:lang w:val="en-US" w:eastAsia="en-US"/>
        </w:rPr>
        <w:t>off</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(ТВ, радио) и в </w:t>
      </w:r>
      <w:r w:rsidRPr="00FF43D3">
        <w:rPr>
          <w:rFonts w:ascii="Times New Roman" w:eastAsia="Calibri" w:hAnsi="Times New Roman"/>
          <w:color w:val="auto"/>
          <w:sz w:val="28"/>
          <w:szCs w:val="22"/>
          <w:lang w:val="en-US" w:eastAsia="en-US"/>
        </w:rPr>
        <w:t>on</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 (Интернет-ресурсы), то перед праздниками будет оптимальным и достаточным увеличить рекламную активность только в </w:t>
      </w:r>
      <w:r w:rsidRPr="00FF43D3">
        <w:rPr>
          <w:rFonts w:ascii="Times New Roman" w:eastAsia="Calibri" w:hAnsi="Times New Roman"/>
          <w:color w:val="auto"/>
          <w:sz w:val="28"/>
          <w:szCs w:val="22"/>
          <w:lang w:val="en-US" w:eastAsia="en-US"/>
        </w:rPr>
        <w:t>on</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w:t>
      </w:r>
    </w:p>
    <w:p w14:paraId="52AAB8DA" w14:textId="77777777" w:rsidR="00FF43D3" w:rsidRPr="00FF43D3" w:rsidRDefault="00FF43D3" w:rsidP="00573874">
      <w:pPr>
        <w:widowControl w:val="0"/>
        <w:spacing w:after="0" w:line="360" w:lineRule="auto"/>
        <w:jc w:val="both"/>
        <w:rPr>
          <w:rFonts w:ascii="Times New Roman" w:eastAsia="Calibri" w:hAnsi="Times New Roman"/>
          <w:color w:val="auto"/>
          <w:sz w:val="28"/>
          <w:szCs w:val="22"/>
          <w:lang w:eastAsia="en-US"/>
        </w:rPr>
      </w:pPr>
    </w:p>
    <w:p w14:paraId="7A82631A" w14:textId="77777777" w:rsidR="00FF43D3" w:rsidRPr="00FF43D3" w:rsidRDefault="00FF43D3" w:rsidP="00573874">
      <w:pPr>
        <w:widowControl w:val="0"/>
        <w:spacing w:after="0" w:line="360" w:lineRule="auto"/>
        <w:jc w:val="both"/>
        <w:rPr>
          <w:rFonts w:ascii="Times New Roman" w:eastAsia="Calibri" w:hAnsi="Times New Roman"/>
          <w:color w:val="auto"/>
          <w:sz w:val="28"/>
          <w:szCs w:val="22"/>
          <w:lang w:eastAsia="en-US"/>
        </w:rPr>
      </w:pPr>
      <w:r w:rsidRPr="00FF43D3">
        <w:rPr>
          <w:rFonts w:ascii="Times New Roman" w:eastAsia="Calibri" w:hAnsi="Times New Roman"/>
          <w:noProof/>
          <w:color w:val="auto"/>
          <w:sz w:val="28"/>
          <w:szCs w:val="22"/>
        </w:rPr>
        <w:lastRenderedPageBreak/>
        <w:drawing>
          <wp:inline distT="0" distB="0" distL="0" distR="0" wp14:anchorId="3D742B14" wp14:editId="5720C1EF">
            <wp:extent cx="5824331" cy="3200400"/>
            <wp:effectExtent l="0" t="0" r="24130" b="0"/>
            <wp:docPr id="77" name="Схема 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720C977" w14:textId="1E97C3D6" w:rsidR="00FF43D3" w:rsidRPr="00FF43D3" w:rsidRDefault="00FF43D3" w:rsidP="00573874">
      <w:pPr>
        <w:widowControl w:val="0"/>
        <w:spacing w:after="0" w:line="360" w:lineRule="auto"/>
        <w:jc w:val="center"/>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Рисунок 3.4. – Задачи рекламной активности </w:t>
      </w:r>
      <w:r w:rsidR="00B745C8" w:rsidRPr="005562AC">
        <w:rPr>
          <w:rFonts w:ascii="Times New Roman" w:eastAsia="Calibri" w:hAnsi="Times New Roman"/>
          <w:color w:val="auto"/>
          <w:sz w:val="28"/>
          <w:szCs w:val="22"/>
          <w:lang w:eastAsia="en-US"/>
        </w:rPr>
        <w:t>салон</w:t>
      </w:r>
      <w:r w:rsidR="00B745C8">
        <w:rPr>
          <w:rFonts w:ascii="Times New Roman" w:eastAsia="Calibri" w:hAnsi="Times New Roman"/>
          <w:color w:val="auto"/>
          <w:sz w:val="28"/>
          <w:szCs w:val="22"/>
          <w:lang w:eastAsia="en-US"/>
        </w:rPr>
        <w:t>а</w:t>
      </w:r>
      <w:r w:rsidR="00B745C8" w:rsidRPr="005562AC">
        <w:rPr>
          <w:rFonts w:ascii="Times New Roman" w:eastAsia="Calibri" w:hAnsi="Times New Roman"/>
          <w:color w:val="auto"/>
          <w:sz w:val="28"/>
          <w:szCs w:val="22"/>
          <w:lang w:eastAsia="en-US"/>
        </w:rPr>
        <w:t xml:space="preserve"> цветов </w:t>
      </w:r>
      <w:r w:rsidR="00B745C8">
        <w:rPr>
          <w:rFonts w:ascii="Times New Roman" w:hAnsi="Times New Roman"/>
          <w:sz w:val="28"/>
        </w:rPr>
        <w:t>«Цветкофф»</w:t>
      </w:r>
    </w:p>
    <w:p w14:paraId="3FDDBF29" w14:textId="77777777" w:rsidR="00FF43D3" w:rsidRPr="00FF43D3" w:rsidRDefault="00FF43D3" w:rsidP="00573874">
      <w:pPr>
        <w:widowControl w:val="0"/>
        <w:spacing w:after="0" w:line="240" w:lineRule="auto"/>
        <w:ind w:firstLine="709"/>
        <w:jc w:val="both"/>
        <w:rPr>
          <w:rFonts w:ascii="Times New Roman" w:eastAsia="Calibri" w:hAnsi="Times New Roman"/>
          <w:color w:val="auto"/>
          <w:sz w:val="28"/>
          <w:szCs w:val="22"/>
          <w:lang w:eastAsia="en-US"/>
        </w:rPr>
      </w:pPr>
    </w:p>
    <w:p w14:paraId="38FB5525" w14:textId="485EE99D"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Вторая задача – это информация и постоянное напоминание потребителям о том, что в </w:t>
      </w:r>
      <w:r w:rsidR="003C2D80" w:rsidRPr="005562AC">
        <w:rPr>
          <w:rFonts w:ascii="Times New Roman" w:eastAsia="Calibri" w:hAnsi="Times New Roman"/>
          <w:color w:val="auto"/>
          <w:sz w:val="28"/>
          <w:szCs w:val="22"/>
          <w:lang w:eastAsia="en-US"/>
        </w:rPr>
        <w:t>салон</w:t>
      </w:r>
      <w:r w:rsidR="003C2D80">
        <w:rPr>
          <w:rFonts w:ascii="Times New Roman" w:eastAsia="Calibri" w:hAnsi="Times New Roman"/>
          <w:color w:val="auto"/>
          <w:sz w:val="28"/>
          <w:szCs w:val="22"/>
          <w:lang w:eastAsia="en-US"/>
        </w:rPr>
        <w:t>е</w:t>
      </w:r>
      <w:r w:rsidR="003C2D80" w:rsidRPr="005562AC">
        <w:rPr>
          <w:rFonts w:ascii="Times New Roman" w:eastAsia="Calibri" w:hAnsi="Times New Roman"/>
          <w:color w:val="auto"/>
          <w:sz w:val="28"/>
          <w:szCs w:val="22"/>
          <w:lang w:eastAsia="en-US"/>
        </w:rPr>
        <w:t xml:space="preserve"> цветов </w:t>
      </w:r>
      <w:r w:rsidR="003C2D80">
        <w:rPr>
          <w:rFonts w:ascii="Times New Roman" w:hAnsi="Times New Roman"/>
          <w:sz w:val="28"/>
        </w:rPr>
        <w:t>«Цветкофф»</w:t>
      </w:r>
      <w:r w:rsidRPr="00FF43D3">
        <w:rPr>
          <w:rFonts w:ascii="Times New Roman" w:eastAsia="Calibri" w:hAnsi="Times New Roman"/>
          <w:color w:val="auto"/>
          <w:sz w:val="28"/>
          <w:szCs w:val="22"/>
          <w:lang w:eastAsia="en-US"/>
        </w:rPr>
        <w:t xml:space="preserve"> имеются постоянные текущие предложения турпродуктов, при этом компания развивается и предлагает потребителям новые продукты, а также регулярно проводит акции для потребителей. Этот аспект и эта задача рекламы должна преимущественно решаться в </w:t>
      </w:r>
      <w:r w:rsidRPr="00FF43D3">
        <w:rPr>
          <w:rFonts w:ascii="Times New Roman" w:eastAsia="Calibri" w:hAnsi="Times New Roman"/>
          <w:color w:val="auto"/>
          <w:sz w:val="28"/>
          <w:szCs w:val="22"/>
          <w:lang w:val="en-US" w:eastAsia="en-US"/>
        </w:rPr>
        <w:t>on</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 Для </w:t>
      </w:r>
      <w:r w:rsidRPr="00FF43D3">
        <w:rPr>
          <w:rFonts w:ascii="Times New Roman" w:eastAsia="Calibri" w:hAnsi="Times New Roman"/>
          <w:color w:val="auto"/>
          <w:sz w:val="28"/>
          <w:szCs w:val="22"/>
          <w:lang w:val="en-US" w:eastAsia="en-US"/>
        </w:rPr>
        <w:t>off</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среды, как уже говорилось выше, достаточно ежесезонного информирования потребителей (обычно это летний и зимний сезоны, когда потребительская активность возрастает многократно).</w:t>
      </w:r>
    </w:p>
    <w:p w14:paraId="1CFE50B3" w14:textId="2D6F94B8"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Третья задача рекламной активности </w:t>
      </w:r>
      <w:r w:rsidR="00E00871" w:rsidRPr="005562AC">
        <w:rPr>
          <w:rFonts w:ascii="Times New Roman" w:eastAsia="Calibri" w:hAnsi="Times New Roman"/>
          <w:color w:val="auto"/>
          <w:sz w:val="28"/>
          <w:szCs w:val="22"/>
          <w:lang w:eastAsia="en-US"/>
        </w:rPr>
        <w:t>салон</w:t>
      </w:r>
      <w:r w:rsidR="00E00871">
        <w:rPr>
          <w:rFonts w:ascii="Times New Roman" w:eastAsia="Calibri" w:hAnsi="Times New Roman"/>
          <w:color w:val="auto"/>
          <w:sz w:val="28"/>
          <w:szCs w:val="22"/>
          <w:lang w:eastAsia="en-US"/>
        </w:rPr>
        <w:t>а</w:t>
      </w:r>
      <w:r w:rsidR="00E00871" w:rsidRPr="005562AC">
        <w:rPr>
          <w:rFonts w:ascii="Times New Roman" w:eastAsia="Calibri" w:hAnsi="Times New Roman"/>
          <w:color w:val="auto"/>
          <w:sz w:val="28"/>
          <w:szCs w:val="22"/>
          <w:lang w:eastAsia="en-US"/>
        </w:rPr>
        <w:t xml:space="preserve"> цветов </w:t>
      </w:r>
      <w:r w:rsidR="00E00871">
        <w:rPr>
          <w:rFonts w:ascii="Times New Roman" w:hAnsi="Times New Roman"/>
          <w:sz w:val="28"/>
        </w:rPr>
        <w:t>«Цветкофф»</w:t>
      </w:r>
      <w:r w:rsidRPr="00FF43D3">
        <w:rPr>
          <w:rFonts w:ascii="Times New Roman" w:eastAsia="Calibri" w:hAnsi="Times New Roman"/>
          <w:color w:val="auto"/>
          <w:sz w:val="28"/>
          <w:szCs w:val="22"/>
          <w:lang w:eastAsia="en-US"/>
        </w:rPr>
        <w:t xml:space="preserve"> - это удержание внимания и интереса к рекламным объявлениям, стимулирование их запоминаемости посредством креативности рекламных решений. Для этого необходимо создавать и представлять рекламные ролики с использованием возможностей профессиональных рекламных агентств полного цикла. </w:t>
      </w:r>
    </w:p>
    <w:p w14:paraId="636A97DA" w14:textId="3E3310DE" w:rsid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Итак, выше были представлены цели и задачи рекламной активности </w:t>
      </w:r>
      <w:r w:rsidR="00E00871" w:rsidRPr="005562AC">
        <w:rPr>
          <w:rFonts w:ascii="Times New Roman" w:eastAsia="Calibri" w:hAnsi="Times New Roman"/>
          <w:color w:val="auto"/>
          <w:sz w:val="28"/>
          <w:szCs w:val="22"/>
          <w:lang w:eastAsia="en-US"/>
        </w:rPr>
        <w:t>салон</w:t>
      </w:r>
      <w:r w:rsidR="00E00871">
        <w:rPr>
          <w:rFonts w:ascii="Times New Roman" w:eastAsia="Calibri" w:hAnsi="Times New Roman"/>
          <w:color w:val="auto"/>
          <w:sz w:val="28"/>
          <w:szCs w:val="22"/>
          <w:lang w:eastAsia="en-US"/>
        </w:rPr>
        <w:t>а</w:t>
      </w:r>
      <w:r w:rsidR="00E00871" w:rsidRPr="005562AC">
        <w:rPr>
          <w:rFonts w:ascii="Times New Roman" w:eastAsia="Calibri" w:hAnsi="Times New Roman"/>
          <w:color w:val="auto"/>
          <w:sz w:val="28"/>
          <w:szCs w:val="22"/>
          <w:lang w:eastAsia="en-US"/>
        </w:rPr>
        <w:t xml:space="preserve"> цветов </w:t>
      </w:r>
      <w:r w:rsidR="00E00871">
        <w:rPr>
          <w:rFonts w:ascii="Times New Roman" w:hAnsi="Times New Roman"/>
          <w:sz w:val="28"/>
        </w:rPr>
        <w:t>«Цветкофф»</w:t>
      </w:r>
      <w:r w:rsidRPr="00FF43D3">
        <w:rPr>
          <w:rFonts w:ascii="Times New Roman" w:eastAsia="Calibri" w:hAnsi="Times New Roman"/>
          <w:color w:val="auto"/>
          <w:sz w:val="28"/>
          <w:szCs w:val="22"/>
          <w:lang w:eastAsia="en-US"/>
        </w:rPr>
        <w:t>, далее необходимо разработать рекламный медиа-план с распределением удельного веса видов рекламы в рекламном бюджете.</w:t>
      </w:r>
    </w:p>
    <w:p w14:paraId="481AF6BB" w14:textId="4D7834DB" w:rsidR="00E00871" w:rsidRDefault="00E00871" w:rsidP="00573874">
      <w:pPr>
        <w:widowControl w:val="0"/>
        <w:spacing w:after="0" w:line="360" w:lineRule="auto"/>
        <w:ind w:firstLine="709"/>
        <w:jc w:val="both"/>
        <w:rPr>
          <w:rFonts w:ascii="Times New Roman" w:eastAsia="Calibri" w:hAnsi="Times New Roman"/>
          <w:color w:val="auto"/>
          <w:sz w:val="28"/>
          <w:szCs w:val="22"/>
          <w:lang w:eastAsia="en-US"/>
        </w:rPr>
      </w:pPr>
    </w:p>
    <w:p w14:paraId="179095FE" w14:textId="77777777" w:rsidR="00E00871" w:rsidRPr="00FF43D3" w:rsidRDefault="00E00871" w:rsidP="00573874">
      <w:pPr>
        <w:widowControl w:val="0"/>
        <w:spacing w:after="0" w:line="360" w:lineRule="auto"/>
        <w:ind w:firstLine="709"/>
        <w:jc w:val="both"/>
        <w:rPr>
          <w:rFonts w:ascii="Times New Roman" w:eastAsia="Calibri" w:hAnsi="Times New Roman"/>
          <w:color w:val="auto"/>
          <w:sz w:val="28"/>
          <w:szCs w:val="22"/>
          <w:lang w:eastAsia="en-US"/>
        </w:rPr>
      </w:pPr>
    </w:p>
    <w:p w14:paraId="0B506236" w14:textId="4F139DE7" w:rsidR="00FF43D3" w:rsidRPr="00FF43D3" w:rsidRDefault="00FF43D3" w:rsidP="00573874">
      <w:pPr>
        <w:widowControl w:val="0"/>
        <w:spacing w:after="0" w:line="360" w:lineRule="auto"/>
        <w:jc w:val="center"/>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lastRenderedPageBreak/>
        <w:t xml:space="preserve">Таблица 3.1. – Структура рекламного медиа-плана </w:t>
      </w:r>
      <w:r w:rsidR="00AE7070" w:rsidRPr="005562AC">
        <w:rPr>
          <w:rFonts w:ascii="Times New Roman" w:eastAsia="Calibri" w:hAnsi="Times New Roman"/>
          <w:color w:val="auto"/>
          <w:sz w:val="28"/>
          <w:szCs w:val="22"/>
          <w:lang w:eastAsia="en-US"/>
        </w:rPr>
        <w:t>салон</w:t>
      </w:r>
      <w:r w:rsidR="00AE7070">
        <w:rPr>
          <w:rFonts w:ascii="Times New Roman" w:eastAsia="Calibri" w:hAnsi="Times New Roman"/>
          <w:color w:val="auto"/>
          <w:sz w:val="28"/>
          <w:szCs w:val="22"/>
          <w:lang w:eastAsia="en-US"/>
        </w:rPr>
        <w:t>а</w:t>
      </w:r>
      <w:r w:rsidR="00AE7070" w:rsidRPr="005562AC">
        <w:rPr>
          <w:rFonts w:ascii="Times New Roman" w:eastAsia="Calibri" w:hAnsi="Times New Roman"/>
          <w:color w:val="auto"/>
          <w:sz w:val="28"/>
          <w:szCs w:val="22"/>
          <w:lang w:eastAsia="en-US"/>
        </w:rPr>
        <w:t xml:space="preserve"> цветов </w:t>
      </w:r>
      <w:r w:rsidR="00AE7070">
        <w:rPr>
          <w:rFonts w:ascii="Times New Roman" w:hAnsi="Times New Roman"/>
          <w:sz w:val="28"/>
        </w:rPr>
        <w:t>«Цветкофф»</w:t>
      </w:r>
    </w:p>
    <w:tbl>
      <w:tblPr>
        <w:tblStyle w:val="TableGrid1"/>
        <w:tblW w:w="0" w:type="auto"/>
        <w:tblLook w:val="04A0" w:firstRow="1" w:lastRow="0" w:firstColumn="1" w:lastColumn="0" w:noHBand="0" w:noVBand="1"/>
      </w:tblPr>
      <w:tblGrid>
        <w:gridCol w:w="1546"/>
        <w:gridCol w:w="1513"/>
        <w:gridCol w:w="1568"/>
        <w:gridCol w:w="1513"/>
        <w:gridCol w:w="1569"/>
        <w:gridCol w:w="1636"/>
      </w:tblGrid>
      <w:tr w:rsidR="00FF43D3" w:rsidRPr="00FF43D3" w14:paraId="516EBABF" w14:textId="77777777" w:rsidTr="00011471">
        <w:tc>
          <w:tcPr>
            <w:tcW w:w="1615" w:type="dxa"/>
            <w:vMerge w:val="restart"/>
            <w:vAlign w:val="center"/>
          </w:tcPr>
          <w:p w14:paraId="25D46731"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Вид рекламы в группе </w:t>
            </w:r>
            <w:r w:rsidRPr="00FF43D3">
              <w:rPr>
                <w:rFonts w:ascii="Times New Roman" w:hAnsi="Times New Roman"/>
                <w:lang w:val="en-US"/>
              </w:rPr>
              <w:t>BTL</w:t>
            </w:r>
          </w:p>
        </w:tc>
        <w:tc>
          <w:tcPr>
            <w:tcW w:w="6435" w:type="dxa"/>
            <w:gridSpan w:val="4"/>
            <w:vAlign w:val="center"/>
          </w:tcPr>
          <w:p w14:paraId="608797C5"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Квартал года </w:t>
            </w:r>
          </w:p>
        </w:tc>
        <w:tc>
          <w:tcPr>
            <w:tcW w:w="1697" w:type="dxa"/>
            <w:vMerge w:val="restart"/>
            <w:vAlign w:val="center"/>
          </w:tcPr>
          <w:p w14:paraId="4CD639A8"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Примерная доля в бюджете </w:t>
            </w:r>
            <w:r w:rsidRPr="00FF43D3">
              <w:rPr>
                <w:rFonts w:ascii="Times New Roman" w:hAnsi="Times New Roman"/>
                <w:lang w:val="en-US"/>
              </w:rPr>
              <w:t>ATL</w:t>
            </w:r>
          </w:p>
        </w:tc>
      </w:tr>
      <w:tr w:rsidR="00FF43D3" w:rsidRPr="00FF43D3" w14:paraId="749445D9" w14:textId="77777777" w:rsidTr="00011471">
        <w:tc>
          <w:tcPr>
            <w:tcW w:w="1615" w:type="dxa"/>
            <w:vMerge/>
            <w:vAlign w:val="center"/>
          </w:tcPr>
          <w:p w14:paraId="1FFF0DA0" w14:textId="77777777" w:rsidR="00FF43D3" w:rsidRPr="00FF43D3" w:rsidRDefault="00FF43D3" w:rsidP="00573874">
            <w:pPr>
              <w:widowControl w:val="0"/>
              <w:jc w:val="center"/>
              <w:rPr>
                <w:rFonts w:ascii="Times New Roman" w:hAnsi="Times New Roman"/>
              </w:rPr>
            </w:pPr>
          </w:p>
        </w:tc>
        <w:tc>
          <w:tcPr>
            <w:tcW w:w="1591" w:type="dxa"/>
            <w:vAlign w:val="center"/>
          </w:tcPr>
          <w:p w14:paraId="16BA7D9B" w14:textId="77777777" w:rsidR="00FF43D3" w:rsidRPr="00FF43D3" w:rsidRDefault="00FF43D3" w:rsidP="00573874">
            <w:pPr>
              <w:widowControl w:val="0"/>
              <w:jc w:val="center"/>
              <w:rPr>
                <w:rFonts w:ascii="Times New Roman" w:hAnsi="Times New Roman"/>
              </w:rPr>
            </w:pPr>
            <w:r w:rsidRPr="00FF43D3">
              <w:rPr>
                <w:rFonts w:ascii="Times New Roman" w:hAnsi="Times New Roman"/>
                <w:lang w:val="en-US"/>
              </w:rPr>
              <w:t xml:space="preserve">I </w:t>
            </w:r>
            <w:r w:rsidRPr="00FF43D3">
              <w:rPr>
                <w:rFonts w:ascii="Times New Roman" w:hAnsi="Times New Roman"/>
              </w:rPr>
              <w:t xml:space="preserve">квартал </w:t>
            </w:r>
          </w:p>
        </w:tc>
        <w:tc>
          <w:tcPr>
            <w:tcW w:w="1626" w:type="dxa"/>
            <w:vAlign w:val="center"/>
          </w:tcPr>
          <w:p w14:paraId="0B716BEB" w14:textId="77777777" w:rsidR="00FF43D3" w:rsidRPr="00FF43D3" w:rsidRDefault="00FF43D3" w:rsidP="00573874">
            <w:pPr>
              <w:widowControl w:val="0"/>
              <w:jc w:val="center"/>
              <w:rPr>
                <w:rFonts w:ascii="Times New Roman" w:hAnsi="Times New Roman"/>
              </w:rPr>
            </w:pPr>
            <w:r w:rsidRPr="00FF43D3">
              <w:rPr>
                <w:rFonts w:ascii="Times New Roman" w:hAnsi="Times New Roman"/>
                <w:lang w:val="en-US"/>
              </w:rPr>
              <w:t xml:space="preserve">II </w:t>
            </w:r>
            <w:r w:rsidRPr="00FF43D3">
              <w:rPr>
                <w:rFonts w:ascii="Times New Roman" w:hAnsi="Times New Roman"/>
              </w:rPr>
              <w:t xml:space="preserve">квартал </w:t>
            </w:r>
          </w:p>
        </w:tc>
        <w:tc>
          <w:tcPr>
            <w:tcW w:w="1591" w:type="dxa"/>
            <w:vAlign w:val="center"/>
          </w:tcPr>
          <w:p w14:paraId="1945CA39" w14:textId="77777777" w:rsidR="00FF43D3" w:rsidRPr="00FF43D3" w:rsidRDefault="00FF43D3" w:rsidP="00573874">
            <w:pPr>
              <w:widowControl w:val="0"/>
              <w:jc w:val="center"/>
              <w:rPr>
                <w:rFonts w:ascii="Times New Roman" w:hAnsi="Times New Roman"/>
              </w:rPr>
            </w:pPr>
            <w:r w:rsidRPr="00FF43D3">
              <w:rPr>
                <w:rFonts w:ascii="Times New Roman" w:hAnsi="Times New Roman"/>
                <w:lang w:val="en-US"/>
              </w:rPr>
              <w:t xml:space="preserve">III </w:t>
            </w:r>
            <w:r w:rsidRPr="00FF43D3">
              <w:rPr>
                <w:rFonts w:ascii="Times New Roman" w:hAnsi="Times New Roman"/>
              </w:rPr>
              <w:t xml:space="preserve">квартал </w:t>
            </w:r>
          </w:p>
        </w:tc>
        <w:tc>
          <w:tcPr>
            <w:tcW w:w="1627" w:type="dxa"/>
            <w:vAlign w:val="center"/>
          </w:tcPr>
          <w:p w14:paraId="256BBADC" w14:textId="77777777" w:rsidR="00FF43D3" w:rsidRPr="00FF43D3" w:rsidRDefault="00FF43D3" w:rsidP="00573874">
            <w:pPr>
              <w:widowControl w:val="0"/>
              <w:jc w:val="center"/>
              <w:rPr>
                <w:rFonts w:ascii="Times New Roman" w:hAnsi="Times New Roman"/>
              </w:rPr>
            </w:pPr>
            <w:r w:rsidRPr="00FF43D3">
              <w:rPr>
                <w:rFonts w:ascii="Times New Roman" w:hAnsi="Times New Roman"/>
                <w:lang w:val="en-US"/>
              </w:rPr>
              <w:t xml:space="preserve">IV </w:t>
            </w:r>
            <w:r w:rsidRPr="00FF43D3">
              <w:rPr>
                <w:rFonts w:ascii="Times New Roman" w:hAnsi="Times New Roman"/>
              </w:rPr>
              <w:t xml:space="preserve">квартал </w:t>
            </w:r>
          </w:p>
        </w:tc>
        <w:tc>
          <w:tcPr>
            <w:tcW w:w="1697" w:type="dxa"/>
            <w:vMerge/>
            <w:vAlign w:val="center"/>
          </w:tcPr>
          <w:p w14:paraId="30EC4EB5" w14:textId="77777777" w:rsidR="00FF43D3" w:rsidRPr="00FF43D3" w:rsidRDefault="00FF43D3" w:rsidP="00573874">
            <w:pPr>
              <w:widowControl w:val="0"/>
              <w:jc w:val="center"/>
              <w:rPr>
                <w:rFonts w:ascii="Times New Roman" w:hAnsi="Times New Roman"/>
              </w:rPr>
            </w:pPr>
          </w:p>
        </w:tc>
      </w:tr>
      <w:tr w:rsidR="00FF43D3" w:rsidRPr="00FF43D3" w14:paraId="3B55A43E" w14:textId="77777777" w:rsidTr="00011471">
        <w:tc>
          <w:tcPr>
            <w:tcW w:w="1615" w:type="dxa"/>
            <w:vAlign w:val="center"/>
          </w:tcPr>
          <w:p w14:paraId="77489CB3"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Реклама на ТВ и радио </w:t>
            </w:r>
          </w:p>
        </w:tc>
        <w:tc>
          <w:tcPr>
            <w:tcW w:w="1591" w:type="dxa"/>
            <w:vAlign w:val="center"/>
          </w:tcPr>
          <w:p w14:paraId="37B07D6F" w14:textId="77777777" w:rsidR="00FF43D3" w:rsidRPr="00FF43D3" w:rsidRDefault="00FF43D3" w:rsidP="00573874">
            <w:pPr>
              <w:widowControl w:val="0"/>
              <w:jc w:val="center"/>
              <w:rPr>
                <w:rFonts w:ascii="Times New Roman" w:hAnsi="Times New Roman"/>
              </w:rPr>
            </w:pPr>
            <w:r w:rsidRPr="00FF43D3">
              <w:rPr>
                <w:rFonts w:ascii="Times New Roman" w:hAnsi="Times New Roman"/>
              </w:rPr>
              <w:t>---</w:t>
            </w:r>
          </w:p>
        </w:tc>
        <w:tc>
          <w:tcPr>
            <w:tcW w:w="1626" w:type="dxa"/>
            <w:vAlign w:val="center"/>
          </w:tcPr>
          <w:p w14:paraId="08C8CF4A"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В последнем месяце квартала на одну неделю </w:t>
            </w:r>
          </w:p>
        </w:tc>
        <w:tc>
          <w:tcPr>
            <w:tcW w:w="1591" w:type="dxa"/>
            <w:vAlign w:val="center"/>
          </w:tcPr>
          <w:p w14:paraId="1AC4F3B2" w14:textId="77777777" w:rsidR="00FF43D3" w:rsidRPr="00FF43D3" w:rsidRDefault="00FF43D3" w:rsidP="00573874">
            <w:pPr>
              <w:widowControl w:val="0"/>
              <w:jc w:val="center"/>
              <w:rPr>
                <w:rFonts w:ascii="Times New Roman" w:hAnsi="Times New Roman"/>
              </w:rPr>
            </w:pPr>
            <w:r w:rsidRPr="00FF43D3">
              <w:rPr>
                <w:rFonts w:ascii="Times New Roman" w:hAnsi="Times New Roman"/>
              </w:rPr>
              <w:t>---</w:t>
            </w:r>
          </w:p>
        </w:tc>
        <w:tc>
          <w:tcPr>
            <w:tcW w:w="1627" w:type="dxa"/>
            <w:vAlign w:val="center"/>
          </w:tcPr>
          <w:p w14:paraId="10C5B4C8" w14:textId="77777777" w:rsidR="00FF43D3" w:rsidRPr="00FF43D3" w:rsidRDefault="00FF43D3" w:rsidP="00573874">
            <w:pPr>
              <w:widowControl w:val="0"/>
              <w:jc w:val="center"/>
              <w:rPr>
                <w:rFonts w:ascii="Times New Roman" w:hAnsi="Times New Roman"/>
              </w:rPr>
            </w:pPr>
            <w:r w:rsidRPr="00FF43D3">
              <w:rPr>
                <w:rFonts w:ascii="Times New Roman" w:hAnsi="Times New Roman"/>
              </w:rPr>
              <w:t>В последнем месяце квартала на одну неделю</w:t>
            </w:r>
          </w:p>
        </w:tc>
        <w:tc>
          <w:tcPr>
            <w:tcW w:w="1697" w:type="dxa"/>
            <w:vAlign w:val="center"/>
          </w:tcPr>
          <w:p w14:paraId="0BB50A37"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30%</w:t>
            </w:r>
          </w:p>
        </w:tc>
      </w:tr>
      <w:tr w:rsidR="00FF43D3" w:rsidRPr="00FF43D3" w14:paraId="6D6236DF" w14:textId="77777777" w:rsidTr="00011471">
        <w:tc>
          <w:tcPr>
            <w:tcW w:w="1615" w:type="dxa"/>
            <w:vAlign w:val="center"/>
          </w:tcPr>
          <w:p w14:paraId="5F8AA435" w14:textId="77777777" w:rsidR="00FF43D3" w:rsidRPr="00FF43D3" w:rsidRDefault="00FF43D3" w:rsidP="00573874">
            <w:pPr>
              <w:widowControl w:val="0"/>
              <w:jc w:val="center"/>
              <w:rPr>
                <w:rFonts w:ascii="Times New Roman" w:hAnsi="Times New Roman"/>
              </w:rPr>
            </w:pPr>
            <w:r w:rsidRPr="00FF43D3">
              <w:rPr>
                <w:rFonts w:ascii="Times New Roman" w:hAnsi="Times New Roman"/>
              </w:rPr>
              <w:t>Реклама в Интернет</w:t>
            </w:r>
          </w:p>
        </w:tc>
        <w:tc>
          <w:tcPr>
            <w:tcW w:w="6435" w:type="dxa"/>
            <w:gridSpan w:val="4"/>
            <w:vAlign w:val="center"/>
          </w:tcPr>
          <w:p w14:paraId="64CA5C3E" w14:textId="431CEA65" w:rsidR="00FF43D3" w:rsidRPr="00FF43D3" w:rsidRDefault="00FF43D3" w:rsidP="00573874">
            <w:pPr>
              <w:widowControl w:val="0"/>
              <w:jc w:val="center"/>
              <w:rPr>
                <w:rFonts w:ascii="Times New Roman" w:hAnsi="Times New Roman"/>
              </w:rPr>
            </w:pPr>
            <w:r w:rsidRPr="00FF43D3">
              <w:rPr>
                <w:rFonts w:ascii="Times New Roman" w:hAnsi="Times New Roman"/>
              </w:rPr>
              <w:t xml:space="preserve">Постоянно: текущие предложения и информация на ведущих порталах. Периодически: 1 раз в квартал информация о проводимых акциях. В начале каждого сезона: информация о новых </w:t>
            </w:r>
            <w:r w:rsidR="00122CE2">
              <w:rPr>
                <w:rFonts w:ascii="Times New Roman" w:hAnsi="Times New Roman"/>
              </w:rPr>
              <w:t>предложениях</w:t>
            </w:r>
          </w:p>
        </w:tc>
        <w:tc>
          <w:tcPr>
            <w:tcW w:w="1697" w:type="dxa"/>
            <w:vAlign w:val="center"/>
          </w:tcPr>
          <w:p w14:paraId="4241B24E"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60%</w:t>
            </w:r>
          </w:p>
        </w:tc>
      </w:tr>
      <w:tr w:rsidR="00FF43D3" w:rsidRPr="00FF43D3" w14:paraId="123A0684" w14:textId="77777777" w:rsidTr="00011471">
        <w:tc>
          <w:tcPr>
            <w:tcW w:w="1615" w:type="dxa"/>
            <w:vAlign w:val="center"/>
          </w:tcPr>
          <w:p w14:paraId="6BDFEF5D" w14:textId="77777777" w:rsidR="00FF43D3" w:rsidRPr="00FF43D3" w:rsidRDefault="00FF43D3" w:rsidP="00573874">
            <w:pPr>
              <w:widowControl w:val="0"/>
              <w:jc w:val="center"/>
              <w:rPr>
                <w:rFonts w:ascii="Times New Roman" w:hAnsi="Times New Roman"/>
              </w:rPr>
            </w:pPr>
            <w:r w:rsidRPr="00FF43D3">
              <w:rPr>
                <w:rFonts w:ascii="Times New Roman" w:hAnsi="Times New Roman"/>
              </w:rPr>
              <w:t>Реклама наружная</w:t>
            </w:r>
          </w:p>
        </w:tc>
        <w:tc>
          <w:tcPr>
            <w:tcW w:w="1591" w:type="dxa"/>
            <w:vAlign w:val="center"/>
          </w:tcPr>
          <w:p w14:paraId="08EEA16C" w14:textId="77777777" w:rsidR="00FF43D3" w:rsidRPr="00FF43D3" w:rsidRDefault="00FF43D3" w:rsidP="00573874">
            <w:pPr>
              <w:widowControl w:val="0"/>
              <w:jc w:val="center"/>
              <w:rPr>
                <w:rFonts w:ascii="Times New Roman" w:hAnsi="Times New Roman"/>
              </w:rPr>
            </w:pPr>
            <w:r w:rsidRPr="00FF43D3">
              <w:rPr>
                <w:rFonts w:ascii="Times New Roman" w:hAnsi="Times New Roman"/>
              </w:rPr>
              <w:t>В первом месяце квартала</w:t>
            </w:r>
          </w:p>
        </w:tc>
        <w:tc>
          <w:tcPr>
            <w:tcW w:w="1626" w:type="dxa"/>
            <w:vAlign w:val="center"/>
          </w:tcPr>
          <w:p w14:paraId="45B36F98" w14:textId="77777777" w:rsidR="00FF43D3" w:rsidRPr="00FF43D3" w:rsidRDefault="00FF43D3" w:rsidP="00573874">
            <w:pPr>
              <w:widowControl w:val="0"/>
              <w:jc w:val="center"/>
              <w:rPr>
                <w:rFonts w:ascii="Times New Roman" w:hAnsi="Times New Roman"/>
              </w:rPr>
            </w:pPr>
            <w:r w:rsidRPr="00FF43D3">
              <w:rPr>
                <w:rFonts w:ascii="Times New Roman" w:hAnsi="Times New Roman"/>
              </w:rPr>
              <w:t>---</w:t>
            </w:r>
          </w:p>
        </w:tc>
        <w:tc>
          <w:tcPr>
            <w:tcW w:w="1591" w:type="dxa"/>
            <w:vAlign w:val="center"/>
          </w:tcPr>
          <w:p w14:paraId="0FCCFF60"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Во втором месяце квартала </w:t>
            </w:r>
          </w:p>
        </w:tc>
        <w:tc>
          <w:tcPr>
            <w:tcW w:w="1627" w:type="dxa"/>
            <w:vAlign w:val="center"/>
          </w:tcPr>
          <w:p w14:paraId="466DC198"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xml:space="preserve">В последнем месяце квартала </w:t>
            </w:r>
          </w:p>
        </w:tc>
        <w:tc>
          <w:tcPr>
            <w:tcW w:w="1697" w:type="dxa"/>
            <w:vAlign w:val="center"/>
          </w:tcPr>
          <w:p w14:paraId="7BA8B523" w14:textId="77777777" w:rsidR="00FF43D3" w:rsidRPr="00FF43D3" w:rsidRDefault="00FF43D3" w:rsidP="00573874">
            <w:pPr>
              <w:widowControl w:val="0"/>
              <w:jc w:val="center"/>
              <w:rPr>
                <w:rFonts w:ascii="Times New Roman" w:hAnsi="Times New Roman"/>
              </w:rPr>
            </w:pPr>
            <w:r w:rsidRPr="00FF43D3">
              <w:rPr>
                <w:rFonts w:ascii="Times New Roman" w:hAnsi="Times New Roman"/>
              </w:rPr>
              <w:t>≈ 10%</w:t>
            </w:r>
          </w:p>
        </w:tc>
      </w:tr>
    </w:tbl>
    <w:p w14:paraId="5718A0BC" w14:textId="77777777" w:rsidR="00FF43D3" w:rsidRPr="00FF43D3" w:rsidRDefault="00FF43D3" w:rsidP="00573874">
      <w:pPr>
        <w:widowControl w:val="0"/>
        <w:spacing w:after="0" w:line="240" w:lineRule="auto"/>
        <w:ind w:firstLine="709"/>
        <w:jc w:val="both"/>
        <w:rPr>
          <w:rFonts w:ascii="Times New Roman" w:eastAsia="Calibri" w:hAnsi="Times New Roman"/>
          <w:color w:val="auto"/>
          <w:sz w:val="28"/>
          <w:szCs w:val="22"/>
          <w:lang w:eastAsia="en-US"/>
        </w:rPr>
      </w:pPr>
    </w:p>
    <w:p w14:paraId="66DB41A2"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Таким образом, представленный выше рекламный медиа-план включает вид рекламы, периодичность ее размещения в </w:t>
      </w:r>
      <w:r w:rsidRPr="00FF43D3">
        <w:rPr>
          <w:rFonts w:ascii="Times New Roman" w:eastAsia="Calibri" w:hAnsi="Times New Roman"/>
          <w:color w:val="auto"/>
          <w:sz w:val="28"/>
          <w:szCs w:val="22"/>
          <w:lang w:val="en-US" w:eastAsia="en-US"/>
        </w:rPr>
        <w:t>off</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или </w:t>
      </w:r>
      <w:r w:rsidRPr="00FF43D3">
        <w:rPr>
          <w:rFonts w:ascii="Times New Roman" w:eastAsia="Calibri" w:hAnsi="Times New Roman"/>
          <w:color w:val="auto"/>
          <w:sz w:val="28"/>
          <w:szCs w:val="22"/>
          <w:lang w:val="en-US" w:eastAsia="en-US"/>
        </w:rPr>
        <w:t>on</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 и оцениваемую долю каждого рекламного инструмента в бюджете </w:t>
      </w:r>
      <w:r w:rsidRPr="00FF43D3">
        <w:rPr>
          <w:rFonts w:ascii="Times New Roman" w:eastAsia="Calibri" w:hAnsi="Times New Roman"/>
          <w:color w:val="auto"/>
          <w:sz w:val="28"/>
          <w:szCs w:val="22"/>
          <w:lang w:val="en-US" w:eastAsia="en-US"/>
        </w:rPr>
        <w:t>ATL</w:t>
      </w:r>
      <w:r w:rsidRPr="00FF43D3">
        <w:rPr>
          <w:rFonts w:ascii="Times New Roman" w:eastAsia="Calibri" w:hAnsi="Times New Roman"/>
          <w:color w:val="auto"/>
          <w:sz w:val="28"/>
          <w:szCs w:val="22"/>
          <w:lang w:eastAsia="en-US"/>
        </w:rPr>
        <w:t>. В качестве средств размещения рекламы избираются:</w:t>
      </w:r>
    </w:p>
    <w:p w14:paraId="0471CEEE" w14:textId="77777777" w:rsidR="00FF43D3" w:rsidRPr="00FF43D3" w:rsidRDefault="00FF43D3" w:rsidP="00573874">
      <w:pPr>
        <w:widowControl w:val="0"/>
        <w:numPr>
          <w:ilvl w:val="0"/>
          <w:numId w:val="12"/>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по первому виду рекламного инструмента: федеральные телеканалы (1 канал, Россия, НТВ), которые собираются наибольшую потребительскую аудиторию;</w:t>
      </w:r>
    </w:p>
    <w:p w14:paraId="1D1C233B" w14:textId="6E9C4B3B" w:rsidR="00FF43D3" w:rsidRPr="00FF43D3" w:rsidRDefault="00FF43D3" w:rsidP="00573874">
      <w:pPr>
        <w:widowControl w:val="0"/>
        <w:numPr>
          <w:ilvl w:val="0"/>
          <w:numId w:val="12"/>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по второму виду рекламного инструмента: избираются ведущие интернет-порталы;</w:t>
      </w:r>
    </w:p>
    <w:p w14:paraId="5B804CB3" w14:textId="7CFF0C38" w:rsidR="00FF43D3" w:rsidRPr="00FF43D3" w:rsidRDefault="00FF43D3" w:rsidP="00573874">
      <w:pPr>
        <w:widowControl w:val="0"/>
        <w:numPr>
          <w:ilvl w:val="0"/>
          <w:numId w:val="12"/>
        </w:numPr>
        <w:spacing w:after="0" w:line="360" w:lineRule="auto"/>
        <w:ind w:left="862" w:hanging="357"/>
        <w:contextualSpacing/>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по третьему виду рекламного инструмента: избираются мобильные рекламные конструкции, которые могут быть собраны и разобраны силами сотрудников компании.</w:t>
      </w:r>
    </w:p>
    <w:p w14:paraId="640B46B1" w14:textId="5F84AEDD" w:rsid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Кроме этого в рамках преддипломных исследований, согласно представленному рекламному медиа-плану, был проведен сбор данных по стоимости создания и размещения каждого инструмента. В таблице 3.2 представлены данные о необходимых затратах на создание и размещение рекламных инструментов.</w:t>
      </w:r>
    </w:p>
    <w:p w14:paraId="00352B22" w14:textId="12C45879" w:rsidR="009D3976" w:rsidRDefault="009D3976" w:rsidP="00573874">
      <w:pPr>
        <w:widowControl w:val="0"/>
        <w:spacing w:after="0" w:line="360" w:lineRule="auto"/>
        <w:ind w:firstLine="709"/>
        <w:jc w:val="both"/>
        <w:rPr>
          <w:rFonts w:ascii="Times New Roman" w:eastAsia="Calibri" w:hAnsi="Times New Roman"/>
          <w:color w:val="auto"/>
          <w:sz w:val="28"/>
          <w:szCs w:val="22"/>
          <w:lang w:eastAsia="en-US"/>
        </w:rPr>
      </w:pPr>
    </w:p>
    <w:p w14:paraId="1182D860" w14:textId="63B3A87B" w:rsidR="009D3976" w:rsidRDefault="009D3976" w:rsidP="00573874">
      <w:pPr>
        <w:widowControl w:val="0"/>
        <w:spacing w:after="0" w:line="360" w:lineRule="auto"/>
        <w:ind w:firstLine="709"/>
        <w:jc w:val="both"/>
        <w:rPr>
          <w:rFonts w:ascii="Times New Roman" w:eastAsia="Calibri" w:hAnsi="Times New Roman"/>
          <w:color w:val="auto"/>
          <w:sz w:val="28"/>
          <w:szCs w:val="22"/>
          <w:lang w:eastAsia="en-US"/>
        </w:rPr>
      </w:pPr>
    </w:p>
    <w:p w14:paraId="7E535F43" w14:textId="77777777" w:rsidR="009D3976" w:rsidRPr="00FF43D3" w:rsidRDefault="009D3976" w:rsidP="00573874">
      <w:pPr>
        <w:widowControl w:val="0"/>
        <w:spacing w:after="0" w:line="360" w:lineRule="auto"/>
        <w:ind w:firstLine="709"/>
        <w:jc w:val="both"/>
        <w:rPr>
          <w:rFonts w:ascii="Times New Roman" w:eastAsia="Calibri" w:hAnsi="Times New Roman"/>
          <w:color w:val="auto"/>
          <w:sz w:val="28"/>
          <w:szCs w:val="22"/>
          <w:lang w:eastAsia="en-US"/>
        </w:rPr>
      </w:pPr>
    </w:p>
    <w:p w14:paraId="1FA3E213" w14:textId="7A4A4E0A" w:rsidR="00FF43D3" w:rsidRPr="00FF43D3" w:rsidRDefault="00FF43D3" w:rsidP="00573874">
      <w:pPr>
        <w:widowControl w:val="0"/>
        <w:spacing w:after="0" w:line="360" w:lineRule="auto"/>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lastRenderedPageBreak/>
        <w:t xml:space="preserve">Таблица 3.2. – </w:t>
      </w:r>
      <w:bookmarkStart w:id="52" w:name="OLE_LINK17"/>
      <w:bookmarkStart w:id="53" w:name="OLE_LINK18"/>
      <w:r w:rsidRPr="00FF43D3">
        <w:rPr>
          <w:rFonts w:ascii="Times New Roman" w:eastAsia="Calibri" w:hAnsi="Times New Roman"/>
          <w:color w:val="auto"/>
          <w:sz w:val="28"/>
          <w:szCs w:val="22"/>
          <w:lang w:eastAsia="en-US"/>
        </w:rPr>
        <w:t xml:space="preserve">Бюджет затрат на рекламу </w:t>
      </w:r>
      <w:r w:rsidR="009D3976" w:rsidRPr="005562AC">
        <w:rPr>
          <w:rFonts w:ascii="Times New Roman" w:eastAsia="Calibri" w:hAnsi="Times New Roman"/>
          <w:color w:val="auto"/>
          <w:sz w:val="28"/>
          <w:szCs w:val="22"/>
          <w:lang w:eastAsia="en-US"/>
        </w:rPr>
        <w:t>салон</w:t>
      </w:r>
      <w:r w:rsidR="009D3976">
        <w:rPr>
          <w:rFonts w:ascii="Times New Roman" w:eastAsia="Calibri" w:hAnsi="Times New Roman"/>
          <w:color w:val="auto"/>
          <w:sz w:val="28"/>
          <w:szCs w:val="22"/>
          <w:lang w:eastAsia="en-US"/>
        </w:rPr>
        <w:t>а</w:t>
      </w:r>
      <w:r w:rsidR="009D3976" w:rsidRPr="005562AC">
        <w:rPr>
          <w:rFonts w:ascii="Times New Roman" w:eastAsia="Calibri" w:hAnsi="Times New Roman"/>
          <w:color w:val="auto"/>
          <w:sz w:val="28"/>
          <w:szCs w:val="22"/>
          <w:lang w:eastAsia="en-US"/>
        </w:rPr>
        <w:t xml:space="preserve"> цветов </w:t>
      </w:r>
      <w:r w:rsidR="009D3976">
        <w:rPr>
          <w:rFonts w:ascii="Times New Roman" w:hAnsi="Times New Roman"/>
          <w:sz w:val="28"/>
        </w:rPr>
        <w:t>«Цветкофф»</w:t>
      </w:r>
      <w:r w:rsidRPr="00FF43D3">
        <w:rPr>
          <w:rFonts w:ascii="Times New Roman" w:eastAsia="Calibri" w:hAnsi="Times New Roman"/>
          <w:color w:val="auto"/>
          <w:sz w:val="28"/>
          <w:szCs w:val="22"/>
          <w:lang w:eastAsia="en-US"/>
        </w:rPr>
        <w:t>, тыс. руб.</w:t>
      </w:r>
    </w:p>
    <w:tbl>
      <w:tblPr>
        <w:tblW w:w="8820" w:type="dxa"/>
        <w:jc w:val="center"/>
        <w:tblLook w:val="04A0" w:firstRow="1" w:lastRow="0" w:firstColumn="1" w:lastColumn="0" w:noHBand="0" w:noVBand="1"/>
      </w:tblPr>
      <w:tblGrid>
        <w:gridCol w:w="3165"/>
        <w:gridCol w:w="1282"/>
        <w:gridCol w:w="1657"/>
        <w:gridCol w:w="1756"/>
        <w:gridCol w:w="960"/>
      </w:tblGrid>
      <w:tr w:rsidR="00FF43D3" w:rsidRPr="00FF43D3" w14:paraId="5C642B7C" w14:textId="77777777" w:rsidTr="00011471">
        <w:trPr>
          <w:trHeight w:val="300"/>
          <w:jc w:val="center"/>
        </w:trPr>
        <w:tc>
          <w:tcPr>
            <w:tcW w:w="3165" w:type="dxa"/>
            <w:vMerge w:val="restart"/>
            <w:tcBorders>
              <w:top w:val="single" w:sz="4" w:space="0" w:color="auto"/>
              <w:left w:val="single" w:sz="4" w:space="0" w:color="auto"/>
              <w:right w:val="single" w:sz="4" w:space="0" w:color="auto"/>
            </w:tcBorders>
            <w:shd w:val="clear" w:color="auto" w:fill="auto"/>
            <w:noWrap/>
            <w:vAlign w:val="center"/>
            <w:hideMark/>
          </w:tcPr>
          <w:bookmarkEnd w:id="52"/>
          <w:bookmarkEnd w:id="53"/>
          <w:p w14:paraId="6D24AA59"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Показатель</w:t>
            </w:r>
          </w:p>
        </w:tc>
        <w:tc>
          <w:tcPr>
            <w:tcW w:w="2939" w:type="dxa"/>
            <w:gridSpan w:val="2"/>
            <w:tcBorders>
              <w:top w:val="single" w:sz="4" w:space="0" w:color="auto"/>
              <w:left w:val="nil"/>
              <w:bottom w:val="single" w:sz="4" w:space="0" w:color="auto"/>
              <w:right w:val="nil"/>
            </w:tcBorders>
            <w:shd w:val="clear" w:color="auto" w:fill="auto"/>
            <w:noWrap/>
            <w:vAlign w:val="center"/>
            <w:hideMark/>
          </w:tcPr>
          <w:p w14:paraId="32A8020F"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Затраты</w:t>
            </w:r>
          </w:p>
        </w:tc>
        <w:tc>
          <w:tcPr>
            <w:tcW w:w="1756" w:type="dxa"/>
            <w:vMerge w:val="restart"/>
            <w:tcBorders>
              <w:top w:val="single" w:sz="4" w:space="0" w:color="auto"/>
              <w:left w:val="single" w:sz="4" w:space="0" w:color="auto"/>
              <w:right w:val="single" w:sz="4" w:space="0" w:color="auto"/>
            </w:tcBorders>
            <w:shd w:val="clear" w:color="auto" w:fill="auto"/>
            <w:noWrap/>
            <w:vAlign w:val="center"/>
            <w:hideMark/>
          </w:tcPr>
          <w:p w14:paraId="7263B850"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Итого по инструменту</w:t>
            </w:r>
          </w:p>
        </w:tc>
        <w:tc>
          <w:tcPr>
            <w:tcW w:w="960" w:type="dxa"/>
            <w:vMerge w:val="restart"/>
            <w:tcBorders>
              <w:top w:val="single" w:sz="4" w:space="0" w:color="auto"/>
              <w:left w:val="nil"/>
              <w:right w:val="single" w:sz="4" w:space="0" w:color="auto"/>
            </w:tcBorders>
            <w:shd w:val="clear" w:color="auto" w:fill="auto"/>
            <w:noWrap/>
            <w:vAlign w:val="center"/>
            <w:hideMark/>
          </w:tcPr>
          <w:p w14:paraId="76A2BE1C"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Доля в %</w:t>
            </w:r>
          </w:p>
        </w:tc>
      </w:tr>
      <w:tr w:rsidR="00FF43D3" w:rsidRPr="00FF43D3" w14:paraId="7FBFB1F5" w14:textId="77777777" w:rsidTr="00011471">
        <w:trPr>
          <w:trHeight w:val="300"/>
          <w:jc w:val="center"/>
        </w:trPr>
        <w:tc>
          <w:tcPr>
            <w:tcW w:w="3165" w:type="dxa"/>
            <w:vMerge/>
            <w:tcBorders>
              <w:left w:val="single" w:sz="4" w:space="0" w:color="auto"/>
              <w:bottom w:val="nil"/>
              <w:right w:val="single" w:sz="4" w:space="0" w:color="auto"/>
            </w:tcBorders>
            <w:shd w:val="clear" w:color="auto" w:fill="auto"/>
            <w:noWrap/>
            <w:vAlign w:val="center"/>
            <w:hideMark/>
          </w:tcPr>
          <w:p w14:paraId="09E522DF" w14:textId="77777777" w:rsidR="00FF43D3" w:rsidRPr="00FF43D3" w:rsidRDefault="00FF43D3" w:rsidP="00573874">
            <w:pPr>
              <w:widowControl w:val="0"/>
              <w:spacing w:after="0" w:line="240" w:lineRule="auto"/>
              <w:jc w:val="center"/>
              <w:rPr>
                <w:rFonts w:ascii="Times New Roman" w:hAnsi="Times New Roman"/>
                <w:sz w:val="24"/>
                <w:szCs w:val="24"/>
              </w:rPr>
            </w:pPr>
          </w:p>
        </w:tc>
        <w:tc>
          <w:tcPr>
            <w:tcW w:w="1282" w:type="dxa"/>
            <w:tcBorders>
              <w:top w:val="nil"/>
              <w:left w:val="nil"/>
              <w:bottom w:val="single" w:sz="4" w:space="0" w:color="auto"/>
              <w:right w:val="single" w:sz="4" w:space="0" w:color="auto"/>
            </w:tcBorders>
            <w:shd w:val="clear" w:color="auto" w:fill="auto"/>
            <w:noWrap/>
            <w:vAlign w:val="center"/>
            <w:hideMark/>
          </w:tcPr>
          <w:p w14:paraId="36776AED"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на создание</w:t>
            </w:r>
          </w:p>
        </w:tc>
        <w:tc>
          <w:tcPr>
            <w:tcW w:w="1657" w:type="dxa"/>
            <w:tcBorders>
              <w:top w:val="nil"/>
              <w:left w:val="nil"/>
              <w:bottom w:val="single" w:sz="4" w:space="0" w:color="auto"/>
              <w:right w:val="single" w:sz="4" w:space="0" w:color="auto"/>
            </w:tcBorders>
            <w:shd w:val="clear" w:color="auto" w:fill="auto"/>
            <w:noWrap/>
            <w:vAlign w:val="center"/>
            <w:hideMark/>
          </w:tcPr>
          <w:p w14:paraId="1E4DDC7E"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на размещение</w:t>
            </w:r>
          </w:p>
        </w:tc>
        <w:tc>
          <w:tcPr>
            <w:tcW w:w="1756" w:type="dxa"/>
            <w:vMerge/>
            <w:tcBorders>
              <w:left w:val="single" w:sz="4" w:space="0" w:color="auto"/>
              <w:bottom w:val="nil"/>
              <w:right w:val="single" w:sz="4" w:space="0" w:color="auto"/>
            </w:tcBorders>
            <w:shd w:val="clear" w:color="auto" w:fill="auto"/>
            <w:noWrap/>
            <w:vAlign w:val="center"/>
            <w:hideMark/>
          </w:tcPr>
          <w:p w14:paraId="2C1091CF" w14:textId="77777777" w:rsidR="00FF43D3" w:rsidRPr="00FF43D3" w:rsidRDefault="00FF43D3" w:rsidP="00573874">
            <w:pPr>
              <w:widowControl w:val="0"/>
              <w:spacing w:after="0" w:line="240" w:lineRule="auto"/>
              <w:jc w:val="center"/>
              <w:rPr>
                <w:rFonts w:ascii="Times New Roman" w:hAnsi="Times New Roman"/>
                <w:sz w:val="24"/>
                <w:szCs w:val="24"/>
              </w:rPr>
            </w:pPr>
          </w:p>
        </w:tc>
        <w:tc>
          <w:tcPr>
            <w:tcW w:w="960" w:type="dxa"/>
            <w:vMerge/>
            <w:tcBorders>
              <w:left w:val="nil"/>
              <w:bottom w:val="single" w:sz="4" w:space="0" w:color="auto"/>
              <w:right w:val="single" w:sz="4" w:space="0" w:color="auto"/>
            </w:tcBorders>
            <w:shd w:val="clear" w:color="auto" w:fill="auto"/>
            <w:noWrap/>
            <w:vAlign w:val="center"/>
            <w:hideMark/>
          </w:tcPr>
          <w:p w14:paraId="12B68958" w14:textId="77777777" w:rsidR="00FF43D3" w:rsidRPr="00FF43D3" w:rsidRDefault="00FF43D3" w:rsidP="00573874">
            <w:pPr>
              <w:widowControl w:val="0"/>
              <w:spacing w:after="0" w:line="240" w:lineRule="auto"/>
              <w:jc w:val="center"/>
              <w:rPr>
                <w:rFonts w:ascii="Times New Roman" w:hAnsi="Times New Roman"/>
                <w:sz w:val="24"/>
                <w:szCs w:val="24"/>
              </w:rPr>
            </w:pPr>
          </w:p>
        </w:tc>
      </w:tr>
      <w:tr w:rsidR="00FF43D3" w:rsidRPr="00FF43D3" w14:paraId="52D99691" w14:textId="77777777" w:rsidTr="00011471">
        <w:trPr>
          <w:trHeight w:val="300"/>
          <w:jc w:val="center"/>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AFEA9" w14:textId="77777777" w:rsidR="00FF43D3" w:rsidRPr="00FF43D3" w:rsidRDefault="00FF43D3" w:rsidP="00573874">
            <w:pPr>
              <w:widowControl w:val="0"/>
              <w:spacing w:after="0" w:line="240" w:lineRule="auto"/>
              <w:jc w:val="center"/>
              <w:rPr>
                <w:rFonts w:ascii="Times New Roman" w:hAnsi="Times New Roman"/>
                <w:sz w:val="24"/>
                <w:szCs w:val="24"/>
              </w:rPr>
            </w:pPr>
            <w:bookmarkStart w:id="54" w:name="_Hlk327195663"/>
            <w:r w:rsidRPr="00FF43D3">
              <w:rPr>
                <w:rFonts w:ascii="Times New Roman" w:hAnsi="Times New Roman"/>
                <w:sz w:val="24"/>
                <w:szCs w:val="24"/>
              </w:rPr>
              <w:t>Реклама на ТВ и радио</w:t>
            </w:r>
          </w:p>
        </w:tc>
        <w:tc>
          <w:tcPr>
            <w:tcW w:w="1282" w:type="dxa"/>
            <w:tcBorders>
              <w:top w:val="nil"/>
              <w:left w:val="nil"/>
              <w:bottom w:val="single" w:sz="4" w:space="0" w:color="auto"/>
              <w:right w:val="single" w:sz="4" w:space="0" w:color="auto"/>
            </w:tcBorders>
            <w:shd w:val="clear" w:color="auto" w:fill="auto"/>
            <w:noWrap/>
            <w:vAlign w:val="center"/>
            <w:hideMark/>
          </w:tcPr>
          <w:p w14:paraId="3EA88092"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4875,8</w:t>
            </w:r>
          </w:p>
        </w:tc>
        <w:tc>
          <w:tcPr>
            <w:tcW w:w="1657" w:type="dxa"/>
            <w:tcBorders>
              <w:top w:val="nil"/>
              <w:left w:val="nil"/>
              <w:bottom w:val="single" w:sz="4" w:space="0" w:color="auto"/>
              <w:right w:val="single" w:sz="4" w:space="0" w:color="auto"/>
            </w:tcBorders>
            <w:shd w:val="clear" w:color="auto" w:fill="auto"/>
            <w:noWrap/>
            <w:vAlign w:val="center"/>
            <w:hideMark/>
          </w:tcPr>
          <w:p w14:paraId="61593F86"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5531,6</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14:paraId="37E6D365"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10407,4</w:t>
            </w:r>
          </w:p>
        </w:tc>
        <w:tc>
          <w:tcPr>
            <w:tcW w:w="960" w:type="dxa"/>
            <w:tcBorders>
              <w:top w:val="nil"/>
              <w:left w:val="nil"/>
              <w:bottom w:val="single" w:sz="4" w:space="0" w:color="auto"/>
              <w:right w:val="single" w:sz="4" w:space="0" w:color="auto"/>
            </w:tcBorders>
            <w:shd w:val="clear" w:color="auto" w:fill="auto"/>
            <w:noWrap/>
            <w:vAlign w:val="center"/>
            <w:hideMark/>
          </w:tcPr>
          <w:p w14:paraId="2D4889C2"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30,9</w:t>
            </w:r>
          </w:p>
        </w:tc>
      </w:tr>
      <w:tr w:rsidR="00FF43D3" w:rsidRPr="00FF43D3" w14:paraId="4983404C" w14:textId="77777777" w:rsidTr="00011471">
        <w:trPr>
          <w:trHeight w:val="300"/>
          <w:jc w:val="center"/>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00721045"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Реклама наружная</w:t>
            </w:r>
          </w:p>
        </w:tc>
        <w:tc>
          <w:tcPr>
            <w:tcW w:w="1282" w:type="dxa"/>
            <w:tcBorders>
              <w:top w:val="nil"/>
              <w:left w:val="nil"/>
              <w:bottom w:val="single" w:sz="4" w:space="0" w:color="auto"/>
              <w:right w:val="single" w:sz="4" w:space="0" w:color="auto"/>
            </w:tcBorders>
            <w:shd w:val="clear" w:color="auto" w:fill="auto"/>
            <w:noWrap/>
            <w:vAlign w:val="center"/>
            <w:hideMark/>
          </w:tcPr>
          <w:p w14:paraId="32E6E782"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1688,7</w:t>
            </w:r>
          </w:p>
        </w:tc>
        <w:tc>
          <w:tcPr>
            <w:tcW w:w="1657" w:type="dxa"/>
            <w:tcBorders>
              <w:top w:val="nil"/>
              <w:left w:val="nil"/>
              <w:bottom w:val="single" w:sz="4" w:space="0" w:color="auto"/>
              <w:right w:val="single" w:sz="4" w:space="0" w:color="auto"/>
            </w:tcBorders>
            <w:shd w:val="clear" w:color="auto" w:fill="auto"/>
            <w:noWrap/>
            <w:vAlign w:val="center"/>
            <w:hideMark/>
          </w:tcPr>
          <w:p w14:paraId="5F4C21CB"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1882,7</w:t>
            </w:r>
          </w:p>
        </w:tc>
        <w:tc>
          <w:tcPr>
            <w:tcW w:w="1756" w:type="dxa"/>
            <w:tcBorders>
              <w:top w:val="nil"/>
              <w:left w:val="nil"/>
              <w:bottom w:val="single" w:sz="4" w:space="0" w:color="auto"/>
              <w:right w:val="single" w:sz="4" w:space="0" w:color="auto"/>
            </w:tcBorders>
            <w:shd w:val="clear" w:color="auto" w:fill="auto"/>
            <w:noWrap/>
            <w:vAlign w:val="center"/>
            <w:hideMark/>
          </w:tcPr>
          <w:p w14:paraId="06B95D9A"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3571,4</w:t>
            </w:r>
          </w:p>
        </w:tc>
        <w:tc>
          <w:tcPr>
            <w:tcW w:w="960" w:type="dxa"/>
            <w:tcBorders>
              <w:top w:val="nil"/>
              <w:left w:val="nil"/>
              <w:bottom w:val="single" w:sz="4" w:space="0" w:color="auto"/>
              <w:right w:val="single" w:sz="4" w:space="0" w:color="auto"/>
            </w:tcBorders>
            <w:shd w:val="clear" w:color="auto" w:fill="auto"/>
            <w:noWrap/>
            <w:vAlign w:val="center"/>
            <w:hideMark/>
          </w:tcPr>
          <w:p w14:paraId="10488782"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10,6</w:t>
            </w:r>
          </w:p>
        </w:tc>
      </w:tr>
      <w:tr w:rsidR="00FF43D3" w:rsidRPr="00FF43D3" w14:paraId="322ED84A" w14:textId="77777777" w:rsidTr="00011471">
        <w:trPr>
          <w:trHeight w:val="300"/>
          <w:jc w:val="center"/>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B4674AE"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Реклама в Интернет</w:t>
            </w:r>
          </w:p>
        </w:tc>
        <w:tc>
          <w:tcPr>
            <w:tcW w:w="1282" w:type="dxa"/>
            <w:tcBorders>
              <w:top w:val="nil"/>
              <w:left w:val="nil"/>
              <w:bottom w:val="single" w:sz="4" w:space="0" w:color="auto"/>
              <w:right w:val="single" w:sz="4" w:space="0" w:color="auto"/>
            </w:tcBorders>
            <w:shd w:val="clear" w:color="auto" w:fill="auto"/>
            <w:noWrap/>
            <w:vAlign w:val="center"/>
            <w:hideMark/>
          </w:tcPr>
          <w:p w14:paraId="68F72594"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4785,3</w:t>
            </w:r>
          </w:p>
        </w:tc>
        <w:tc>
          <w:tcPr>
            <w:tcW w:w="1657" w:type="dxa"/>
            <w:tcBorders>
              <w:top w:val="nil"/>
              <w:left w:val="nil"/>
              <w:bottom w:val="single" w:sz="4" w:space="0" w:color="auto"/>
              <w:right w:val="single" w:sz="4" w:space="0" w:color="auto"/>
            </w:tcBorders>
            <w:shd w:val="clear" w:color="auto" w:fill="auto"/>
            <w:noWrap/>
            <w:vAlign w:val="center"/>
            <w:hideMark/>
          </w:tcPr>
          <w:p w14:paraId="6C698DF5"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14891,7</w:t>
            </w:r>
          </w:p>
        </w:tc>
        <w:tc>
          <w:tcPr>
            <w:tcW w:w="1756" w:type="dxa"/>
            <w:tcBorders>
              <w:top w:val="nil"/>
              <w:left w:val="nil"/>
              <w:bottom w:val="single" w:sz="4" w:space="0" w:color="auto"/>
              <w:right w:val="single" w:sz="4" w:space="0" w:color="auto"/>
            </w:tcBorders>
            <w:shd w:val="clear" w:color="auto" w:fill="auto"/>
            <w:noWrap/>
            <w:vAlign w:val="center"/>
            <w:hideMark/>
          </w:tcPr>
          <w:p w14:paraId="2877DF20"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19677,0</w:t>
            </w:r>
          </w:p>
        </w:tc>
        <w:tc>
          <w:tcPr>
            <w:tcW w:w="960" w:type="dxa"/>
            <w:tcBorders>
              <w:top w:val="nil"/>
              <w:left w:val="nil"/>
              <w:bottom w:val="single" w:sz="4" w:space="0" w:color="auto"/>
              <w:right w:val="single" w:sz="4" w:space="0" w:color="auto"/>
            </w:tcBorders>
            <w:shd w:val="clear" w:color="auto" w:fill="auto"/>
            <w:noWrap/>
            <w:vAlign w:val="center"/>
            <w:hideMark/>
          </w:tcPr>
          <w:p w14:paraId="19B7907D"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58,5</w:t>
            </w:r>
          </w:p>
        </w:tc>
      </w:tr>
      <w:bookmarkEnd w:id="54"/>
      <w:tr w:rsidR="00FF43D3" w:rsidRPr="00FF43D3" w14:paraId="19E590C7" w14:textId="77777777" w:rsidTr="00011471">
        <w:trPr>
          <w:trHeight w:val="300"/>
          <w:jc w:val="center"/>
        </w:trPr>
        <w:tc>
          <w:tcPr>
            <w:tcW w:w="3165" w:type="dxa"/>
            <w:tcBorders>
              <w:top w:val="nil"/>
              <w:left w:val="single" w:sz="4" w:space="0" w:color="auto"/>
              <w:bottom w:val="single" w:sz="4" w:space="0" w:color="auto"/>
              <w:right w:val="single" w:sz="4" w:space="0" w:color="auto"/>
            </w:tcBorders>
            <w:shd w:val="clear" w:color="auto" w:fill="auto"/>
            <w:noWrap/>
            <w:vAlign w:val="center"/>
            <w:hideMark/>
          </w:tcPr>
          <w:p w14:paraId="4A2C504B"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Итого</w:t>
            </w:r>
          </w:p>
        </w:tc>
        <w:tc>
          <w:tcPr>
            <w:tcW w:w="1282" w:type="dxa"/>
            <w:tcBorders>
              <w:top w:val="nil"/>
              <w:left w:val="nil"/>
              <w:bottom w:val="single" w:sz="4" w:space="0" w:color="auto"/>
              <w:right w:val="single" w:sz="4" w:space="0" w:color="auto"/>
            </w:tcBorders>
            <w:shd w:val="clear" w:color="auto" w:fill="auto"/>
            <w:noWrap/>
            <w:vAlign w:val="center"/>
            <w:hideMark/>
          </w:tcPr>
          <w:p w14:paraId="21113D0B"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11349,8</w:t>
            </w:r>
          </w:p>
        </w:tc>
        <w:tc>
          <w:tcPr>
            <w:tcW w:w="1657" w:type="dxa"/>
            <w:tcBorders>
              <w:top w:val="nil"/>
              <w:left w:val="nil"/>
              <w:bottom w:val="single" w:sz="4" w:space="0" w:color="auto"/>
              <w:right w:val="single" w:sz="4" w:space="0" w:color="auto"/>
            </w:tcBorders>
            <w:shd w:val="clear" w:color="auto" w:fill="auto"/>
            <w:noWrap/>
            <w:vAlign w:val="center"/>
            <w:hideMark/>
          </w:tcPr>
          <w:p w14:paraId="2D5F82C6"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22306,0</w:t>
            </w:r>
          </w:p>
        </w:tc>
        <w:tc>
          <w:tcPr>
            <w:tcW w:w="1756" w:type="dxa"/>
            <w:tcBorders>
              <w:top w:val="nil"/>
              <w:left w:val="nil"/>
              <w:bottom w:val="single" w:sz="4" w:space="0" w:color="auto"/>
              <w:right w:val="single" w:sz="4" w:space="0" w:color="auto"/>
            </w:tcBorders>
            <w:shd w:val="clear" w:color="auto" w:fill="auto"/>
            <w:noWrap/>
            <w:vAlign w:val="center"/>
            <w:hideMark/>
          </w:tcPr>
          <w:p w14:paraId="4428AD1D"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33655,8</w:t>
            </w:r>
          </w:p>
        </w:tc>
        <w:tc>
          <w:tcPr>
            <w:tcW w:w="960" w:type="dxa"/>
            <w:tcBorders>
              <w:top w:val="nil"/>
              <w:left w:val="nil"/>
              <w:bottom w:val="single" w:sz="4" w:space="0" w:color="auto"/>
              <w:right w:val="single" w:sz="4" w:space="0" w:color="auto"/>
            </w:tcBorders>
            <w:shd w:val="clear" w:color="auto" w:fill="auto"/>
            <w:noWrap/>
            <w:vAlign w:val="center"/>
            <w:hideMark/>
          </w:tcPr>
          <w:p w14:paraId="6785FA70" w14:textId="77777777" w:rsidR="00FF43D3" w:rsidRPr="00FF43D3" w:rsidRDefault="00FF43D3" w:rsidP="00573874">
            <w:pPr>
              <w:widowControl w:val="0"/>
              <w:spacing w:after="0" w:line="240" w:lineRule="auto"/>
              <w:jc w:val="center"/>
              <w:rPr>
                <w:rFonts w:ascii="Times New Roman" w:hAnsi="Times New Roman"/>
                <w:sz w:val="24"/>
                <w:szCs w:val="24"/>
              </w:rPr>
            </w:pPr>
            <w:r w:rsidRPr="00FF43D3">
              <w:rPr>
                <w:rFonts w:ascii="Times New Roman" w:hAnsi="Times New Roman"/>
                <w:sz w:val="24"/>
                <w:szCs w:val="24"/>
              </w:rPr>
              <w:t>---</w:t>
            </w:r>
          </w:p>
        </w:tc>
      </w:tr>
    </w:tbl>
    <w:p w14:paraId="16EFDFF6"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p>
    <w:p w14:paraId="0B6FA6A7" w14:textId="77777777" w:rsidR="00FF43D3" w:rsidRPr="00FF43D3" w:rsidRDefault="00FF43D3" w:rsidP="00573874">
      <w:pPr>
        <w:widowControl w:val="0"/>
        <w:spacing w:after="0" w:line="360" w:lineRule="auto"/>
        <w:jc w:val="center"/>
        <w:rPr>
          <w:rFonts w:ascii="Times New Roman" w:eastAsia="Calibri" w:hAnsi="Times New Roman"/>
          <w:color w:val="auto"/>
          <w:sz w:val="28"/>
          <w:szCs w:val="22"/>
          <w:lang w:eastAsia="en-US"/>
        </w:rPr>
      </w:pPr>
      <w:r w:rsidRPr="00FF43D3">
        <w:rPr>
          <w:rFonts w:ascii="Times New Roman" w:eastAsia="Calibri" w:hAnsi="Times New Roman"/>
          <w:noProof/>
          <w:color w:val="auto"/>
          <w:sz w:val="28"/>
          <w:szCs w:val="22"/>
        </w:rPr>
        <w:drawing>
          <wp:inline distT="0" distB="0" distL="0" distR="0" wp14:anchorId="6163D7F2" wp14:editId="01B16D8E">
            <wp:extent cx="5486400" cy="3200400"/>
            <wp:effectExtent l="0" t="0" r="0" b="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55916AE" w14:textId="25C1A361" w:rsidR="00FF43D3" w:rsidRPr="00FF43D3" w:rsidRDefault="00FF43D3" w:rsidP="00573874">
      <w:pPr>
        <w:widowControl w:val="0"/>
        <w:spacing w:after="0" w:line="360" w:lineRule="auto"/>
        <w:jc w:val="center"/>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Рисунок 3.4. – Структура бюджета затрат на рекламу </w:t>
      </w:r>
      <w:r w:rsidR="009D3976" w:rsidRPr="005562AC">
        <w:rPr>
          <w:rFonts w:ascii="Times New Roman" w:eastAsia="Calibri" w:hAnsi="Times New Roman"/>
          <w:color w:val="auto"/>
          <w:sz w:val="28"/>
          <w:szCs w:val="22"/>
          <w:lang w:eastAsia="en-US"/>
        </w:rPr>
        <w:t>салон</w:t>
      </w:r>
      <w:r w:rsidR="009D3976">
        <w:rPr>
          <w:rFonts w:ascii="Times New Roman" w:eastAsia="Calibri" w:hAnsi="Times New Roman"/>
          <w:color w:val="auto"/>
          <w:sz w:val="28"/>
          <w:szCs w:val="22"/>
          <w:lang w:eastAsia="en-US"/>
        </w:rPr>
        <w:t>а</w:t>
      </w:r>
      <w:r w:rsidR="009D3976" w:rsidRPr="005562AC">
        <w:rPr>
          <w:rFonts w:ascii="Times New Roman" w:eastAsia="Calibri" w:hAnsi="Times New Roman"/>
          <w:color w:val="auto"/>
          <w:sz w:val="28"/>
          <w:szCs w:val="22"/>
          <w:lang w:eastAsia="en-US"/>
        </w:rPr>
        <w:t xml:space="preserve"> цветов </w:t>
      </w:r>
      <w:r w:rsidR="009D3976">
        <w:rPr>
          <w:rFonts w:ascii="Times New Roman" w:hAnsi="Times New Roman"/>
          <w:sz w:val="28"/>
        </w:rPr>
        <w:t>«Цветкофф»</w:t>
      </w:r>
      <w:r w:rsidRPr="00FF43D3">
        <w:rPr>
          <w:rFonts w:ascii="Times New Roman" w:eastAsia="Calibri" w:hAnsi="Times New Roman"/>
          <w:color w:val="auto"/>
          <w:sz w:val="28"/>
          <w:szCs w:val="22"/>
          <w:lang w:eastAsia="en-US"/>
        </w:rPr>
        <w:t>, в % к общей сумме</w:t>
      </w:r>
    </w:p>
    <w:p w14:paraId="55C7EC06" w14:textId="77777777"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p>
    <w:p w14:paraId="71B681B6" w14:textId="55AE4111"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Как видно, из представленных данных, после оптимизации рекламной активности </w:t>
      </w:r>
      <w:r w:rsidR="0022197B" w:rsidRPr="005562AC">
        <w:rPr>
          <w:rFonts w:ascii="Times New Roman" w:eastAsia="Calibri" w:hAnsi="Times New Roman"/>
          <w:color w:val="auto"/>
          <w:sz w:val="28"/>
          <w:szCs w:val="22"/>
          <w:lang w:eastAsia="en-US"/>
        </w:rPr>
        <w:t>салон</w:t>
      </w:r>
      <w:r w:rsidR="0022197B">
        <w:rPr>
          <w:rFonts w:ascii="Times New Roman" w:eastAsia="Calibri" w:hAnsi="Times New Roman"/>
          <w:color w:val="auto"/>
          <w:sz w:val="28"/>
          <w:szCs w:val="22"/>
          <w:lang w:eastAsia="en-US"/>
        </w:rPr>
        <w:t>а</w:t>
      </w:r>
      <w:r w:rsidR="0022197B" w:rsidRPr="005562AC">
        <w:rPr>
          <w:rFonts w:ascii="Times New Roman" w:eastAsia="Calibri" w:hAnsi="Times New Roman"/>
          <w:color w:val="auto"/>
          <w:sz w:val="28"/>
          <w:szCs w:val="22"/>
          <w:lang w:eastAsia="en-US"/>
        </w:rPr>
        <w:t xml:space="preserve"> цветов </w:t>
      </w:r>
      <w:r w:rsidR="0022197B">
        <w:rPr>
          <w:rFonts w:ascii="Times New Roman" w:hAnsi="Times New Roman"/>
          <w:sz w:val="28"/>
        </w:rPr>
        <w:t>«Цветкофф»</w:t>
      </w:r>
      <w:r w:rsidRPr="00FF43D3">
        <w:rPr>
          <w:rFonts w:ascii="Times New Roman" w:eastAsia="Calibri" w:hAnsi="Times New Roman"/>
          <w:color w:val="auto"/>
          <w:sz w:val="28"/>
          <w:szCs w:val="22"/>
          <w:lang w:eastAsia="en-US"/>
        </w:rPr>
        <w:t xml:space="preserve"> в среднем порядка 58,5% рекламного бюджета будет приходиться на рекламу в </w:t>
      </w:r>
      <w:r w:rsidRPr="00FF43D3">
        <w:rPr>
          <w:rFonts w:ascii="Times New Roman" w:eastAsia="Calibri" w:hAnsi="Times New Roman"/>
          <w:color w:val="auto"/>
          <w:sz w:val="28"/>
          <w:szCs w:val="22"/>
          <w:lang w:val="en-US" w:eastAsia="en-US"/>
        </w:rPr>
        <w:t>on</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 и не более 42% на рекламу в </w:t>
      </w:r>
      <w:r w:rsidRPr="00FF43D3">
        <w:rPr>
          <w:rFonts w:ascii="Times New Roman" w:eastAsia="Calibri" w:hAnsi="Times New Roman"/>
          <w:color w:val="auto"/>
          <w:sz w:val="28"/>
          <w:szCs w:val="22"/>
          <w:lang w:val="en-US" w:eastAsia="en-US"/>
        </w:rPr>
        <w:t>off</w:t>
      </w:r>
      <w:r w:rsidRPr="00FF43D3">
        <w:rPr>
          <w:rFonts w:ascii="Times New Roman" w:eastAsia="Calibri" w:hAnsi="Times New Roman"/>
          <w:color w:val="auto"/>
          <w:sz w:val="28"/>
          <w:szCs w:val="22"/>
          <w:lang w:eastAsia="en-US"/>
        </w:rPr>
        <w:t>-</w:t>
      </w:r>
      <w:r w:rsidRPr="00FF43D3">
        <w:rPr>
          <w:rFonts w:ascii="Times New Roman" w:eastAsia="Calibri" w:hAnsi="Times New Roman"/>
          <w:color w:val="auto"/>
          <w:sz w:val="28"/>
          <w:szCs w:val="22"/>
          <w:lang w:val="en-US" w:eastAsia="en-US"/>
        </w:rPr>
        <w:t>line</w:t>
      </w:r>
      <w:r w:rsidRPr="00FF43D3">
        <w:rPr>
          <w:rFonts w:ascii="Times New Roman" w:eastAsia="Calibri" w:hAnsi="Times New Roman"/>
          <w:color w:val="auto"/>
          <w:sz w:val="28"/>
          <w:szCs w:val="22"/>
          <w:lang w:eastAsia="en-US"/>
        </w:rPr>
        <w:t xml:space="preserve"> среде. </w:t>
      </w:r>
    </w:p>
    <w:p w14:paraId="019B13AA" w14:textId="121F87DD" w:rsidR="00FF43D3" w:rsidRP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Это позволяет не только минимизировать рекламные затраты </w:t>
      </w:r>
      <w:r w:rsidR="00C83FE1" w:rsidRPr="005562AC">
        <w:rPr>
          <w:rFonts w:ascii="Times New Roman" w:eastAsia="Calibri" w:hAnsi="Times New Roman"/>
          <w:color w:val="auto"/>
          <w:sz w:val="28"/>
          <w:szCs w:val="22"/>
          <w:lang w:eastAsia="en-US"/>
        </w:rPr>
        <w:t>салон</w:t>
      </w:r>
      <w:r w:rsidR="00C83FE1">
        <w:rPr>
          <w:rFonts w:ascii="Times New Roman" w:eastAsia="Calibri" w:hAnsi="Times New Roman"/>
          <w:color w:val="auto"/>
          <w:sz w:val="28"/>
          <w:szCs w:val="22"/>
          <w:lang w:eastAsia="en-US"/>
        </w:rPr>
        <w:t>а</w:t>
      </w:r>
      <w:r w:rsidR="00C83FE1" w:rsidRPr="005562AC">
        <w:rPr>
          <w:rFonts w:ascii="Times New Roman" w:eastAsia="Calibri" w:hAnsi="Times New Roman"/>
          <w:color w:val="auto"/>
          <w:sz w:val="28"/>
          <w:szCs w:val="22"/>
          <w:lang w:eastAsia="en-US"/>
        </w:rPr>
        <w:t xml:space="preserve"> цветов </w:t>
      </w:r>
      <w:r w:rsidR="00C83FE1">
        <w:rPr>
          <w:rFonts w:ascii="Times New Roman" w:hAnsi="Times New Roman"/>
          <w:sz w:val="28"/>
        </w:rPr>
        <w:t>«Цветкофф»</w:t>
      </w:r>
      <w:r w:rsidRPr="00FF43D3">
        <w:rPr>
          <w:rFonts w:ascii="Times New Roman" w:eastAsia="Calibri" w:hAnsi="Times New Roman"/>
          <w:color w:val="auto"/>
          <w:sz w:val="28"/>
          <w:szCs w:val="22"/>
          <w:lang w:eastAsia="en-US"/>
        </w:rPr>
        <w:t xml:space="preserve">, но и интенсифицировать качество рекламной активности, поскольку реклама будет размещаться в соответствие с потребительским поведением в части получения рекламной информации о рынке. </w:t>
      </w:r>
    </w:p>
    <w:p w14:paraId="354E0DA4" w14:textId="4464230C" w:rsidR="00FF43D3" w:rsidRDefault="00FF43D3" w:rsidP="00573874">
      <w:pPr>
        <w:widowControl w:val="0"/>
        <w:spacing w:after="0" w:line="360" w:lineRule="auto"/>
        <w:ind w:firstLine="709"/>
        <w:jc w:val="both"/>
        <w:rPr>
          <w:rFonts w:ascii="Times New Roman" w:eastAsia="Calibri" w:hAnsi="Times New Roman"/>
          <w:color w:val="auto"/>
          <w:sz w:val="28"/>
          <w:szCs w:val="22"/>
          <w:lang w:eastAsia="en-US"/>
        </w:rPr>
      </w:pPr>
      <w:r w:rsidRPr="00FF43D3">
        <w:rPr>
          <w:rFonts w:ascii="Times New Roman" w:eastAsia="Calibri" w:hAnsi="Times New Roman"/>
          <w:color w:val="auto"/>
          <w:sz w:val="28"/>
          <w:szCs w:val="22"/>
          <w:lang w:eastAsia="en-US"/>
        </w:rPr>
        <w:t xml:space="preserve">Далее представляется необходимым усовершенствовать </w:t>
      </w:r>
      <w:r w:rsidRPr="00FF43D3">
        <w:rPr>
          <w:rFonts w:ascii="Times New Roman" w:eastAsia="Calibri" w:hAnsi="Times New Roman"/>
          <w:color w:val="auto"/>
          <w:sz w:val="28"/>
          <w:szCs w:val="22"/>
          <w:lang w:val="en-US" w:eastAsia="en-US"/>
        </w:rPr>
        <w:t>PR</w:t>
      </w:r>
      <w:r w:rsidRPr="00FF43D3">
        <w:rPr>
          <w:rFonts w:ascii="Times New Roman" w:eastAsia="Calibri" w:hAnsi="Times New Roman"/>
          <w:color w:val="auto"/>
          <w:sz w:val="28"/>
          <w:szCs w:val="22"/>
          <w:lang w:eastAsia="en-US"/>
        </w:rPr>
        <w:t xml:space="preserve"> активность исследуемо</w:t>
      </w:r>
      <w:r w:rsidR="004A197A">
        <w:rPr>
          <w:rFonts w:ascii="Times New Roman" w:eastAsia="Calibri" w:hAnsi="Times New Roman"/>
          <w:color w:val="auto"/>
          <w:sz w:val="28"/>
          <w:szCs w:val="22"/>
          <w:lang w:eastAsia="en-US"/>
        </w:rPr>
        <w:t>го</w:t>
      </w:r>
      <w:r w:rsidRPr="00FF43D3">
        <w:rPr>
          <w:rFonts w:ascii="Times New Roman" w:eastAsia="Calibri" w:hAnsi="Times New Roman"/>
          <w:color w:val="auto"/>
          <w:sz w:val="28"/>
          <w:szCs w:val="22"/>
          <w:lang w:eastAsia="en-US"/>
        </w:rPr>
        <w:t xml:space="preserve"> </w:t>
      </w:r>
      <w:r w:rsidR="004A197A" w:rsidRPr="005562AC">
        <w:rPr>
          <w:rFonts w:ascii="Times New Roman" w:eastAsia="Calibri" w:hAnsi="Times New Roman"/>
          <w:color w:val="auto"/>
          <w:sz w:val="28"/>
          <w:szCs w:val="22"/>
          <w:lang w:eastAsia="en-US"/>
        </w:rPr>
        <w:t>салон</w:t>
      </w:r>
      <w:r w:rsidR="004A197A">
        <w:rPr>
          <w:rFonts w:ascii="Times New Roman" w:eastAsia="Calibri" w:hAnsi="Times New Roman"/>
          <w:color w:val="auto"/>
          <w:sz w:val="28"/>
          <w:szCs w:val="22"/>
          <w:lang w:eastAsia="en-US"/>
        </w:rPr>
        <w:t>а</w:t>
      </w:r>
      <w:r w:rsidR="004A197A" w:rsidRPr="005562AC">
        <w:rPr>
          <w:rFonts w:ascii="Times New Roman" w:eastAsia="Calibri" w:hAnsi="Times New Roman"/>
          <w:color w:val="auto"/>
          <w:sz w:val="28"/>
          <w:szCs w:val="22"/>
          <w:lang w:eastAsia="en-US"/>
        </w:rPr>
        <w:t xml:space="preserve"> цветов </w:t>
      </w:r>
      <w:r w:rsidR="004A197A">
        <w:rPr>
          <w:rFonts w:ascii="Times New Roman" w:hAnsi="Times New Roman"/>
          <w:sz w:val="28"/>
        </w:rPr>
        <w:t>«Цветкофф</w:t>
      </w:r>
      <w:r w:rsidRPr="00FF43D3">
        <w:rPr>
          <w:rFonts w:ascii="Times New Roman" w:eastAsia="Calibri" w:hAnsi="Times New Roman"/>
          <w:color w:val="auto"/>
          <w:sz w:val="28"/>
          <w:szCs w:val="22"/>
          <w:lang w:eastAsia="en-US"/>
        </w:rPr>
        <w:t xml:space="preserve">». </w:t>
      </w:r>
    </w:p>
    <w:p w14:paraId="40D04428" w14:textId="0051901A"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lastRenderedPageBreak/>
        <w:t xml:space="preserve">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017592" w:rsidRPr="005562AC">
        <w:rPr>
          <w:rFonts w:ascii="Times New Roman" w:eastAsia="Calibri" w:hAnsi="Times New Roman"/>
          <w:color w:val="auto"/>
          <w:sz w:val="28"/>
          <w:szCs w:val="22"/>
          <w:lang w:eastAsia="en-US"/>
        </w:rPr>
        <w:t>салон</w:t>
      </w:r>
      <w:r w:rsidR="00017592">
        <w:rPr>
          <w:rFonts w:ascii="Times New Roman" w:eastAsia="Calibri" w:hAnsi="Times New Roman"/>
          <w:color w:val="auto"/>
          <w:sz w:val="28"/>
          <w:szCs w:val="22"/>
          <w:lang w:eastAsia="en-US"/>
        </w:rPr>
        <w:t>а</w:t>
      </w:r>
      <w:r w:rsidR="00017592" w:rsidRPr="005562AC">
        <w:rPr>
          <w:rFonts w:ascii="Times New Roman" w:eastAsia="Calibri" w:hAnsi="Times New Roman"/>
          <w:color w:val="auto"/>
          <w:sz w:val="28"/>
          <w:szCs w:val="22"/>
          <w:lang w:eastAsia="en-US"/>
        </w:rPr>
        <w:t xml:space="preserve"> цветов </w:t>
      </w:r>
      <w:r w:rsidR="00017592">
        <w:rPr>
          <w:rFonts w:ascii="Times New Roman" w:hAnsi="Times New Roman"/>
          <w:sz w:val="28"/>
        </w:rPr>
        <w:t>«Цветкофф»</w:t>
      </w:r>
      <w:r w:rsidRPr="00764732">
        <w:rPr>
          <w:rFonts w:ascii="Times New Roman" w:eastAsia="Calibri" w:hAnsi="Times New Roman"/>
          <w:color w:val="auto"/>
          <w:sz w:val="28"/>
          <w:szCs w:val="22"/>
          <w:lang w:eastAsia="en-US"/>
        </w:rPr>
        <w:t xml:space="preserve"> также необходимо начать с определения основных целей и задач. Основной целью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в соответствие с ранее сформулированной стратегией и тактикой рекламной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F53DEB" w:rsidRPr="005562AC">
        <w:rPr>
          <w:rFonts w:ascii="Times New Roman" w:eastAsia="Calibri" w:hAnsi="Times New Roman"/>
          <w:color w:val="auto"/>
          <w:sz w:val="28"/>
          <w:szCs w:val="22"/>
          <w:lang w:eastAsia="en-US"/>
        </w:rPr>
        <w:t>салон</w:t>
      </w:r>
      <w:r w:rsidR="00F53DEB">
        <w:rPr>
          <w:rFonts w:ascii="Times New Roman" w:eastAsia="Calibri" w:hAnsi="Times New Roman"/>
          <w:color w:val="auto"/>
          <w:sz w:val="28"/>
          <w:szCs w:val="22"/>
          <w:lang w:eastAsia="en-US"/>
        </w:rPr>
        <w:t>а</w:t>
      </w:r>
      <w:r w:rsidR="00F53DEB" w:rsidRPr="005562AC">
        <w:rPr>
          <w:rFonts w:ascii="Times New Roman" w:eastAsia="Calibri" w:hAnsi="Times New Roman"/>
          <w:color w:val="auto"/>
          <w:sz w:val="28"/>
          <w:szCs w:val="22"/>
          <w:lang w:eastAsia="en-US"/>
        </w:rPr>
        <w:t xml:space="preserve"> цветов </w:t>
      </w:r>
      <w:r w:rsidR="00F53DEB">
        <w:rPr>
          <w:rFonts w:ascii="Times New Roman" w:hAnsi="Times New Roman"/>
          <w:sz w:val="28"/>
        </w:rPr>
        <w:t>«Цветкофф»</w:t>
      </w:r>
      <w:r w:rsidRPr="00764732">
        <w:rPr>
          <w:rFonts w:ascii="Times New Roman" w:eastAsia="Calibri" w:hAnsi="Times New Roman"/>
          <w:color w:val="auto"/>
          <w:sz w:val="28"/>
          <w:szCs w:val="22"/>
          <w:lang w:eastAsia="en-US"/>
        </w:rPr>
        <w:t xml:space="preserve">, будет заключаться в совершенствовании взаимодействия с действующими потребителями и привлечении новых потребителей посредством постоянного прямого контакта с ними. Фактически это означает, что основная цель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 это формирование имиджа социально ответственной компании, т.е. эволюционирование торговой марки компании в бренд. Задачи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исследуемо</w:t>
      </w:r>
      <w:r w:rsidR="00063944">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063944" w:rsidRPr="005562AC">
        <w:rPr>
          <w:rFonts w:ascii="Times New Roman" w:eastAsia="Calibri" w:hAnsi="Times New Roman"/>
          <w:color w:val="auto"/>
          <w:sz w:val="28"/>
          <w:szCs w:val="22"/>
          <w:lang w:eastAsia="en-US"/>
        </w:rPr>
        <w:t>салон</w:t>
      </w:r>
      <w:r w:rsidR="00063944">
        <w:rPr>
          <w:rFonts w:ascii="Times New Roman" w:eastAsia="Calibri" w:hAnsi="Times New Roman"/>
          <w:color w:val="auto"/>
          <w:sz w:val="28"/>
          <w:szCs w:val="22"/>
          <w:lang w:eastAsia="en-US"/>
        </w:rPr>
        <w:t>а</w:t>
      </w:r>
      <w:r w:rsidR="00063944" w:rsidRPr="005562AC">
        <w:rPr>
          <w:rFonts w:ascii="Times New Roman" w:eastAsia="Calibri" w:hAnsi="Times New Roman"/>
          <w:color w:val="auto"/>
          <w:sz w:val="28"/>
          <w:szCs w:val="22"/>
          <w:lang w:eastAsia="en-US"/>
        </w:rPr>
        <w:t xml:space="preserve"> цветов </w:t>
      </w:r>
      <w:r w:rsidR="00063944">
        <w:rPr>
          <w:rFonts w:ascii="Times New Roman" w:hAnsi="Times New Roman"/>
          <w:sz w:val="28"/>
        </w:rPr>
        <w:t>«Цветкофф»</w:t>
      </w:r>
      <w:r w:rsidRPr="00764732">
        <w:rPr>
          <w:rFonts w:ascii="Times New Roman" w:eastAsia="Calibri" w:hAnsi="Times New Roman"/>
          <w:color w:val="auto"/>
          <w:sz w:val="28"/>
          <w:szCs w:val="22"/>
          <w:lang w:eastAsia="en-US"/>
        </w:rPr>
        <w:t xml:space="preserve"> представлены на рисунке  3.5.</w:t>
      </w:r>
    </w:p>
    <w:p w14:paraId="10D38FD2"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1F41243D" w14:textId="77777777" w:rsidR="00764732" w:rsidRPr="00764732" w:rsidRDefault="00764732" w:rsidP="00573874">
      <w:pPr>
        <w:widowControl w:val="0"/>
        <w:spacing w:after="0" w:line="360" w:lineRule="auto"/>
        <w:jc w:val="both"/>
        <w:rPr>
          <w:rFonts w:ascii="Times New Roman" w:eastAsia="Calibri" w:hAnsi="Times New Roman"/>
          <w:color w:val="auto"/>
          <w:sz w:val="28"/>
          <w:szCs w:val="22"/>
          <w:lang w:eastAsia="en-US"/>
        </w:rPr>
      </w:pPr>
      <w:r w:rsidRPr="00764732">
        <w:rPr>
          <w:rFonts w:ascii="Times New Roman" w:eastAsia="Calibri" w:hAnsi="Times New Roman"/>
          <w:noProof/>
          <w:color w:val="auto"/>
          <w:sz w:val="28"/>
          <w:szCs w:val="22"/>
        </w:rPr>
        <w:drawing>
          <wp:inline distT="0" distB="0" distL="0" distR="0" wp14:anchorId="1A9275D8" wp14:editId="78D31098">
            <wp:extent cx="5933661" cy="3319669"/>
            <wp:effectExtent l="0" t="0" r="10160" b="0"/>
            <wp:docPr id="79" name="Схема 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117ED70" w14:textId="64119FE1"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Рисунок 3.5. – Задачи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063944" w:rsidRPr="005562AC">
        <w:rPr>
          <w:rFonts w:ascii="Times New Roman" w:eastAsia="Calibri" w:hAnsi="Times New Roman"/>
          <w:color w:val="auto"/>
          <w:sz w:val="28"/>
          <w:szCs w:val="22"/>
          <w:lang w:eastAsia="en-US"/>
        </w:rPr>
        <w:t>салон</w:t>
      </w:r>
      <w:r w:rsidR="00063944">
        <w:rPr>
          <w:rFonts w:ascii="Times New Roman" w:eastAsia="Calibri" w:hAnsi="Times New Roman"/>
          <w:color w:val="auto"/>
          <w:sz w:val="28"/>
          <w:szCs w:val="22"/>
          <w:lang w:eastAsia="en-US"/>
        </w:rPr>
        <w:t>а</w:t>
      </w:r>
      <w:r w:rsidR="00063944" w:rsidRPr="005562AC">
        <w:rPr>
          <w:rFonts w:ascii="Times New Roman" w:eastAsia="Calibri" w:hAnsi="Times New Roman"/>
          <w:color w:val="auto"/>
          <w:sz w:val="28"/>
          <w:szCs w:val="22"/>
          <w:lang w:eastAsia="en-US"/>
        </w:rPr>
        <w:t xml:space="preserve"> цветов </w:t>
      </w:r>
      <w:r w:rsidR="00063944">
        <w:rPr>
          <w:rFonts w:ascii="Times New Roman" w:hAnsi="Times New Roman"/>
          <w:sz w:val="28"/>
        </w:rPr>
        <w:t>«Цветкофф»</w:t>
      </w:r>
    </w:p>
    <w:p w14:paraId="2DFC9AC9"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Поскольку задачи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наиболее нетривиальные, то соответственно в отличие от рекламы, которая призвана информировать и поддерживать внимание потребителей постоянно или периодически,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коммуникации должны быть выдержаны в одном контексте и концентрироваться вокруг потребителя. Поэтому в качестве основного средства размещения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коммуникаций необходимо избрать социальные сети.</w:t>
      </w:r>
    </w:p>
    <w:p w14:paraId="4ECAD43B"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Стоит отметить, что сетизация стало новым феноменом современного </w:t>
      </w:r>
      <w:r w:rsidRPr="00764732">
        <w:rPr>
          <w:rFonts w:ascii="Times New Roman" w:eastAsia="Calibri" w:hAnsi="Times New Roman"/>
          <w:color w:val="auto"/>
          <w:sz w:val="28"/>
          <w:szCs w:val="22"/>
          <w:lang w:eastAsia="en-US"/>
        </w:rPr>
        <w:lastRenderedPageBreak/>
        <w:t xml:space="preserve">развития общества и общественных отношений. Благодаря новым техническим возможностям пользователи социальных сетей начинают  выстраивать собственные системы массовой коммуникации на основе блогов,  форумов, SMS-сообщений, обмена любой информацией, выраженной в цифровой форме. Мнения пользователей интернет-сети распространяется и в физической среде, при этом общественное мнение может кардинальным образом трансформироваться, поляризоваться. </w:t>
      </w:r>
    </w:p>
    <w:p w14:paraId="563CB2A6" w14:textId="21F0CB59"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Современные виртуальные социальные сети, выступая в качестве основных каналов массовой коммуникации с целевыми аудиториями, имеют сегодня достаточно высокий потенциал, необходимый для активного влияния как на восприятие потребителями отдельных явлений и событий, так и на их отношение к общественно-политическому и экономическому развитию в целом. Во многом от позиции лидера общественного мнения социальной сети зависит позиция большинства членов общества по тому или иному вопросу. Именно виртуальные социальные сети сегодня формируют для общества картину мира, что делает их основным инструментом и каналом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коммуникаций, в том числе и для </w:t>
      </w:r>
      <w:r w:rsidR="002E772C" w:rsidRPr="005562AC">
        <w:rPr>
          <w:rFonts w:ascii="Times New Roman" w:eastAsia="Calibri" w:hAnsi="Times New Roman"/>
          <w:color w:val="auto"/>
          <w:sz w:val="28"/>
          <w:szCs w:val="22"/>
          <w:lang w:eastAsia="en-US"/>
        </w:rPr>
        <w:t>салон</w:t>
      </w:r>
      <w:r w:rsidR="002E772C">
        <w:rPr>
          <w:rFonts w:ascii="Times New Roman" w:eastAsia="Calibri" w:hAnsi="Times New Roman"/>
          <w:color w:val="auto"/>
          <w:sz w:val="28"/>
          <w:szCs w:val="22"/>
          <w:lang w:eastAsia="en-US"/>
        </w:rPr>
        <w:t>а</w:t>
      </w:r>
      <w:r w:rsidR="002E772C" w:rsidRPr="005562AC">
        <w:rPr>
          <w:rFonts w:ascii="Times New Roman" w:eastAsia="Calibri" w:hAnsi="Times New Roman"/>
          <w:color w:val="auto"/>
          <w:sz w:val="28"/>
          <w:szCs w:val="22"/>
          <w:lang w:eastAsia="en-US"/>
        </w:rPr>
        <w:t xml:space="preserve"> цветов </w:t>
      </w:r>
      <w:r w:rsidR="002E772C">
        <w:rPr>
          <w:rFonts w:ascii="Times New Roman" w:hAnsi="Times New Roman"/>
          <w:sz w:val="28"/>
        </w:rPr>
        <w:t>«Цветкофф»</w:t>
      </w:r>
      <w:r w:rsidRPr="00764732">
        <w:rPr>
          <w:rFonts w:ascii="Times New Roman" w:eastAsia="Calibri" w:hAnsi="Times New Roman"/>
          <w:color w:val="auto"/>
          <w:sz w:val="28"/>
          <w:szCs w:val="22"/>
          <w:lang w:eastAsia="en-US"/>
        </w:rPr>
        <w:t>.</w:t>
      </w:r>
    </w:p>
    <w:p w14:paraId="719E74A0" w14:textId="04661E9F"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Необходимо также обратить внимание на то, что социальные сети могут стать и местом продаж, однако в контексте рассматриваемой компании в первую очередь использование социальных сетей необходимо именно для формирования имиджа, а также для создания стимулов эволюционирования торговой марки компании в бренд. Поскольку в настоящее время </w:t>
      </w:r>
      <w:r w:rsidR="00934089" w:rsidRPr="005562AC">
        <w:rPr>
          <w:rFonts w:ascii="Times New Roman" w:eastAsia="Calibri" w:hAnsi="Times New Roman"/>
          <w:color w:val="auto"/>
          <w:sz w:val="28"/>
          <w:szCs w:val="22"/>
          <w:lang w:eastAsia="en-US"/>
        </w:rPr>
        <w:t xml:space="preserve">салон цветов </w:t>
      </w:r>
      <w:r w:rsidR="00934089">
        <w:rPr>
          <w:rFonts w:ascii="Times New Roman" w:hAnsi="Times New Roman"/>
          <w:sz w:val="28"/>
        </w:rPr>
        <w:t>«Цветкофф»</w:t>
      </w:r>
      <w:r w:rsidRPr="00764732">
        <w:rPr>
          <w:rFonts w:ascii="Times New Roman" w:eastAsia="Calibri" w:hAnsi="Times New Roman"/>
          <w:color w:val="auto"/>
          <w:sz w:val="28"/>
          <w:szCs w:val="22"/>
          <w:lang w:eastAsia="en-US"/>
        </w:rPr>
        <w:t xml:space="preserve"> не обладает нематериальным активом в виде бренда.</w:t>
      </w:r>
    </w:p>
    <w:p w14:paraId="66ED14A9" w14:textId="445D3D4E"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Поэтому PR-коммуникации </w:t>
      </w:r>
      <w:bookmarkStart w:id="55" w:name="OLE_LINK23"/>
      <w:bookmarkStart w:id="56" w:name="OLE_LINK24"/>
      <w:r w:rsidRPr="00764732">
        <w:rPr>
          <w:rFonts w:ascii="Times New Roman" w:eastAsia="Calibri" w:hAnsi="Times New Roman"/>
          <w:color w:val="auto"/>
          <w:sz w:val="28"/>
          <w:szCs w:val="22"/>
          <w:lang w:eastAsia="en-US"/>
        </w:rPr>
        <w:t>исследуемо</w:t>
      </w:r>
      <w:r w:rsidR="00A33631">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A33631" w:rsidRPr="005562AC">
        <w:rPr>
          <w:rFonts w:ascii="Times New Roman" w:eastAsia="Calibri" w:hAnsi="Times New Roman"/>
          <w:color w:val="auto"/>
          <w:sz w:val="28"/>
          <w:szCs w:val="22"/>
          <w:lang w:eastAsia="en-US"/>
        </w:rPr>
        <w:t>салон</w:t>
      </w:r>
      <w:r w:rsidR="00A33631">
        <w:rPr>
          <w:rFonts w:ascii="Times New Roman" w:eastAsia="Calibri" w:hAnsi="Times New Roman"/>
          <w:color w:val="auto"/>
          <w:sz w:val="28"/>
          <w:szCs w:val="22"/>
          <w:lang w:eastAsia="en-US"/>
        </w:rPr>
        <w:t>а</w:t>
      </w:r>
      <w:r w:rsidR="00A33631" w:rsidRPr="005562AC">
        <w:rPr>
          <w:rFonts w:ascii="Times New Roman" w:eastAsia="Calibri" w:hAnsi="Times New Roman"/>
          <w:color w:val="auto"/>
          <w:sz w:val="28"/>
          <w:szCs w:val="22"/>
          <w:lang w:eastAsia="en-US"/>
        </w:rPr>
        <w:t xml:space="preserve"> цветов </w:t>
      </w:r>
      <w:r w:rsidR="00A33631">
        <w:rPr>
          <w:rFonts w:ascii="Times New Roman" w:hAnsi="Times New Roman"/>
          <w:sz w:val="28"/>
        </w:rPr>
        <w:t>«Цветкофф»</w:t>
      </w:r>
      <w:r w:rsidRPr="00764732">
        <w:rPr>
          <w:rFonts w:ascii="Times New Roman" w:eastAsia="Calibri" w:hAnsi="Times New Roman"/>
          <w:color w:val="auto"/>
          <w:sz w:val="28"/>
          <w:szCs w:val="22"/>
          <w:lang w:eastAsia="en-US"/>
        </w:rPr>
        <w:t xml:space="preserve"> </w:t>
      </w:r>
      <w:bookmarkEnd w:id="55"/>
      <w:bookmarkEnd w:id="56"/>
      <w:r w:rsidRPr="00764732">
        <w:rPr>
          <w:rFonts w:ascii="Times New Roman" w:eastAsia="Calibri" w:hAnsi="Times New Roman"/>
          <w:color w:val="auto"/>
          <w:sz w:val="28"/>
          <w:szCs w:val="22"/>
          <w:lang w:eastAsia="en-US"/>
        </w:rPr>
        <w:t xml:space="preserve">в социальных сетях будет заключаться не стимулировании сбыта, но именно в обеспечении позиционирования и продвижения торговой марки. Позиционирование и продвижение торговой марки (в будущем бренда </w:t>
      </w:r>
      <w:r w:rsidR="003871A3" w:rsidRPr="005562AC">
        <w:rPr>
          <w:rFonts w:ascii="Times New Roman" w:eastAsia="Calibri" w:hAnsi="Times New Roman"/>
          <w:color w:val="auto"/>
          <w:sz w:val="28"/>
          <w:szCs w:val="22"/>
          <w:lang w:eastAsia="en-US"/>
        </w:rPr>
        <w:t>салон</w:t>
      </w:r>
      <w:r w:rsidR="003871A3">
        <w:rPr>
          <w:rFonts w:ascii="Times New Roman" w:eastAsia="Calibri" w:hAnsi="Times New Roman"/>
          <w:color w:val="auto"/>
          <w:sz w:val="28"/>
          <w:szCs w:val="22"/>
          <w:lang w:eastAsia="en-US"/>
        </w:rPr>
        <w:t>а</w:t>
      </w:r>
      <w:r w:rsidR="003871A3" w:rsidRPr="005562AC">
        <w:rPr>
          <w:rFonts w:ascii="Times New Roman" w:eastAsia="Calibri" w:hAnsi="Times New Roman"/>
          <w:color w:val="auto"/>
          <w:sz w:val="28"/>
          <w:szCs w:val="22"/>
          <w:lang w:eastAsia="en-US"/>
        </w:rPr>
        <w:t xml:space="preserve"> цветов </w:t>
      </w:r>
      <w:r w:rsidR="003871A3">
        <w:rPr>
          <w:rFonts w:ascii="Times New Roman" w:hAnsi="Times New Roman"/>
          <w:sz w:val="28"/>
        </w:rPr>
        <w:t>«Цветкофф»</w:t>
      </w:r>
      <w:r w:rsidRPr="00764732">
        <w:rPr>
          <w:rFonts w:ascii="Times New Roman" w:eastAsia="Calibri" w:hAnsi="Times New Roman"/>
          <w:color w:val="auto"/>
          <w:sz w:val="28"/>
          <w:szCs w:val="22"/>
          <w:lang w:eastAsia="en-US"/>
        </w:rPr>
        <w:t xml:space="preserve">) может обеспечить приток потребителей посредством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Позиционирование и продвижение турпродуктов посредством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напротив, может распылять поток потребителей, т.к. высокая конкуренция на рынке, не </w:t>
      </w:r>
      <w:r w:rsidRPr="00764732">
        <w:rPr>
          <w:rFonts w:ascii="Times New Roman" w:eastAsia="Calibri" w:hAnsi="Times New Roman"/>
          <w:color w:val="auto"/>
          <w:sz w:val="28"/>
          <w:szCs w:val="22"/>
          <w:lang w:eastAsia="en-US"/>
        </w:rPr>
        <w:lastRenderedPageBreak/>
        <w:t xml:space="preserve">позволяет потребителю концентрироваться на одном предложении. Это, в условиях отсутствия четкой ассоциативной связи, поддерживаемой как визуально, так и эмоционально, будет стимулировать потребителя к поиску новых предложений, и не будет закреплять его лояльность за торговой маркой </w:t>
      </w:r>
      <w:r w:rsidR="00B363FF" w:rsidRPr="005562AC">
        <w:rPr>
          <w:rFonts w:ascii="Times New Roman" w:eastAsia="Calibri" w:hAnsi="Times New Roman"/>
          <w:color w:val="auto"/>
          <w:sz w:val="28"/>
          <w:szCs w:val="22"/>
          <w:lang w:eastAsia="en-US"/>
        </w:rPr>
        <w:t>салон</w:t>
      </w:r>
      <w:r w:rsidR="00B363FF">
        <w:rPr>
          <w:rFonts w:ascii="Times New Roman" w:eastAsia="Calibri" w:hAnsi="Times New Roman"/>
          <w:color w:val="auto"/>
          <w:sz w:val="28"/>
          <w:szCs w:val="22"/>
          <w:lang w:eastAsia="en-US"/>
        </w:rPr>
        <w:t>а</w:t>
      </w:r>
      <w:r w:rsidR="00B363FF" w:rsidRPr="005562AC">
        <w:rPr>
          <w:rFonts w:ascii="Times New Roman" w:eastAsia="Calibri" w:hAnsi="Times New Roman"/>
          <w:color w:val="auto"/>
          <w:sz w:val="28"/>
          <w:szCs w:val="22"/>
          <w:lang w:eastAsia="en-US"/>
        </w:rPr>
        <w:t xml:space="preserve"> цветов </w:t>
      </w:r>
      <w:r w:rsidR="00B363FF">
        <w:rPr>
          <w:rFonts w:ascii="Times New Roman" w:hAnsi="Times New Roman"/>
          <w:sz w:val="28"/>
        </w:rPr>
        <w:t>«Цветкофф»</w:t>
      </w:r>
      <w:r w:rsidRPr="00764732">
        <w:rPr>
          <w:rFonts w:ascii="Times New Roman" w:eastAsia="Calibri" w:hAnsi="Times New Roman"/>
          <w:color w:val="auto"/>
          <w:sz w:val="28"/>
          <w:szCs w:val="22"/>
          <w:lang w:eastAsia="en-US"/>
        </w:rPr>
        <w:t xml:space="preserve">. </w:t>
      </w:r>
    </w:p>
    <w:p w14:paraId="303E7F06" w14:textId="1375509A"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Однако позиционирование и продвижение торговой марки невозможно без упоминания представляемо</w:t>
      </w:r>
      <w:r w:rsidR="00B363FF">
        <w:rPr>
          <w:rFonts w:ascii="Times New Roman" w:eastAsia="Calibri" w:hAnsi="Times New Roman"/>
          <w:color w:val="auto"/>
          <w:sz w:val="28"/>
          <w:szCs w:val="22"/>
          <w:lang w:eastAsia="en-US"/>
        </w:rPr>
        <w:t>й</w:t>
      </w:r>
      <w:r w:rsidRPr="00764732">
        <w:rPr>
          <w:rFonts w:ascii="Times New Roman" w:eastAsia="Calibri" w:hAnsi="Times New Roman"/>
          <w:color w:val="auto"/>
          <w:sz w:val="28"/>
          <w:szCs w:val="22"/>
          <w:lang w:eastAsia="en-US"/>
        </w:rPr>
        <w:t xml:space="preserve"> ею продук</w:t>
      </w:r>
      <w:r w:rsidR="00B363FF">
        <w:rPr>
          <w:rFonts w:ascii="Times New Roman" w:eastAsia="Calibri" w:hAnsi="Times New Roman"/>
          <w:color w:val="auto"/>
          <w:sz w:val="28"/>
          <w:szCs w:val="22"/>
          <w:lang w:eastAsia="en-US"/>
        </w:rPr>
        <w:t>ции</w:t>
      </w:r>
      <w:r w:rsidRPr="00764732">
        <w:rPr>
          <w:rFonts w:ascii="Times New Roman" w:eastAsia="Calibri" w:hAnsi="Times New Roman"/>
          <w:color w:val="auto"/>
          <w:sz w:val="28"/>
          <w:szCs w:val="22"/>
          <w:lang w:eastAsia="en-US"/>
        </w:rPr>
        <w:t xml:space="preserve">. Соответственно используемые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коммуникации должны быть реализованы и на стратегическом и на операционном уровне. Поэтому перечисленные выше задачи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исследуемо</w:t>
      </w:r>
      <w:r w:rsidR="00B363FF">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B363FF" w:rsidRPr="005562AC">
        <w:rPr>
          <w:rFonts w:ascii="Times New Roman" w:eastAsia="Calibri" w:hAnsi="Times New Roman"/>
          <w:color w:val="auto"/>
          <w:sz w:val="28"/>
          <w:szCs w:val="22"/>
          <w:lang w:eastAsia="en-US"/>
        </w:rPr>
        <w:t>салон</w:t>
      </w:r>
      <w:r w:rsidR="00B363FF">
        <w:rPr>
          <w:rFonts w:ascii="Times New Roman" w:eastAsia="Calibri" w:hAnsi="Times New Roman"/>
          <w:color w:val="auto"/>
          <w:sz w:val="28"/>
          <w:szCs w:val="22"/>
          <w:lang w:eastAsia="en-US"/>
        </w:rPr>
        <w:t>а</w:t>
      </w:r>
      <w:r w:rsidR="00B363FF" w:rsidRPr="005562AC">
        <w:rPr>
          <w:rFonts w:ascii="Times New Roman" w:eastAsia="Calibri" w:hAnsi="Times New Roman"/>
          <w:color w:val="auto"/>
          <w:sz w:val="28"/>
          <w:szCs w:val="22"/>
          <w:lang w:eastAsia="en-US"/>
        </w:rPr>
        <w:t xml:space="preserve"> цветов </w:t>
      </w:r>
      <w:r w:rsidR="00B363FF">
        <w:rPr>
          <w:rFonts w:ascii="Times New Roman" w:hAnsi="Times New Roman"/>
          <w:sz w:val="28"/>
        </w:rPr>
        <w:t>«Цветкофф»</w:t>
      </w:r>
      <w:r w:rsidRPr="00764732">
        <w:rPr>
          <w:rFonts w:ascii="Times New Roman" w:eastAsia="Calibri" w:hAnsi="Times New Roman"/>
          <w:color w:val="auto"/>
          <w:sz w:val="28"/>
          <w:szCs w:val="22"/>
          <w:lang w:eastAsia="en-US"/>
        </w:rPr>
        <w:t xml:space="preserve"> необходимо декомпозировать по стратегическому и операционному уровню (рисунок 3.6).</w:t>
      </w:r>
    </w:p>
    <w:p w14:paraId="689BC4AC" w14:textId="77777777" w:rsidR="00764732" w:rsidRPr="00764732" w:rsidRDefault="00764732" w:rsidP="00573874">
      <w:pPr>
        <w:widowControl w:val="0"/>
        <w:spacing w:after="0" w:line="240" w:lineRule="auto"/>
        <w:ind w:firstLine="709"/>
        <w:jc w:val="both"/>
        <w:rPr>
          <w:rFonts w:ascii="Times New Roman" w:eastAsia="Calibri" w:hAnsi="Times New Roman"/>
          <w:color w:val="auto"/>
          <w:sz w:val="28"/>
          <w:szCs w:val="22"/>
          <w:lang w:eastAsia="en-US"/>
        </w:rPr>
      </w:pPr>
    </w:p>
    <w:p w14:paraId="3AD4DCDE" w14:textId="77777777" w:rsidR="00764732" w:rsidRPr="00764732" w:rsidRDefault="00764732" w:rsidP="00573874">
      <w:pPr>
        <w:widowControl w:val="0"/>
        <w:spacing w:after="0" w:line="360" w:lineRule="auto"/>
        <w:jc w:val="both"/>
        <w:rPr>
          <w:rFonts w:ascii="Times New Roman" w:eastAsia="Calibri" w:hAnsi="Times New Roman"/>
          <w:color w:val="auto"/>
          <w:sz w:val="28"/>
          <w:szCs w:val="22"/>
          <w:lang w:eastAsia="en-US"/>
        </w:rPr>
      </w:pPr>
      <w:r w:rsidRPr="00764732">
        <w:rPr>
          <w:rFonts w:ascii="Times New Roman" w:eastAsia="Calibri" w:hAnsi="Times New Roman"/>
          <w:noProof/>
          <w:color w:val="auto"/>
          <w:sz w:val="28"/>
          <w:szCs w:val="22"/>
          <w:lang w:eastAsia="en-US"/>
        </w:rPr>
        <w:drawing>
          <wp:inline distT="0" distB="0" distL="0" distR="0" wp14:anchorId="74F94521" wp14:editId="0D80F38C">
            <wp:extent cx="5883965" cy="2872409"/>
            <wp:effectExtent l="0" t="0" r="40640" b="23495"/>
            <wp:docPr id="80" name="Схема 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329F716" w14:textId="549E4C45"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Рисунок 3.6. – Декомпозиция задач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1577DF" w:rsidRPr="005562AC">
        <w:rPr>
          <w:rFonts w:ascii="Times New Roman" w:eastAsia="Calibri" w:hAnsi="Times New Roman"/>
          <w:color w:val="auto"/>
          <w:sz w:val="28"/>
          <w:szCs w:val="22"/>
          <w:lang w:eastAsia="en-US"/>
        </w:rPr>
        <w:t>салон</w:t>
      </w:r>
      <w:r w:rsidR="001577DF">
        <w:rPr>
          <w:rFonts w:ascii="Times New Roman" w:eastAsia="Calibri" w:hAnsi="Times New Roman"/>
          <w:color w:val="auto"/>
          <w:sz w:val="28"/>
          <w:szCs w:val="22"/>
          <w:lang w:eastAsia="en-US"/>
        </w:rPr>
        <w:t>а</w:t>
      </w:r>
      <w:r w:rsidR="001577DF" w:rsidRPr="005562AC">
        <w:rPr>
          <w:rFonts w:ascii="Times New Roman" w:eastAsia="Calibri" w:hAnsi="Times New Roman"/>
          <w:color w:val="auto"/>
          <w:sz w:val="28"/>
          <w:szCs w:val="22"/>
          <w:lang w:eastAsia="en-US"/>
        </w:rPr>
        <w:t xml:space="preserve"> цветов </w:t>
      </w:r>
      <w:r w:rsidR="001577DF">
        <w:rPr>
          <w:rFonts w:ascii="Times New Roman" w:hAnsi="Times New Roman"/>
          <w:sz w:val="28"/>
        </w:rPr>
        <w:t>«Цветкофф»</w:t>
      </w:r>
      <w:r w:rsidRPr="00764732">
        <w:rPr>
          <w:rFonts w:ascii="Times New Roman" w:eastAsia="Calibri" w:hAnsi="Times New Roman"/>
          <w:color w:val="auto"/>
          <w:sz w:val="28"/>
          <w:szCs w:val="22"/>
          <w:lang w:eastAsia="en-US"/>
        </w:rPr>
        <w:t xml:space="preserve"> по стратегическому и оперативному уровню</w:t>
      </w:r>
    </w:p>
    <w:p w14:paraId="4BF8B094" w14:textId="6FD62900"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Для стратегического уровня PR коммуникаций важно формирование имиджа </w:t>
      </w:r>
      <w:r w:rsidR="009E7895" w:rsidRPr="005562AC">
        <w:rPr>
          <w:rFonts w:ascii="Times New Roman" w:eastAsia="Calibri" w:hAnsi="Times New Roman"/>
          <w:color w:val="auto"/>
          <w:sz w:val="28"/>
          <w:szCs w:val="22"/>
          <w:lang w:eastAsia="en-US"/>
        </w:rPr>
        <w:t>салон</w:t>
      </w:r>
      <w:r w:rsidR="009E7895">
        <w:rPr>
          <w:rFonts w:ascii="Times New Roman" w:eastAsia="Calibri" w:hAnsi="Times New Roman"/>
          <w:color w:val="auto"/>
          <w:sz w:val="28"/>
          <w:szCs w:val="22"/>
          <w:lang w:eastAsia="en-US"/>
        </w:rPr>
        <w:t>а</w:t>
      </w:r>
      <w:r w:rsidR="009E7895" w:rsidRPr="005562AC">
        <w:rPr>
          <w:rFonts w:ascii="Times New Roman" w:eastAsia="Calibri" w:hAnsi="Times New Roman"/>
          <w:color w:val="auto"/>
          <w:sz w:val="28"/>
          <w:szCs w:val="22"/>
          <w:lang w:eastAsia="en-US"/>
        </w:rPr>
        <w:t xml:space="preserve"> цветов </w:t>
      </w:r>
      <w:r w:rsidR="009E7895">
        <w:rPr>
          <w:rFonts w:ascii="Times New Roman" w:hAnsi="Times New Roman"/>
          <w:sz w:val="28"/>
        </w:rPr>
        <w:t>«Цветкофф»</w:t>
      </w:r>
      <w:r w:rsidRPr="00764732">
        <w:rPr>
          <w:rFonts w:ascii="Times New Roman" w:eastAsia="Calibri" w:hAnsi="Times New Roman"/>
          <w:color w:val="auto"/>
          <w:sz w:val="28"/>
          <w:szCs w:val="22"/>
          <w:lang w:eastAsia="en-US"/>
        </w:rPr>
        <w:t xml:space="preserve">  и формирование позиций торговой марки. Операционный уровень PR-коммуникаций носит подчиненный характер по отношению к стратегическому уровню и в первую очередь обеспечивает стабильность потребительских предпочтений в выборе поставщика (т.е. исследуемо</w:t>
      </w:r>
      <w:r w:rsidR="009E7895">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9E7895" w:rsidRPr="005562AC">
        <w:rPr>
          <w:rFonts w:ascii="Times New Roman" w:eastAsia="Calibri" w:hAnsi="Times New Roman"/>
          <w:color w:val="auto"/>
          <w:sz w:val="28"/>
          <w:szCs w:val="22"/>
          <w:lang w:eastAsia="en-US"/>
        </w:rPr>
        <w:t>салон</w:t>
      </w:r>
      <w:r w:rsidR="009E7895">
        <w:rPr>
          <w:rFonts w:ascii="Times New Roman" w:eastAsia="Calibri" w:hAnsi="Times New Roman"/>
          <w:color w:val="auto"/>
          <w:sz w:val="28"/>
          <w:szCs w:val="22"/>
          <w:lang w:eastAsia="en-US"/>
        </w:rPr>
        <w:t>а</w:t>
      </w:r>
      <w:r w:rsidR="009E7895" w:rsidRPr="005562AC">
        <w:rPr>
          <w:rFonts w:ascii="Times New Roman" w:eastAsia="Calibri" w:hAnsi="Times New Roman"/>
          <w:color w:val="auto"/>
          <w:sz w:val="28"/>
          <w:szCs w:val="22"/>
          <w:lang w:eastAsia="en-US"/>
        </w:rPr>
        <w:t xml:space="preserve"> цветов </w:t>
      </w:r>
      <w:r w:rsidR="009E7895">
        <w:rPr>
          <w:rFonts w:ascii="Times New Roman" w:hAnsi="Times New Roman"/>
          <w:sz w:val="28"/>
        </w:rPr>
        <w:t>«Цветкофф»</w:t>
      </w:r>
      <w:r w:rsidRPr="00764732">
        <w:rPr>
          <w:rFonts w:ascii="Times New Roman" w:eastAsia="Calibri" w:hAnsi="Times New Roman"/>
          <w:color w:val="auto"/>
          <w:sz w:val="28"/>
          <w:szCs w:val="22"/>
          <w:lang w:eastAsia="en-US"/>
        </w:rPr>
        <w:t xml:space="preserve">) и лишь опосредованно стимулирует текущий и будущий спрос. </w:t>
      </w:r>
    </w:p>
    <w:p w14:paraId="1E9AF057" w14:textId="19E1078C"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lastRenderedPageBreak/>
        <w:t xml:space="preserve">Таким образом, основная сущность PR коммуникаций заключается в создании таких позиций  компании, которые наилучшим образом будут обеспечивать стабильность потребительского интереса и потребительского спроса, что в свою очередь будет стимулировать прирост экономических выгод за счет рекламной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исследуемо</w:t>
      </w:r>
      <w:r w:rsidR="009051A4">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9051A4" w:rsidRPr="005562AC">
        <w:rPr>
          <w:rFonts w:ascii="Times New Roman" w:eastAsia="Calibri" w:hAnsi="Times New Roman"/>
          <w:color w:val="auto"/>
          <w:sz w:val="28"/>
          <w:szCs w:val="22"/>
          <w:lang w:eastAsia="en-US"/>
        </w:rPr>
        <w:t>салон</w:t>
      </w:r>
      <w:r w:rsidR="009051A4">
        <w:rPr>
          <w:rFonts w:ascii="Times New Roman" w:eastAsia="Calibri" w:hAnsi="Times New Roman"/>
          <w:color w:val="auto"/>
          <w:sz w:val="28"/>
          <w:szCs w:val="22"/>
          <w:lang w:eastAsia="en-US"/>
        </w:rPr>
        <w:t>а</w:t>
      </w:r>
      <w:r w:rsidR="009051A4" w:rsidRPr="005562AC">
        <w:rPr>
          <w:rFonts w:ascii="Times New Roman" w:eastAsia="Calibri" w:hAnsi="Times New Roman"/>
          <w:color w:val="auto"/>
          <w:sz w:val="28"/>
          <w:szCs w:val="22"/>
          <w:lang w:eastAsia="en-US"/>
        </w:rPr>
        <w:t xml:space="preserve"> цветов </w:t>
      </w:r>
      <w:r w:rsidR="009051A4">
        <w:rPr>
          <w:rFonts w:ascii="Times New Roman" w:hAnsi="Times New Roman"/>
          <w:sz w:val="28"/>
        </w:rPr>
        <w:t>«Цветкофф»</w:t>
      </w:r>
      <w:r w:rsidRPr="00764732">
        <w:rPr>
          <w:rFonts w:ascii="Times New Roman" w:eastAsia="Calibri" w:hAnsi="Times New Roman"/>
          <w:color w:val="auto"/>
          <w:sz w:val="28"/>
          <w:szCs w:val="22"/>
          <w:lang w:eastAsia="en-US"/>
        </w:rPr>
        <w:t>.</w:t>
      </w:r>
    </w:p>
    <w:p w14:paraId="3902F387" w14:textId="6087DB0C"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Итогом всех проведенных выше изменений в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коммуникациях исследуемо</w:t>
      </w:r>
      <w:r w:rsidR="003604C8">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3604C8" w:rsidRPr="005562AC">
        <w:rPr>
          <w:rFonts w:ascii="Times New Roman" w:eastAsia="Calibri" w:hAnsi="Times New Roman"/>
          <w:color w:val="auto"/>
          <w:sz w:val="28"/>
          <w:szCs w:val="22"/>
          <w:lang w:eastAsia="en-US"/>
        </w:rPr>
        <w:t>салон</w:t>
      </w:r>
      <w:r w:rsidR="003604C8">
        <w:rPr>
          <w:rFonts w:ascii="Times New Roman" w:eastAsia="Calibri" w:hAnsi="Times New Roman"/>
          <w:color w:val="auto"/>
          <w:sz w:val="28"/>
          <w:szCs w:val="22"/>
          <w:lang w:eastAsia="en-US"/>
        </w:rPr>
        <w:t>а</w:t>
      </w:r>
      <w:r w:rsidR="003604C8" w:rsidRPr="005562AC">
        <w:rPr>
          <w:rFonts w:ascii="Times New Roman" w:eastAsia="Calibri" w:hAnsi="Times New Roman"/>
          <w:color w:val="auto"/>
          <w:sz w:val="28"/>
          <w:szCs w:val="22"/>
          <w:lang w:eastAsia="en-US"/>
        </w:rPr>
        <w:t xml:space="preserve"> цветов </w:t>
      </w:r>
      <w:r w:rsidR="003604C8">
        <w:rPr>
          <w:rFonts w:ascii="Times New Roman" w:hAnsi="Times New Roman"/>
          <w:sz w:val="28"/>
        </w:rPr>
        <w:t>«Цветкофф»</w:t>
      </w:r>
      <w:r w:rsidRPr="00764732">
        <w:rPr>
          <w:rFonts w:ascii="Times New Roman" w:eastAsia="Calibri" w:hAnsi="Times New Roman"/>
          <w:color w:val="auto"/>
          <w:sz w:val="28"/>
          <w:szCs w:val="22"/>
          <w:lang w:eastAsia="en-US"/>
        </w:rPr>
        <w:t xml:space="preserve"> является формулирование условий практической реализации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технологий. Для этого, во-первых, необходимо назначить ответственных за ведение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работы в социальных сетях, во-вторых, сформировать группы в социальных сетях, в-третьих, сформулировать перечень используемых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технологий, определить их сущность, регулярность размещения в социальных сетях, а также их практическую реализацию.</w:t>
      </w:r>
    </w:p>
    <w:p w14:paraId="4145452E" w14:textId="5BD27155"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В соответствие с первым направлением в отделе маркетинга </w:t>
      </w:r>
      <w:r w:rsidR="005B45BB" w:rsidRPr="005562AC">
        <w:rPr>
          <w:rFonts w:ascii="Times New Roman" w:eastAsia="Calibri" w:hAnsi="Times New Roman"/>
          <w:color w:val="auto"/>
          <w:sz w:val="28"/>
          <w:szCs w:val="22"/>
          <w:lang w:eastAsia="en-US"/>
        </w:rPr>
        <w:t>салон</w:t>
      </w:r>
      <w:r w:rsidR="005B45BB">
        <w:rPr>
          <w:rFonts w:ascii="Times New Roman" w:eastAsia="Calibri" w:hAnsi="Times New Roman"/>
          <w:color w:val="auto"/>
          <w:sz w:val="28"/>
          <w:szCs w:val="22"/>
          <w:lang w:eastAsia="en-US"/>
        </w:rPr>
        <w:t>а</w:t>
      </w:r>
      <w:r w:rsidR="005B45BB" w:rsidRPr="005562AC">
        <w:rPr>
          <w:rFonts w:ascii="Times New Roman" w:eastAsia="Calibri" w:hAnsi="Times New Roman"/>
          <w:color w:val="auto"/>
          <w:sz w:val="28"/>
          <w:szCs w:val="22"/>
          <w:lang w:eastAsia="en-US"/>
        </w:rPr>
        <w:t xml:space="preserve"> цветов </w:t>
      </w:r>
      <w:r w:rsidR="005B45BB">
        <w:rPr>
          <w:rFonts w:ascii="Times New Roman" w:hAnsi="Times New Roman"/>
          <w:sz w:val="28"/>
        </w:rPr>
        <w:t>«Цветкофф»</w:t>
      </w:r>
      <w:r w:rsidRPr="00764732">
        <w:rPr>
          <w:rFonts w:ascii="Times New Roman" w:eastAsia="Calibri" w:hAnsi="Times New Roman"/>
          <w:color w:val="auto"/>
          <w:sz w:val="28"/>
          <w:szCs w:val="22"/>
          <w:lang w:eastAsia="en-US"/>
        </w:rPr>
        <w:t xml:space="preserve"> назначаются сотрудники, ответственные за ведение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кампании в социальных сетях, этими сотрудниками должен быть разработан портфель информационных поводов, который будет аутентичен стратегии и тактике рекламной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компании. Этими же сотрудниками избираются социальные сети, которые позволяет оптимально использовать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-технологии и соответствующие им коммуникации.</w:t>
      </w:r>
    </w:p>
    <w:p w14:paraId="197BC5F6"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Как показывают данные исследований, наиболее эффективными будут массовые социальные сети развлекательного характера, а именно «</w:t>
      </w:r>
      <w:proofErr w:type="spellStart"/>
      <w:r w:rsidRPr="00764732">
        <w:rPr>
          <w:rFonts w:ascii="Times New Roman" w:eastAsia="Calibri" w:hAnsi="Times New Roman"/>
          <w:color w:val="auto"/>
          <w:sz w:val="28"/>
          <w:szCs w:val="22"/>
          <w:lang w:val="en-US" w:eastAsia="en-US"/>
        </w:rPr>
        <w:t>Vkontakte</w:t>
      </w:r>
      <w:proofErr w:type="spellEnd"/>
      <w:r w:rsidRPr="00764732">
        <w:rPr>
          <w:rFonts w:ascii="Times New Roman" w:eastAsia="Calibri" w:hAnsi="Times New Roman"/>
          <w:color w:val="auto"/>
          <w:sz w:val="28"/>
          <w:szCs w:val="22"/>
          <w:lang w:eastAsia="en-US"/>
        </w:rPr>
        <w:t>», «</w:t>
      </w:r>
      <w:r w:rsidRPr="00764732">
        <w:rPr>
          <w:rFonts w:ascii="Times New Roman" w:eastAsia="Calibri" w:hAnsi="Times New Roman"/>
          <w:color w:val="auto"/>
          <w:sz w:val="28"/>
          <w:szCs w:val="22"/>
          <w:lang w:val="en-US" w:eastAsia="en-US"/>
        </w:rPr>
        <w:t>Facebook</w:t>
      </w:r>
      <w:r w:rsidRPr="00764732">
        <w:rPr>
          <w:rFonts w:ascii="Times New Roman" w:eastAsia="Calibri" w:hAnsi="Times New Roman"/>
          <w:color w:val="auto"/>
          <w:sz w:val="28"/>
          <w:szCs w:val="22"/>
          <w:lang w:eastAsia="en-US"/>
        </w:rPr>
        <w:t>», «</w:t>
      </w:r>
      <w:proofErr w:type="spellStart"/>
      <w:r w:rsidRPr="00764732">
        <w:rPr>
          <w:rFonts w:ascii="Times New Roman" w:eastAsia="Calibri" w:hAnsi="Times New Roman"/>
          <w:color w:val="auto"/>
          <w:sz w:val="28"/>
          <w:szCs w:val="22"/>
          <w:lang w:val="en-US" w:eastAsia="en-US"/>
        </w:rPr>
        <w:t>Odnoklassniki</w:t>
      </w:r>
      <w:proofErr w:type="spellEnd"/>
      <w:r w:rsidRPr="00764732">
        <w:rPr>
          <w:rFonts w:ascii="Times New Roman" w:eastAsia="Calibri" w:hAnsi="Times New Roman"/>
          <w:color w:val="auto"/>
          <w:sz w:val="28"/>
          <w:szCs w:val="22"/>
          <w:lang w:eastAsia="en-US"/>
        </w:rPr>
        <w:t>», «</w:t>
      </w:r>
      <w:r w:rsidRPr="00764732">
        <w:rPr>
          <w:rFonts w:ascii="Times New Roman" w:eastAsia="Calibri" w:hAnsi="Times New Roman"/>
          <w:color w:val="auto"/>
          <w:sz w:val="28"/>
          <w:szCs w:val="22"/>
          <w:lang w:val="en-US" w:eastAsia="en-US"/>
        </w:rPr>
        <w:t>Live</w:t>
      </w:r>
      <w:r w:rsidRPr="00764732">
        <w:rPr>
          <w:rFonts w:ascii="Times New Roman" w:eastAsia="Calibri" w:hAnsi="Times New Roman"/>
          <w:color w:val="auto"/>
          <w:sz w:val="28"/>
          <w:szCs w:val="22"/>
          <w:lang w:eastAsia="en-US"/>
        </w:rPr>
        <w:t xml:space="preserve"> </w:t>
      </w:r>
      <w:r w:rsidRPr="00764732">
        <w:rPr>
          <w:rFonts w:ascii="Times New Roman" w:eastAsia="Calibri" w:hAnsi="Times New Roman"/>
          <w:color w:val="auto"/>
          <w:sz w:val="28"/>
          <w:szCs w:val="22"/>
          <w:lang w:val="en-US" w:eastAsia="en-US"/>
        </w:rPr>
        <w:t>Journal</w:t>
      </w:r>
      <w:r w:rsidRPr="00764732">
        <w:rPr>
          <w:rFonts w:ascii="Times New Roman" w:eastAsia="Calibri" w:hAnsi="Times New Roman"/>
          <w:color w:val="auto"/>
          <w:sz w:val="28"/>
          <w:szCs w:val="22"/>
          <w:lang w:eastAsia="en-US"/>
        </w:rPr>
        <w:t>», «</w:t>
      </w:r>
      <w:r w:rsidRPr="00764732">
        <w:rPr>
          <w:rFonts w:ascii="Times New Roman" w:eastAsia="Calibri" w:hAnsi="Times New Roman"/>
          <w:color w:val="auto"/>
          <w:sz w:val="28"/>
          <w:szCs w:val="22"/>
          <w:lang w:val="en-US" w:eastAsia="en-US"/>
        </w:rPr>
        <w:t>Twitter</w:t>
      </w:r>
      <w:r w:rsidRPr="00764732">
        <w:rPr>
          <w:rFonts w:ascii="Times New Roman" w:eastAsia="Calibri" w:hAnsi="Times New Roman"/>
          <w:color w:val="auto"/>
          <w:sz w:val="28"/>
          <w:szCs w:val="22"/>
          <w:lang w:eastAsia="en-US"/>
        </w:rPr>
        <w:t>», на эти сети приходится основной объем коммуникаций в интернет-пространстве (рисунок 3.7).</w:t>
      </w:r>
    </w:p>
    <w:p w14:paraId="3C663673" w14:textId="77777777" w:rsidR="00764732" w:rsidRPr="00764732" w:rsidRDefault="00764732" w:rsidP="00573874">
      <w:pPr>
        <w:widowControl w:val="0"/>
        <w:spacing w:after="0" w:line="360" w:lineRule="auto"/>
        <w:jc w:val="both"/>
        <w:rPr>
          <w:rFonts w:ascii="Times New Roman" w:eastAsia="Calibri" w:hAnsi="Times New Roman"/>
          <w:color w:val="auto"/>
          <w:sz w:val="28"/>
          <w:szCs w:val="22"/>
          <w:lang w:eastAsia="en-US"/>
        </w:rPr>
      </w:pPr>
      <w:r w:rsidRPr="00764732">
        <w:rPr>
          <w:rFonts w:ascii="Times New Roman" w:eastAsia="Calibri" w:hAnsi="Times New Roman"/>
          <w:noProof/>
          <w:color w:val="auto"/>
          <w:sz w:val="28"/>
          <w:szCs w:val="22"/>
          <w:lang w:eastAsia="en-US"/>
        </w:rPr>
        <w:lastRenderedPageBreak/>
        <w:drawing>
          <wp:inline distT="0" distB="0" distL="0" distR="0" wp14:anchorId="70DD7235" wp14:editId="4157AD46">
            <wp:extent cx="5963056" cy="3307404"/>
            <wp:effectExtent l="0" t="0" r="0" b="762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43A994" w14:textId="77777777"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Рисунок 3.7. – Структура популярности социальных сетей в части реализации коммерческих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возможностей компаний, в %</w:t>
      </w:r>
      <w:r w:rsidRPr="00764732">
        <w:rPr>
          <w:rFonts w:ascii="Times New Roman" w:eastAsia="Calibri" w:hAnsi="Times New Roman"/>
          <w:color w:val="auto"/>
          <w:sz w:val="28"/>
          <w:szCs w:val="22"/>
          <w:vertAlign w:val="superscript"/>
          <w:lang w:eastAsia="en-US"/>
        </w:rPr>
        <w:footnoteReference w:id="13"/>
      </w:r>
    </w:p>
    <w:p w14:paraId="16CD5767" w14:textId="77777777" w:rsidR="00764732" w:rsidRPr="00764732" w:rsidRDefault="00764732" w:rsidP="00573874">
      <w:pPr>
        <w:widowControl w:val="0"/>
        <w:spacing w:after="0" w:line="240" w:lineRule="auto"/>
        <w:ind w:firstLine="709"/>
        <w:jc w:val="both"/>
        <w:rPr>
          <w:rFonts w:ascii="Times New Roman" w:eastAsia="Calibri" w:hAnsi="Times New Roman"/>
          <w:color w:val="auto"/>
          <w:sz w:val="28"/>
          <w:szCs w:val="22"/>
          <w:lang w:eastAsia="en-US"/>
        </w:rPr>
      </w:pPr>
    </w:p>
    <w:p w14:paraId="676DC93E"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Таким образом, можно резюмировать, что для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коммуникаций исследуемой компании ООО «All Travel» наиболее эффективными с точки зрения масштаба коммуникаций являются социальные сети «</w:t>
      </w:r>
      <w:proofErr w:type="spellStart"/>
      <w:r w:rsidRPr="00764732">
        <w:rPr>
          <w:rFonts w:ascii="Times New Roman" w:eastAsia="Calibri" w:hAnsi="Times New Roman"/>
          <w:color w:val="auto"/>
          <w:sz w:val="28"/>
          <w:szCs w:val="22"/>
          <w:lang w:val="en-US" w:eastAsia="en-US"/>
        </w:rPr>
        <w:t>Vkontakte</w:t>
      </w:r>
      <w:proofErr w:type="spellEnd"/>
      <w:r w:rsidRPr="00764732">
        <w:rPr>
          <w:rFonts w:ascii="Times New Roman" w:eastAsia="Calibri" w:hAnsi="Times New Roman"/>
          <w:color w:val="auto"/>
          <w:sz w:val="28"/>
          <w:szCs w:val="22"/>
          <w:lang w:eastAsia="en-US"/>
        </w:rPr>
        <w:t>», «</w:t>
      </w:r>
      <w:r w:rsidRPr="00764732">
        <w:rPr>
          <w:rFonts w:ascii="Times New Roman" w:eastAsia="Calibri" w:hAnsi="Times New Roman"/>
          <w:color w:val="auto"/>
          <w:sz w:val="28"/>
          <w:szCs w:val="22"/>
          <w:lang w:val="en-US" w:eastAsia="en-US"/>
        </w:rPr>
        <w:t>Facebook</w:t>
      </w:r>
      <w:r w:rsidRPr="00764732">
        <w:rPr>
          <w:rFonts w:ascii="Times New Roman" w:eastAsia="Calibri" w:hAnsi="Times New Roman"/>
          <w:color w:val="auto"/>
          <w:sz w:val="28"/>
          <w:szCs w:val="22"/>
          <w:lang w:eastAsia="en-US"/>
        </w:rPr>
        <w:t>», «</w:t>
      </w:r>
      <w:proofErr w:type="spellStart"/>
      <w:r w:rsidRPr="00764732">
        <w:rPr>
          <w:rFonts w:ascii="Times New Roman" w:eastAsia="Calibri" w:hAnsi="Times New Roman"/>
          <w:color w:val="auto"/>
          <w:sz w:val="28"/>
          <w:szCs w:val="22"/>
          <w:lang w:val="en-US" w:eastAsia="en-US"/>
        </w:rPr>
        <w:t>Odnoklassniki</w:t>
      </w:r>
      <w:proofErr w:type="spellEnd"/>
      <w:r w:rsidRPr="00764732">
        <w:rPr>
          <w:rFonts w:ascii="Times New Roman" w:eastAsia="Calibri" w:hAnsi="Times New Roman"/>
          <w:color w:val="auto"/>
          <w:sz w:val="28"/>
          <w:szCs w:val="22"/>
          <w:lang w:eastAsia="en-US"/>
        </w:rPr>
        <w:t>».</w:t>
      </w:r>
    </w:p>
    <w:p w14:paraId="79CE40D0" w14:textId="6BC87302"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В данных социальных сетях создаются и продвигаются группы, которые включают некоторое количество пользователей, стоит отметить, что наиболее оптимальная численность группы составляет от 1000 человек постоянных участников. Визуально группа оформляется также, как и оформлен корпоративный сайт исследуемо</w:t>
      </w:r>
      <w:r w:rsidR="00422621">
        <w:rPr>
          <w:rFonts w:ascii="Times New Roman" w:eastAsia="Calibri" w:hAnsi="Times New Roman"/>
          <w:color w:val="auto"/>
          <w:sz w:val="28"/>
          <w:szCs w:val="22"/>
          <w:lang w:eastAsia="en-US"/>
        </w:rPr>
        <w:t>го</w:t>
      </w:r>
      <w:r w:rsidRPr="00764732">
        <w:rPr>
          <w:rFonts w:ascii="Times New Roman" w:eastAsia="Calibri" w:hAnsi="Times New Roman"/>
          <w:color w:val="auto"/>
          <w:sz w:val="28"/>
          <w:szCs w:val="22"/>
          <w:lang w:eastAsia="en-US"/>
        </w:rPr>
        <w:t xml:space="preserve"> </w:t>
      </w:r>
      <w:r w:rsidR="00422621" w:rsidRPr="005562AC">
        <w:rPr>
          <w:rFonts w:ascii="Times New Roman" w:eastAsia="Calibri" w:hAnsi="Times New Roman"/>
          <w:color w:val="auto"/>
          <w:sz w:val="28"/>
          <w:szCs w:val="22"/>
          <w:lang w:eastAsia="en-US"/>
        </w:rPr>
        <w:t>салон</w:t>
      </w:r>
      <w:r w:rsidR="00422621">
        <w:rPr>
          <w:rFonts w:ascii="Times New Roman" w:eastAsia="Calibri" w:hAnsi="Times New Roman"/>
          <w:color w:val="auto"/>
          <w:sz w:val="28"/>
          <w:szCs w:val="22"/>
          <w:lang w:eastAsia="en-US"/>
        </w:rPr>
        <w:t>а</w:t>
      </w:r>
      <w:r w:rsidR="00422621" w:rsidRPr="005562AC">
        <w:rPr>
          <w:rFonts w:ascii="Times New Roman" w:eastAsia="Calibri" w:hAnsi="Times New Roman"/>
          <w:color w:val="auto"/>
          <w:sz w:val="28"/>
          <w:szCs w:val="22"/>
          <w:lang w:eastAsia="en-US"/>
        </w:rPr>
        <w:t xml:space="preserve"> цветов </w:t>
      </w:r>
      <w:r w:rsidR="00422621">
        <w:rPr>
          <w:rFonts w:ascii="Times New Roman" w:hAnsi="Times New Roman"/>
          <w:sz w:val="28"/>
        </w:rPr>
        <w:t>«Цветкофф»</w:t>
      </w:r>
      <w:r w:rsidRPr="00764732">
        <w:rPr>
          <w:rFonts w:ascii="Times New Roman" w:eastAsia="Calibri" w:hAnsi="Times New Roman"/>
          <w:color w:val="auto"/>
          <w:sz w:val="28"/>
          <w:szCs w:val="22"/>
          <w:lang w:eastAsia="en-US"/>
        </w:rPr>
        <w:t xml:space="preserve">. PR-менеджеры, ответственные за ведение данного направления деятельности размещают в форуме группы информационные поводы таким образом, чтобы привлечь к обсуждению информационного повода как можно больше потребителей, поэтому важно не только качество, но и креативность подачи информационных поводов. В этом аспекте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менеджеры также должны вести </w:t>
      </w:r>
      <w:r w:rsidRPr="00764732">
        <w:rPr>
          <w:rFonts w:ascii="Times New Roman" w:eastAsia="Calibri" w:hAnsi="Times New Roman"/>
          <w:color w:val="auto"/>
          <w:sz w:val="28"/>
          <w:szCs w:val="22"/>
          <w:lang w:eastAsia="en-US"/>
        </w:rPr>
        <w:lastRenderedPageBreak/>
        <w:t xml:space="preserve">сотрудничество профессиональным рекламным агентством полного цикла. </w:t>
      </w:r>
    </w:p>
    <w:p w14:paraId="78995DFA" w14:textId="0CD6BC79"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Все создаваемые и размещаемые информационные поводы в группах компании в социальных сетях должны быть когерентны используемым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-технологиям. Поэтому следующий аспект, который необходимо решить в рамках совершенствования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F82C11" w:rsidRPr="005562AC">
        <w:rPr>
          <w:rFonts w:ascii="Times New Roman" w:eastAsia="Calibri" w:hAnsi="Times New Roman"/>
          <w:color w:val="auto"/>
          <w:sz w:val="28"/>
          <w:szCs w:val="22"/>
          <w:lang w:eastAsia="en-US"/>
        </w:rPr>
        <w:t>салон</w:t>
      </w:r>
      <w:r w:rsidR="00F82C11">
        <w:rPr>
          <w:rFonts w:ascii="Times New Roman" w:eastAsia="Calibri" w:hAnsi="Times New Roman"/>
          <w:color w:val="auto"/>
          <w:sz w:val="28"/>
          <w:szCs w:val="22"/>
          <w:lang w:eastAsia="en-US"/>
        </w:rPr>
        <w:t>а</w:t>
      </w:r>
      <w:r w:rsidR="00F82C11" w:rsidRPr="005562AC">
        <w:rPr>
          <w:rFonts w:ascii="Times New Roman" w:eastAsia="Calibri" w:hAnsi="Times New Roman"/>
          <w:color w:val="auto"/>
          <w:sz w:val="28"/>
          <w:szCs w:val="22"/>
          <w:lang w:eastAsia="en-US"/>
        </w:rPr>
        <w:t xml:space="preserve"> цветов </w:t>
      </w:r>
      <w:r w:rsidR="00F82C11">
        <w:rPr>
          <w:rFonts w:ascii="Times New Roman" w:hAnsi="Times New Roman"/>
          <w:sz w:val="28"/>
        </w:rPr>
        <w:t>«Цветкофф»</w:t>
      </w:r>
      <w:r w:rsidRPr="00764732">
        <w:rPr>
          <w:rFonts w:ascii="Times New Roman" w:eastAsia="Calibri" w:hAnsi="Times New Roman"/>
          <w:color w:val="auto"/>
          <w:sz w:val="28"/>
          <w:szCs w:val="22"/>
          <w:lang w:eastAsia="en-US"/>
        </w:rPr>
        <w:t xml:space="preserve"> заключается в выборе собственно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технологий. </w:t>
      </w:r>
    </w:p>
    <w:p w14:paraId="2EB727BF" w14:textId="777A95A8"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Эти технологии были представлены в рамках первой главы данного дипломного исследования. Ниже в таблице 3.3 представлен план использования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-технологий в </w:t>
      </w:r>
      <w:r w:rsidR="00E85ECD" w:rsidRPr="005562AC">
        <w:rPr>
          <w:rFonts w:ascii="Times New Roman" w:eastAsia="Calibri" w:hAnsi="Times New Roman"/>
          <w:color w:val="auto"/>
          <w:sz w:val="28"/>
          <w:szCs w:val="22"/>
          <w:lang w:eastAsia="en-US"/>
        </w:rPr>
        <w:t>салон</w:t>
      </w:r>
      <w:r w:rsidR="00E85ECD">
        <w:rPr>
          <w:rFonts w:ascii="Times New Roman" w:eastAsia="Calibri" w:hAnsi="Times New Roman"/>
          <w:color w:val="auto"/>
          <w:sz w:val="28"/>
          <w:szCs w:val="22"/>
          <w:lang w:eastAsia="en-US"/>
        </w:rPr>
        <w:t>е</w:t>
      </w:r>
      <w:r w:rsidR="00E85ECD" w:rsidRPr="005562AC">
        <w:rPr>
          <w:rFonts w:ascii="Times New Roman" w:eastAsia="Calibri" w:hAnsi="Times New Roman"/>
          <w:color w:val="auto"/>
          <w:sz w:val="28"/>
          <w:szCs w:val="22"/>
          <w:lang w:eastAsia="en-US"/>
        </w:rPr>
        <w:t xml:space="preserve"> цветов </w:t>
      </w:r>
      <w:r w:rsidR="00E85ECD">
        <w:rPr>
          <w:rFonts w:ascii="Times New Roman" w:hAnsi="Times New Roman"/>
          <w:sz w:val="28"/>
        </w:rPr>
        <w:t>«Цветкофф»</w:t>
      </w:r>
      <w:r w:rsidRPr="00764732">
        <w:rPr>
          <w:rFonts w:ascii="Times New Roman" w:eastAsia="Calibri" w:hAnsi="Times New Roman"/>
          <w:color w:val="auto"/>
          <w:sz w:val="28"/>
          <w:szCs w:val="22"/>
          <w:lang w:eastAsia="en-US"/>
        </w:rPr>
        <w:t xml:space="preserve"> с учетом специфики решаемых задач и основных направлений совершенствования рекламной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данной компании.</w:t>
      </w:r>
    </w:p>
    <w:p w14:paraId="437CA1D4"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Стоит отметить, что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-технологии стратегического уровня должны характеризироваться преемственностью и идеологичностью, т.е. каждое последующее сообщение должно опираться на историю создания предприятия и перспективы его развития (миссию).</w:t>
      </w:r>
    </w:p>
    <w:p w14:paraId="1F591AE2"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386913EA" w14:textId="4F3C0622"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Таблица 3.3. – План использования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технологий в социальных сетях в рамках совершенствования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813FE4" w:rsidRPr="005562AC">
        <w:rPr>
          <w:rFonts w:ascii="Times New Roman" w:eastAsia="Calibri" w:hAnsi="Times New Roman"/>
          <w:color w:val="auto"/>
          <w:sz w:val="28"/>
          <w:szCs w:val="22"/>
          <w:lang w:eastAsia="en-US"/>
        </w:rPr>
        <w:t>салон</w:t>
      </w:r>
      <w:r w:rsidR="00813FE4">
        <w:rPr>
          <w:rFonts w:ascii="Times New Roman" w:eastAsia="Calibri" w:hAnsi="Times New Roman"/>
          <w:color w:val="auto"/>
          <w:sz w:val="28"/>
          <w:szCs w:val="22"/>
          <w:lang w:eastAsia="en-US"/>
        </w:rPr>
        <w:t>а</w:t>
      </w:r>
      <w:r w:rsidR="00813FE4" w:rsidRPr="005562AC">
        <w:rPr>
          <w:rFonts w:ascii="Times New Roman" w:eastAsia="Calibri" w:hAnsi="Times New Roman"/>
          <w:color w:val="auto"/>
          <w:sz w:val="28"/>
          <w:szCs w:val="22"/>
          <w:lang w:eastAsia="en-US"/>
        </w:rPr>
        <w:t xml:space="preserve"> цветов </w:t>
      </w:r>
      <w:r w:rsidR="00813FE4">
        <w:rPr>
          <w:rFonts w:ascii="Times New Roman" w:hAnsi="Times New Roman"/>
          <w:sz w:val="28"/>
        </w:rPr>
        <w:t>«Цветкофф»</w:t>
      </w:r>
    </w:p>
    <w:tbl>
      <w:tblPr>
        <w:tblStyle w:val="TableGrid2"/>
        <w:tblW w:w="0" w:type="auto"/>
        <w:jc w:val="center"/>
        <w:tblLook w:val="04A0" w:firstRow="1" w:lastRow="0" w:firstColumn="1" w:lastColumn="0" w:noHBand="0" w:noVBand="1"/>
      </w:tblPr>
      <w:tblGrid>
        <w:gridCol w:w="2048"/>
        <w:gridCol w:w="3215"/>
        <w:gridCol w:w="4042"/>
      </w:tblGrid>
      <w:tr w:rsidR="00764732" w:rsidRPr="00764732" w14:paraId="2FF82CF8" w14:textId="77777777" w:rsidTr="00011471">
        <w:trPr>
          <w:jc w:val="center"/>
        </w:trPr>
        <w:tc>
          <w:tcPr>
            <w:tcW w:w="2048" w:type="dxa"/>
            <w:vAlign w:val="center"/>
          </w:tcPr>
          <w:p w14:paraId="322DBA3F"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lang w:val="en-US"/>
              </w:rPr>
              <w:t xml:space="preserve">PR </w:t>
            </w:r>
            <w:r w:rsidRPr="00764732">
              <w:rPr>
                <w:rFonts w:ascii="Times New Roman" w:hAnsi="Times New Roman"/>
                <w:sz w:val="24"/>
                <w:szCs w:val="24"/>
              </w:rPr>
              <w:t xml:space="preserve">технология </w:t>
            </w:r>
          </w:p>
        </w:tc>
        <w:tc>
          <w:tcPr>
            <w:tcW w:w="3215" w:type="dxa"/>
            <w:vAlign w:val="center"/>
          </w:tcPr>
          <w:p w14:paraId="1F4ECC3E"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Сущность/регулярность</w:t>
            </w:r>
          </w:p>
        </w:tc>
        <w:tc>
          <w:tcPr>
            <w:tcW w:w="4042" w:type="dxa"/>
            <w:vAlign w:val="center"/>
          </w:tcPr>
          <w:p w14:paraId="2CFE39B2"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Практическая реализация</w:t>
            </w:r>
          </w:p>
        </w:tc>
      </w:tr>
      <w:tr w:rsidR="00764732" w:rsidRPr="00764732" w14:paraId="1C8C435F" w14:textId="77777777" w:rsidTr="00011471">
        <w:trPr>
          <w:jc w:val="center"/>
        </w:trPr>
        <w:tc>
          <w:tcPr>
            <w:tcW w:w="9305" w:type="dxa"/>
            <w:gridSpan w:val="3"/>
            <w:vAlign w:val="center"/>
          </w:tcPr>
          <w:p w14:paraId="5EE1EE9F"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Стратегический уровень </w:t>
            </w:r>
          </w:p>
        </w:tc>
      </w:tr>
      <w:tr w:rsidR="00764732" w:rsidRPr="00764732" w14:paraId="6B48D2E7" w14:textId="77777777" w:rsidTr="00011471">
        <w:trPr>
          <w:jc w:val="center"/>
        </w:trPr>
        <w:tc>
          <w:tcPr>
            <w:tcW w:w="2048" w:type="dxa"/>
            <w:vAlign w:val="center"/>
          </w:tcPr>
          <w:p w14:paraId="4C0165C8"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Имиджмейкинг </w:t>
            </w:r>
          </w:p>
        </w:tc>
        <w:tc>
          <w:tcPr>
            <w:tcW w:w="3215" w:type="dxa"/>
            <w:vAlign w:val="center"/>
          </w:tcPr>
          <w:p w14:paraId="6CAA946D"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Формирование позитивного имиджа компании – обновление сообщений и формирование информационных поводов не реже чем 1 раз в две недели</w:t>
            </w:r>
          </w:p>
        </w:tc>
        <w:tc>
          <w:tcPr>
            <w:tcW w:w="4042" w:type="dxa"/>
            <w:vAlign w:val="center"/>
          </w:tcPr>
          <w:p w14:paraId="670D1394"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Информационные поводы и сообщения по истории создания и перспективах деятельности компании</w:t>
            </w:r>
          </w:p>
          <w:p w14:paraId="7BB509E0" w14:textId="52EFB2F2"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Нивелирование негативного отношения к </w:t>
            </w:r>
            <w:r w:rsidR="002C1184">
              <w:rPr>
                <w:rFonts w:ascii="Times New Roman" w:hAnsi="Times New Roman"/>
                <w:sz w:val="24"/>
                <w:szCs w:val="24"/>
              </w:rPr>
              <w:t>продукции</w:t>
            </w:r>
            <w:r w:rsidRPr="00764732">
              <w:rPr>
                <w:rFonts w:ascii="Times New Roman" w:hAnsi="Times New Roman"/>
                <w:sz w:val="24"/>
                <w:szCs w:val="24"/>
              </w:rPr>
              <w:t xml:space="preserve"> компании (публикация положительных мнений экспертов и пользователей, модерация отрицательных мнений) </w:t>
            </w:r>
          </w:p>
        </w:tc>
      </w:tr>
      <w:tr w:rsidR="00764732" w:rsidRPr="00764732" w14:paraId="31B6DABE" w14:textId="77777777" w:rsidTr="00011471">
        <w:trPr>
          <w:jc w:val="center"/>
        </w:trPr>
        <w:tc>
          <w:tcPr>
            <w:tcW w:w="2048" w:type="dxa"/>
            <w:vAlign w:val="center"/>
          </w:tcPr>
          <w:p w14:paraId="63CFE3EC"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Паблисити </w:t>
            </w:r>
          </w:p>
        </w:tc>
        <w:tc>
          <w:tcPr>
            <w:tcW w:w="3215" w:type="dxa"/>
            <w:vAlign w:val="center"/>
          </w:tcPr>
          <w:p w14:paraId="3967C640"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Формирование высокой узнаваемости компании и торговой марки – обновление сообщений и формирование информационных поводов не реже 1 раза в 1 – 2 месяца </w:t>
            </w:r>
          </w:p>
        </w:tc>
        <w:tc>
          <w:tcPr>
            <w:tcW w:w="4042" w:type="dxa"/>
            <w:vAlign w:val="center"/>
          </w:tcPr>
          <w:p w14:paraId="5D2D6635" w14:textId="0ACEBAF0"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Информационные поводы и сообщения с соревновательным аспектом для пользователей («найди отличия в логотипе», «расскажи свою историю </w:t>
            </w:r>
            <w:r w:rsidR="002C1184">
              <w:rPr>
                <w:rFonts w:ascii="Times New Roman" w:hAnsi="Times New Roman"/>
                <w:sz w:val="24"/>
                <w:szCs w:val="24"/>
              </w:rPr>
              <w:t>покупок</w:t>
            </w:r>
            <w:r w:rsidRPr="00764732">
              <w:rPr>
                <w:rFonts w:ascii="Times New Roman" w:hAnsi="Times New Roman"/>
                <w:sz w:val="24"/>
                <w:szCs w:val="24"/>
              </w:rPr>
              <w:t>, «партнер, которому я доверяю» и т.д.)</w:t>
            </w:r>
          </w:p>
        </w:tc>
      </w:tr>
      <w:tr w:rsidR="00764732" w:rsidRPr="00764732" w14:paraId="48C6B569" w14:textId="77777777" w:rsidTr="00011471">
        <w:trPr>
          <w:jc w:val="center"/>
        </w:trPr>
        <w:tc>
          <w:tcPr>
            <w:tcW w:w="2048" w:type="dxa"/>
            <w:vAlign w:val="center"/>
          </w:tcPr>
          <w:p w14:paraId="4EF27C8B"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Брендинг </w:t>
            </w:r>
          </w:p>
        </w:tc>
        <w:tc>
          <w:tcPr>
            <w:tcW w:w="3215" w:type="dxa"/>
            <w:vAlign w:val="center"/>
          </w:tcPr>
          <w:p w14:paraId="47A0D250"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Эволюционирование торговой марки в бренд – обновление сообщений и </w:t>
            </w:r>
            <w:r w:rsidRPr="00764732">
              <w:rPr>
                <w:rFonts w:ascii="Times New Roman" w:hAnsi="Times New Roman"/>
                <w:sz w:val="24"/>
                <w:szCs w:val="24"/>
              </w:rPr>
              <w:lastRenderedPageBreak/>
              <w:t xml:space="preserve">формирование информационных поводов не реже 1 раза в месяц </w:t>
            </w:r>
          </w:p>
        </w:tc>
        <w:tc>
          <w:tcPr>
            <w:tcW w:w="4042" w:type="dxa"/>
            <w:vAlign w:val="center"/>
          </w:tcPr>
          <w:p w14:paraId="7FB11D87"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lastRenderedPageBreak/>
              <w:t xml:space="preserve">Информационные поводы и сообщения, укрепляющие доверие к торговой марке (публикация мнений </w:t>
            </w:r>
            <w:r w:rsidRPr="00764732">
              <w:rPr>
                <w:rFonts w:ascii="Times New Roman" w:hAnsi="Times New Roman"/>
                <w:sz w:val="24"/>
                <w:szCs w:val="24"/>
              </w:rPr>
              <w:lastRenderedPageBreak/>
              <w:t>о надежности работы компании, качества обслуживания и т.д.)</w:t>
            </w:r>
          </w:p>
        </w:tc>
      </w:tr>
      <w:tr w:rsidR="00764732" w:rsidRPr="00764732" w14:paraId="14551EDC" w14:textId="77777777" w:rsidTr="00011471">
        <w:trPr>
          <w:jc w:val="center"/>
        </w:trPr>
        <w:tc>
          <w:tcPr>
            <w:tcW w:w="9305" w:type="dxa"/>
            <w:gridSpan w:val="3"/>
            <w:vAlign w:val="center"/>
          </w:tcPr>
          <w:p w14:paraId="0A2A503E"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lastRenderedPageBreak/>
              <w:t>Операционный (функциональный) уровень</w:t>
            </w:r>
          </w:p>
        </w:tc>
      </w:tr>
      <w:tr w:rsidR="00764732" w:rsidRPr="00764732" w14:paraId="05C406CD" w14:textId="77777777" w:rsidTr="00011471">
        <w:trPr>
          <w:jc w:val="center"/>
        </w:trPr>
        <w:tc>
          <w:tcPr>
            <w:tcW w:w="2048" w:type="dxa"/>
            <w:vAlign w:val="center"/>
          </w:tcPr>
          <w:p w14:paraId="208DAA93"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Вирусный маркетинг </w:t>
            </w:r>
          </w:p>
        </w:tc>
        <w:tc>
          <w:tcPr>
            <w:tcW w:w="3215" w:type="dxa"/>
            <w:vAlign w:val="center"/>
          </w:tcPr>
          <w:p w14:paraId="75D59C45"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Закрепление имиджа и узнаваемости компании – обновление сообщений не реже 1 раза в неделю  </w:t>
            </w:r>
          </w:p>
        </w:tc>
        <w:tc>
          <w:tcPr>
            <w:tcW w:w="4042" w:type="dxa"/>
            <w:vAlign w:val="center"/>
          </w:tcPr>
          <w:p w14:paraId="1ED8FF3A"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Создание доверительных посланий от одного пользователя в группе социальной сети другим пользователям группы. Сообщения должны носить различную эмоциональную окраску (удивление, восторг, сдержанная благодарность)</w:t>
            </w:r>
          </w:p>
        </w:tc>
      </w:tr>
      <w:tr w:rsidR="00764732" w:rsidRPr="00764732" w14:paraId="499F624E" w14:textId="77777777" w:rsidTr="00011471">
        <w:trPr>
          <w:jc w:val="center"/>
        </w:trPr>
        <w:tc>
          <w:tcPr>
            <w:tcW w:w="2048" w:type="dxa"/>
            <w:vAlign w:val="center"/>
          </w:tcPr>
          <w:p w14:paraId="4C4598D3" w14:textId="77777777" w:rsidR="00764732" w:rsidRPr="00764732" w:rsidRDefault="00764732" w:rsidP="00573874">
            <w:pPr>
              <w:widowControl w:val="0"/>
              <w:jc w:val="center"/>
              <w:rPr>
                <w:rFonts w:ascii="Times New Roman" w:hAnsi="Times New Roman"/>
                <w:sz w:val="24"/>
                <w:szCs w:val="24"/>
                <w:lang w:val="en-US"/>
              </w:rPr>
            </w:pPr>
            <w:r w:rsidRPr="00764732">
              <w:rPr>
                <w:rFonts w:ascii="Times New Roman" w:hAnsi="Times New Roman"/>
                <w:sz w:val="24"/>
                <w:szCs w:val="24"/>
              </w:rPr>
              <w:t xml:space="preserve">Событийный </w:t>
            </w:r>
            <w:r w:rsidRPr="00764732">
              <w:rPr>
                <w:rFonts w:ascii="Times New Roman" w:hAnsi="Times New Roman"/>
                <w:sz w:val="24"/>
                <w:szCs w:val="24"/>
                <w:lang w:val="en-US"/>
              </w:rPr>
              <w:t xml:space="preserve">PR </w:t>
            </w:r>
          </w:p>
        </w:tc>
        <w:tc>
          <w:tcPr>
            <w:tcW w:w="3215" w:type="dxa"/>
            <w:vMerge w:val="restart"/>
            <w:vAlign w:val="center"/>
          </w:tcPr>
          <w:p w14:paraId="2504B2E4" w14:textId="380F27EC"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 xml:space="preserve">Продвижение торговой марки и </w:t>
            </w:r>
            <w:r w:rsidR="002C1184">
              <w:rPr>
                <w:rFonts w:ascii="Times New Roman" w:hAnsi="Times New Roman"/>
                <w:sz w:val="24"/>
                <w:szCs w:val="24"/>
              </w:rPr>
              <w:t>продукции</w:t>
            </w:r>
            <w:r w:rsidRPr="00764732">
              <w:rPr>
                <w:rFonts w:ascii="Times New Roman" w:hAnsi="Times New Roman"/>
                <w:sz w:val="24"/>
                <w:szCs w:val="24"/>
              </w:rPr>
              <w:t xml:space="preserve"> – обновление сообщений и формирование информационных поводов не реже 1 раза в квартал </w:t>
            </w:r>
          </w:p>
        </w:tc>
        <w:tc>
          <w:tcPr>
            <w:tcW w:w="4042" w:type="dxa"/>
            <w:vMerge w:val="restart"/>
            <w:vAlign w:val="center"/>
          </w:tcPr>
          <w:p w14:paraId="404F9F4F" w14:textId="77777777" w:rsidR="00764732" w:rsidRPr="00764732" w:rsidRDefault="00764732" w:rsidP="00573874">
            <w:pPr>
              <w:widowControl w:val="0"/>
              <w:jc w:val="center"/>
              <w:rPr>
                <w:rFonts w:ascii="Times New Roman" w:hAnsi="Times New Roman"/>
                <w:sz w:val="24"/>
                <w:szCs w:val="24"/>
              </w:rPr>
            </w:pPr>
            <w:r w:rsidRPr="00764732">
              <w:rPr>
                <w:rFonts w:ascii="Times New Roman" w:hAnsi="Times New Roman"/>
                <w:sz w:val="24"/>
                <w:szCs w:val="24"/>
              </w:rPr>
              <w:t>Анонсы предстоящих рекламных акций и мероприятий, проводимых на территории компании (в физической и/или виртуальной среде). Отчеты о проведенных акциях и мероприятиях</w:t>
            </w:r>
          </w:p>
        </w:tc>
      </w:tr>
      <w:tr w:rsidR="00764732" w:rsidRPr="00764732" w14:paraId="14BCC080" w14:textId="77777777" w:rsidTr="00011471">
        <w:trPr>
          <w:jc w:val="center"/>
        </w:trPr>
        <w:tc>
          <w:tcPr>
            <w:tcW w:w="2048" w:type="dxa"/>
            <w:vAlign w:val="center"/>
          </w:tcPr>
          <w:p w14:paraId="028B248E" w14:textId="77777777" w:rsidR="00764732" w:rsidRPr="00764732" w:rsidRDefault="00764732" w:rsidP="00573874">
            <w:pPr>
              <w:widowControl w:val="0"/>
              <w:jc w:val="center"/>
              <w:rPr>
                <w:rFonts w:ascii="Times New Roman" w:hAnsi="Times New Roman"/>
                <w:sz w:val="24"/>
                <w:szCs w:val="24"/>
                <w:lang w:val="en-US"/>
              </w:rPr>
            </w:pPr>
            <w:r w:rsidRPr="00764732">
              <w:rPr>
                <w:rFonts w:ascii="Times New Roman" w:hAnsi="Times New Roman"/>
                <w:sz w:val="24"/>
                <w:szCs w:val="24"/>
                <w:lang w:val="en-US"/>
              </w:rPr>
              <w:t xml:space="preserve">Promotion </w:t>
            </w:r>
          </w:p>
        </w:tc>
        <w:tc>
          <w:tcPr>
            <w:tcW w:w="3215" w:type="dxa"/>
            <w:vMerge/>
            <w:vAlign w:val="center"/>
          </w:tcPr>
          <w:p w14:paraId="2F060360" w14:textId="77777777" w:rsidR="00764732" w:rsidRPr="00764732" w:rsidRDefault="00764732" w:rsidP="00573874">
            <w:pPr>
              <w:widowControl w:val="0"/>
              <w:jc w:val="center"/>
              <w:rPr>
                <w:rFonts w:ascii="Times New Roman" w:hAnsi="Times New Roman"/>
                <w:sz w:val="24"/>
                <w:szCs w:val="24"/>
              </w:rPr>
            </w:pPr>
          </w:p>
        </w:tc>
        <w:tc>
          <w:tcPr>
            <w:tcW w:w="4042" w:type="dxa"/>
            <w:vMerge/>
            <w:vAlign w:val="center"/>
          </w:tcPr>
          <w:p w14:paraId="14BC3EAA" w14:textId="77777777" w:rsidR="00764732" w:rsidRPr="00764732" w:rsidRDefault="00764732" w:rsidP="00573874">
            <w:pPr>
              <w:widowControl w:val="0"/>
              <w:jc w:val="center"/>
              <w:rPr>
                <w:rFonts w:ascii="Times New Roman" w:hAnsi="Times New Roman"/>
                <w:sz w:val="24"/>
                <w:szCs w:val="24"/>
              </w:rPr>
            </w:pPr>
          </w:p>
        </w:tc>
      </w:tr>
    </w:tbl>
    <w:p w14:paraId="28319F94"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12C3C9A2" w14:textId="41F11CFD"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Поэтому данные информационные поводы должны исходить только от </w:t>
      </w:r>
      <w:r w:rsidR="002C1184" w:rsidRPr="005562AC">
        <w:rPr>
          <w:rFonts w:ascii="Times New Roman" w:eastAsia="Calibri" w:hAnsi="Times New Roman"/>
          <w:color w:val="auto"/>
          <w:sz w:val="28"/>
          <w:szCs w:val="22"/>
          <w:lang w:eastAsia="en-US"/>
        </w:rPr>
        <w:t>салон</w:t>
      </w:r>
      <w:r w:rsidR="002C1184">
        <w:rPr>
          <w:rFonts w:ascii="Times New Roman" w:eastAsia="Calibri" w:hAnsi="Times New Roman"/>
          <w:color w:val="auto"/>
          <w:sz w:val="28"/>
          <w:szCs w:val="22"/>
          <w:lang w:eastAsia="en-US"/>
        </w:rPr>
        <w:t>а</w:t>
      </w:r>
      <w:r w:rsidR="002C1184" w:rsidRPr="005562AC">
        <w:rPr>
          <w:rFonts w:ascii="Times New Roman" w:eastAsia="Calibri" w:hAnsi="Times New Roman"/>
          <w:color w:val="auto"/>
          <w:sz w:val="28"/>
          <w:szCs w:val="22"/>
          <w:lang w:eastAsia="en-US"/>
        </w:rPr>
        <w:t xml:space="preserve"> цветов </w:t>
      </w:r>
      <w:r w:rsidR="002C1184">
        <w:rPr>
          <w:rFonts w:ascii="Times New Roman" w:hAnsi="Times New Roman"/>
          <w:sz w:val="28"/>
        </w:rPr>
        <w:t>«Цветкофф»</w:t>
      </w:r>
      <w:r w:rsidRPr="00764732">
        <w:rPr>
          <w:rFonts w:ascii="Times New Roman" w:eastAsia="Calibri" w:hAnsi="Times New Roman"/>
          <w:color w:val="auto"/>
          <w:sz w:val="28"/>
          <w:szCs w:val="22"/>
          <w:lang w:eastAsia="en-US"/>
        </w:rPr>
        <w:t xml:space="preserve"> (компания в данном случае адресант или продуцент сообщения) и посылаться непосредственно заинтересованным пользователям (адресатам или реципиентам сообщения).</w:t>
      </w:r>
    </w:p>
    <w:p w14:paraId="7C1B0FA9" w14:textId="7A70C79E"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Кроме этого, как видно из представленной таблицы, используемые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технологии для продвижения и позиционирования </w:t>
      </w:r>
      <w:r w:rsidR="004E6DBB" w:rsidRPr="005562AC">
        <w:rPr>
          <w:rFonts w:ascii="Times New Roman" w:eastAsia="Calibri" w:hAnsi="Times New Roman"/>
          <w:color w:val="auto"/>
          <w:sz w:val="28"/>
          <w:szCs w:val="22"/>
          <w:lang w:eastAsia="en-US"/>
        </w:rPr>
        <w:t>салон</w:t>
      </w:r>
      <w:r w:rsidR="004E6DBB">
        <w:rPr>
          <w:rFonts w:ascii="Times New Roman" w:eastAsia="Calibri" w:hAnsi="Times New Roman"/>
          <w:color w:val="auto"/>
          <w:sz w:val="28"/>
          <w:szCs w:val="22"/>
          <w:lang w:eastAsia="en-US"/>
        </w:rPr>
        <w:t>а</w:t>
      </w:r>
      <w:r w:rsidR="004E6DBB" w:rsidRPr="005562AC">
        <w:rPr>
          <w:rFonts w:ascii="Times New Roman" w:eastAsia="Calibri" w:hAnsi="Times New Roman"/>
          <w:color w:val="auto"/>
          <w:sz w:val="28"/>
          <w:szCs w:val="22"/>
          <w:lang w:eastAsia="en-US"/>
        </w:rPr>
        <w:t xml:space="preserve"> цветов </w:t>
      </w:r>
      <w:r w:rsidR="004E6DBB">
        <w:rPr>
          <w:rFonts w:ascii="Times New Roman" w:hAnsi="Times New Roman"/>
          <w:sz w:val="28"/>
        </w:rPr>
        <w:t>«Цветкофф»</w:t>
      </w:r>
      <w:r w:rsidRPr="00764732">
        <w:rPr>
          <w:rFonts w:ascii="Times New Roman" w:eastAsia="Calibri" w:hAnsi="Times New Roman"/>
          <w:color w:val="auto"/>
          <w:sz w:val="28"/>
          <w:szCs w:val="22"/>
          <w:lang w:eastAsia="en-US"/>
        </w:rPr>
        <w:t xml:space="preserve"> в социальных сетях, поддерживают группу </w:t>
      </w:r>
      <w:r w:rsidRPr="00764732">
        <w:rPr>
          <w:rFonts w:ascii="Times New Roman" w:eastAsia="Calibri" w:hAnsi="Times New Roman"/>
          <w:color w:val="auto"/>
          <w:sz w:val="28"/>
          <w:szCs w:val="22"/>
          <w:lang w:val="en-US" w:eastAsia="en-US"/>
        </w:rPr>
        <w:t>ATL</w:t>
      </w:r>
      <w:r w:rsidRPr="00764732">
        <w:rPr>
          <w:rFonts w:ascii="Times New Roman" w:eastAsia="Calibri" w:hAnsi="Times New Roman"/>
          <w:color w:val="auto"/>
          <w:sz w:val="28"/>
          <w:szCs w:val="22"/>
          <w:lang w:eastAsia="en-US"/>
        </w:rPr>
        <w:t xml:space="preserve">-инструментов и иные инструменты группы </w:t>
      </w:r>
      <w:r w:rsidRPr="00764732">
        <w:rPr>
          <w:rFonts w:ascii="Times New Roman" w:eastAsia="Calibri" w:hAnsi="Times New Roman"/>
          <w:color w:val="auto"/>
          <w:sz w:val="28"/>
          <w:szCs w:val="22"/>
          <w:lang w:val="en-US" w:eastAsia="en-US"/>
        </w:rPr>
        <w:t>BTL</w:t>
      </w:r>
      <w:r w:rsidRPr="00764732">
        <w:rPr>
          <w:rFonts w:ascii="Times New Roman" w:eastAsia="Calibri" w:hAnsi="Times New Roman"/>
          <w:color w:val="auto"/>
          <w:sz w:val="28"/>
          <w:szCs w:val="22"/>
          <w:lang w:eastAsia="en-US"/>
        </w:rPr>
        <w:t xml:space="preserve">. Таким образом, обеспечивается комплексная реализация стратегии заявленной рекламной и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компании, а также обеспечивается единообразие представления и продвижения компании как физической, так и в виртуальной среде.</w:t>
      </w:r>
    </w:p>
    <w:p w14:paraId="3534AEFF" w14:textId="02D4F166"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Далее необходимо рассчитать затраты на 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126F37" w:rsidRPr="005562AC">
        <w:rPr>
          <w:rFonts w:ascii="Times New Roman" w:eastAsia="Calibri" w:hAnsi="Times New Roman"/>
          <w:color w:val="auto"/>
          <w:sz w:val="28"/>
          <w:szCs w:val="22"/>
          <w:lang w:eastAsia="en-US"/>
        </w:rPr>
        <w:t>салон</w:t>
      </w:r>
      <w:r w:rsidR="00126F37">
        <w:rPr>
          <w:rFonts w:ascii="Times New Roman" w:eastAsia="Calibri" w:hAnsi="Times New Roman"/>
          <w:color w:val="auto"/>
          <w:sz w:val="28"/>
          <w:szCs w:val="22"/>
          <w:lang w:eastAsia="en-US"/>
        </w:rPr>
        <w:t>а</w:t>
      </w:r>
      <w:r w:rsidR="00126F37" w:rsidRPr="005562AC">
        <w:rPr>
          <w:rFonts w:ascii="Times New Roman" w:eastAsia="Calibri" w:hAnsi="Times New Roman"/>
          <w:color w:val="auto"/>
          <w:sz w:val="28"/>
          <w:szCs w:val="22"/>
          <w:lang w:eastAsia="en-US"/>
        </w:rPr>
        <w:t xml:space="preserve"> цветов </w:t>
      </w:r>
      <w:r w:rsidR="00126F37">
        <w:rPr>
          <w:rFonts w:ascii="Times New Roman" w:hAnsi="Times New Roman"/>
          <w:sz w:val="28"/>
        </w:rPr>
        <w:t>«Цветкофф»</w:t>
      </w:r>
      <w:r w:rsidRPr="00764732">
        <w:rPr>
          <w:rFonts w:ascii="Times New Roman" w:eastAsia="Calibri" w:hAnsi="Times New Roman"/>
          <w:color w:val="auto"/>
          <w:sz w:val="28"/>
          <w:szCs w:val="22"/>
          <w:lang w:eastAsia="en-US"/>
        </w:rPr>
        <w:t xml:space="preserve"> и суммировать расходы по группе </w:t>
      </w:r>
      <w:r w:rsidRPr="00764732">
        <w:rPr>
          <w:rFonts w:ascii="Times New Roman" w:eastAsia="Calibri" w:hAnsi="Times New Roman"/>
          <w:color w:val="auto"/>
          <w:sz w:val="28"/>
          <w:szCs w:val="22"/>
          <w:lang w:val="en-US" w:eastAsia="en-US"/>
        </w:rPr>
        <w:t>BTL</w:t>
      </w:r>
      <w:r w:rsidRPr="00764732">
        <w:rPr>
          <w:rFonts w:ascii="Times New Roman" w:eastAsia="Calibri" w:hAnsi="Times New Roman"/>
          <w:color w:val="auto"/>
          <w:sz w:val="28"/>
          <w:szCs w:val="22"/>
          <w:lang w:eastAsia="en-US"/>
        </w:rPr>
        <w:t xml:space="preserve"> инструментов с учетом того, что затраты на </w:t>
      </w:r>
      <w:r w:rsidRPr="00764732">
        <w:rPr>
          <w:rFonts w:ascii="Times New Roman" w:eastAsia="Calibri" w:hAnsi="Times New Roman"/>
          <w:color w:val="auto"/>
          <w:sz w:val="28"/>
          <w:szCs w:val="22"/>
          <w:lang w:val="en-US" w:eastAsia="en-US"/>
        </w:rPr>
        <w:t>sales</w:t>
      </w:r>
      <w:r w:rsidRPr="00764732">
        <w:rPr>
          <w:rFonts w:ascii="Times New Roman" w:eastAsia="Calibri" w:hAnsi="Times New Roman"/>
          <w:color w:val="auto"/>
          <w:sz w:val="28"/>
          <w:szCs w:val="22"/>
          <w:lang w:eastAsia="en-US"/>
        </w:rPr>
        <w:t xml:space="preserve">, </w:t>
      </w:r>
      <w:r w:rsidRPr="00764732">
        <w:rPr>
          <w:rFonts w:ascii="Times New Roman" w:eastAsia="Calibri" w:hAnsi="Times New Roman"/>
          <w:color w:val="auto"/>
          <w:sz w:val="28"/>
          <w:szCs w:val="22"/>
          <w:lang w:val="en-US" w:eastAsia="en-US"/>
        </w:rPr>
        <w:t>consumer</w:t>
      </w:r>
      <w:r w:rsidRPr="00764732">
        <w:rPr>
          <w:rFonts w:ascii="Times New Roman" w:eastAsia="Calibri" w:hAnsi="Times New Roman"/>
          <w:color w:val="auto"/>
          <w:sz w:val="28"/>
          <w:szCs w:val="22"/>
          <w:lang w:eastAsia="en-US"/>
        </w:rPr>
        <w:t xml:space="preserve"> и </w:t>
      </w:r>
      <w:r w:rsidRPr="00764732">
        <w:rPr>
          <w:rFonts w:ascii="Times New Roman" w:eastAsia="Calibri" w:hAnsi="Times New Roman"/>
          <w:color w:val="auto"/>
          <w:sz w:val="28"/>
          <w:szCs w:val="22"/>
          <w:lang w:val="en-US" w:eastAsia="en-US"/>
        </w:rPr>
        <w:t>trade</w:t>
      </w:r>
      <w:r w:rsidRPr="00764732">
        <w:rPr>
          <w:rFonts w:ascii="Times New Roman" w:eastAsia="Calibri" w:hAnsi="Times New Roman"/>
          <w:color w:val="auto"/>
          <w:sz w:val="28"/>
          <w:szCs w:val="22"/>
          <w:lang w:eastAsia="en-US"/>
        </w:rPr>
        <w:t xml:space="preserve"> </w:t>
      </w:r>
      <w:r w:rsidRPr="00764732">
        <w:rPr>
          <w:rFonts w:ascii="Times New Roman" w:eastAsia="Calibri" w:hAnsi="Times New Roman"/>
          <w:color w:val="auto"/>
          <w:sz w:val="28"/>
          <w:szCs w:val="22"/>
          <w:lang w:val="en-US" w:eastAsia="en-US"/>
        </w:rPr>
        <w:t>promotion</w:t>
      </w:r>
      <w:r w:rsidRPr="00764732">
        <w:rPr>
          <w:rFonts w:ascii="Times New Roman" w:eastAsia="Calibri" w:hAnsi="Times New Roman"/>
          <w:color w:val="auto"/>
          <w:sz w:val="28"/>
          <w:szCs w:val="22"/>
          <w:lang w:eastAsia="en-US"/>
        </w:rPr>
        <w:t xml:space="preserve"> остаются неизменными, поскольку показали в рамках выше проведенного анализа свою эффективность и способность интенсифицировать доходы. В таблице 3.4 обобщены доходы на 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компании.</w:t>
      </w:r>
    </w:p>
    <w:p w14:paraId="412A35FE"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0B662473" w14:textId="5C27DD2E"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lastRenderedPageBreak/>
        <w:t xml:space="preserve">Таблица 3.4. – Бюджет </w:t>
      </w:r>
      <w:bookmarkStart w:id="57" w:name="OLE_LINK29"/>
      <w:bookmarkStart w:id="58" w:name="OLE_LINK30"/>
      <w:r w:rsidRPr="00764732">
        <w:rPr>
          <w:rFonts w:ascii="Times New Roman" w:eastAsia="Calibri" w:hAnsi="Times New Roman"/>
          <w:color w:val="auto"/>
          <w:sz w:val="28"/>
          <w:szCs w:val="22"/>
          <w:lang w:eastAsia="en-US"/>
        </w:rPr>
        <w:t xml:space="preserve">затрат на 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126F37" w:rsidRPr="005562AC">
        <w:rPr>
          <w:rFonts w:ascii="Times New Roman" w:eastAsia="Calibri" w:hAnsi="Times New Roman"/>
          <w:color w:val="auto"/>
          <w:sz w:val="28"/>
          <w:szCs w:val="22"/>
          <w:lang w:eastAsia="en-US"/>
        </w:rPr>
        <w:t>салон</w:t>
      </w:r>
      <w:r w:rsidR="00126F37">
        <w:rPr>
          <w:rFonts w:ascii="Times New Roman" w:eastAsia="Calibri" w:hAnsi="Times New Roman"/>
          <w:color w:val="auto"/>
          <w:sz w:val="28"/>
          <w:szCs w:val="22"/>
          <w:lang w:eastAsia="en-US"/>
        </w:rPr>
        <w:t>а</w:t>
      </w:r>
      <w:r w:rsidR="00126F37" w:rsidRPr="005562AC">
        <w:rPr>
          <w:rFonts w:ascii="Times New Roman" w:eastAsia="Calibri" w:hAnsi="Times New Roman"/>
          <w:color w:val="auto"/>
          <w:sz w:val="28"/>
          <w:szCs w:val="22"/>
          <w:lang w:eastAsia="en-US"/>
        </w:rPr>
        <w:t xml:space="preserve"> цветов </w:t>
      </w:r>
      <w:r w:rsidR="00126F37">
        <w:rPr>
          <w:rFonts w:ascii="Times New Roman" w:hAnsi="Times New Roman"/>
          <w:sz w:val="28"/>
        </w:rPr>
        <w:t>«Цветкофф»</w:t>
      </w:r>
      <w:r w:rsidRPr="00764732">
        <w:rPr>
          <w:rFonts w:ascii="Times New Roman" w:eastAsia="Calibri" w:hAnsi="Times New Roman"/>
          <w:color w:val="auto"/>
          <w:sz w:val="28"/>
          <w:szCs w:val="22"/>
          <w:lang w:eastAsia="en-US"/>
        </w:rPr>
        <w:t>, тыс. руб.</w:t>
      </w:r>
    </w:p>
    <w:tbl>
      <w:tblPr>
        <w:tblW w:w="9059" w:type="dxa"/>
        <w:jc w:val="center"/>
        <w:tblLook w:val="04A0" w:firstRow="1" w:lastRow="0" w:firstColumn="1" w:lastColumn="0" w:noHBand="0" w:noVBand="1"/>
      </w:tblPr>
      <w:tblGrid>
        <w:gridCol w:w="6254"/>
        <w:gridCol w:w="1320"/>
        <w:gridCol w:w="1485"/>
      </w:tblGrid>
      <w:tr w:rsidR="00764732" w:rsidRPr="00764732" w14:paraId="664B4C88" w14:textId="77777777" w:rsidTr="00011471">
        <w:trPr>
          <w:trHeight w:val="300"/>
          <w:jc w:val="center"/>
        </w:trPr>
        <w:tc>
          <w:tcPr>
            <w:tcW w:w="6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57"/>
          <w:bookmarkEnd w:id="58"/>
          <w:p w14:paraId="6890F4B7"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Показатель</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1C08FF60"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 xml:space="preserve">Значение </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2039D91F"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Доля в %</w:t>
            </w:r>
          </w:p>
        </w:tc>
      </w:tr>
      <w:tr w:rsidR="00764732" w:rsidRPr="00764732" w14:paraId="557575A8"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71C3E82D"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Единовременные затраты:</w:t>
            </w:r>
          </w:p>
        </w:tc>
        <w:tc>
          <w:tcPr>
            <w:tcW w:w="1320" w:type="dxa"/>
            <w:tcBorders>
              <w:top w:val="nil"/>
              <w:left w:val="nil"/>
              <w:bottom w:val="single" w:sz="4" w:space="0" w:color="auto"/>
              <w:right w:val="single" w:sz="4" w:space="0" w:color="auto"/>
            </w:tcBorders>
            <w:shd w:val="clear" w:color="auto" w:fill="auto"/>
            <w:noWrap/>
            <w:vAlign w:val="center"/>
            <w:hideMark/>
          </w:tcPr>
          <w:p w14:paraId="03AF0056"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6995,8</w:t>
            </w:r>
          </w:p>
        </w:tc>
        <w:tc>
          <w:tcPr>
            <w:tcW w:w="1485" w:type="dxa"/>
            <w:tcBorders>
              <w:top w:val="nil"/>
              <w:left w:val="nil"/>
              <w:bottom w:val="single" w:sz="4" w:space="0" w:color="auto"/>
              <w:right w:val="single" w:sz="4" w:space="0" w:color="auto"/>
            </w:tcBorders>
            <w:shd w:val="clear" w:color="auto" w:fill="auto"/>
            <w:noWrap/>
            <w:vAlign w:val="center"/>
            <w:hideMark/>
          </w:tcPr>
          <w:p w14:paraId="6BAC8BA0"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19,2</w:t>
            </w:r>
          </w:p>
        </w:tc>
      </w:tr>
      <w:tr w:rsidR="00764732" w:rsidRPr="00764732" w14:paraId="1F5C8F9A"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162F83AD"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Создание групп социальных сетях (дизайн и разработка)</w:t>
            </w:r>
          </w:p>
        </w:tc>
        <w:tc>
          <w:tcPr>
            <w:tcW w:w="1320" w:type="dxa"/>
            <w:tcBorders>
              <w:top w:val="nil"/>
              <w:left w:val="nil"/>
              <w:bottom w:val="single" w:sz="4" w:space="0" w:color="auto"/>
              <w:right w:val="single" w:sz="4" w:space="0" w:color="auto"/>
            </w:tcBorders>
            <w:shd w:val="clear" w:color="auto" w:fill="auto"/>
            <w:noWrap/>
            <w:vAlign w:val="center"/>
            <w:hideMark/>
          </w:tcPr>
          <w:p w14:paraId="37DB4EED"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706,6</w:t>
            </w:r>
          </w:p>
        </w:tc>
        <w:tc>
          <w:tcPr>
            <w:tcW w:w="1485" w:type="dxa"/>
            <w:tcBorders>
              <w:top w:val="nil"/>
              <w:left w:val="nil"/>
              <w:bottom w:val="single" w:sz="4" w:space="0" w:color="auto"/>
              <w:right w:val="single" w:sz="4" w:space="0" w:color="auto"/>
            </w:tcBorders>
            <w:shd w:val="clear" w:color="auto" w:fill="auto"/>
            <w:noWrap/>
            <w:vAlign w:val="center"/>
            <w:hideMark/>
          </w:tcPr>
          <w:p w14:paraId="736FB415"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1,9</w:t>
            </w:r>
          </w:p>
        </w:tc>
      </w:tr>
      <w:tr w:rsidR="00764732" w:rsidRPr="00764732" w14:paraId="11D65015"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3CFDD818"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Продвижение групп в социальных сетях и привлечение пользователей</w:t>
            </w:r>
          </w:p>
        </w:tc>
        <w:tc>
          <w:tcPr>
            <w:tcW w:w="1320" w:type="dxa"/>
            <w:tcBorders>
              <w:top w:val="nil"/>
              <w:left w:val="nil"/>
              <w:bottom w:val="single" w:sz="4" w:space="0" w:color="auto"/>
              <w:right w:val="single" w:sz="4" w:space="0" w:color="auto"/>
            </w:tcBorders>
            <w:shd w:val="clear" w:color="auto" w:fill="auto"/>
            <w:noWrap/>
            <w:vAlign w:val="center"/>
            <w:hideMark/>
          </w:tcPr>
          <w:p w14:paraId="7157DFB1"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6289,1</w:t>
            </w:r>
          </w:p>
        </w:tc>
        <w:tc>
          <w:tcPr>
            <w:tcW w:w="1485" w:type="dxa"/>
            <w:tcBorders>
              <w:top w:val="nil"/>
              <w:left w:val="nil"/>
              <w:bottom w:val="single" w:sz="4" w:space="0" w:color="auto"/>
              <w:right w:val="single" w:sz="4" w:space="0" w:color="auto"/>
            </w:tcBorders>
            <w:shd w:val="clear" w:color="auto" w:fill="auto"/>
            <w:noWrap/>
            <w:vAlign w:val="center"/>
            <w:hideMark/>
          </w:tcPr>
          <w:p w14:paraId="532D745F"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17,2</w:t>
            </w:r>
          </w:p>
        </w:tc>
      </w:tr>
      <w:tr w:rsidR="00764732" w:rsidRPr="00764732" w14:paraId="4C28212F"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65CAFADC"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Текущие затраты:</w:t>
            </w:r>
          </w:p>
        </w:tc>
        <w:tc>
          <w:tcPr>
            <w:tcW w:w="1320" w:type="dxa"/>
            <w:tcBorders>
              <w:top w:val="nil"/>
              <w:left w:val="nil"/>
              <w:bottom w:val="single" w:sz="4" w:space="0" w:color="auto"/>
              <w:right w:val="single" w:sz="4" w:space="0" w:color="auto"/>
            </w:tcBorders>
            <w:shd w:val="clear" w:color="auto" w:fill="auto"/>
            <w:noWrap/>
            <w:vAlign w:val="center"/>
            <w:hideMark/>
          </w:tcPr>
          <w:p w14:paraId="3706C3D5"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29498,3</w:t>
            </w:r>
          </w:p>
        </w:tc>
        <w:tc>
          <w:tcPr>
            <w:tcW w:w="1485" w:type="dxa"/>
            <w:tcBorders>
              <w:top w:val="nil"/>
              <w:left w:val="nil"/>
              <w:bottom w:val="single" w:sz="4" w:space="0" w:color="auto"/>
              <w:right w:val="single" w:sz="4" w:space="0" w:color="auto"/>
            </w:tcBorders>
            <w:shd w:val="clear" w:color="auto" w:fill="auto"/>
            <w:noWrap/>
            <w:vAlign w:val="center"/>
            <w:hideMark/>
          </w:tcPr>
          <w:p w14:paraId="19938A2A"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80,8</w:t>
            </w:r>
          </w:p>
        </w:tc>
      </w:tr>
      <w:tr w:rsidR="00764732" w:rsidRPr="00764732" w14:paraId="2F87B88C"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3A8DDD32"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Дополнительная оплата труда PR-менеджеров</w:t>
            </w:r>
          </w:p>
        </w:tc>
        <w:tc>
          <w:tcPr>
            <w:tcW w:w="1320" w:type="dxa"/>
            <w:tcBorders>
              <w:top w:val="nil"/>
              <w:left w:val="nil"/>
              <w:bottom w:val="single" w:sz="4" w:space="0" w:color="auto"/>
              <w:right w:val="single" w:sz="4" w:space="0" w:color="auto"/>
            </w:tcBorders>
            <w:shd w:val="clear" w:color="auto" w:fill="auto"/>
            <w:noWrap/>
            <w:vAlign w:val="center"/>
            <w:hideMark/>
          </w:tcPr>
          <w:p w14:paraId="6F6B87D3"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277,7</w:t>
            </w:r>
          </w:p>
        </w:tc>
        <w:tc>
          <w:tcPr>
            <w:tcW w:w="1485" w:type="dxa"/>
            <w:tcBorders>
              <w:top w:val="nil"/>
              <w:left w:val="nil"/>
              <w:bottom w:val="single" w:sz="4" w:space="0" w:color="auto"/>
              <w:right w:val="single" w:sz="4" w:space="0" w:color="auto"/>
            </w:tcBorders>
            <w:shd w:val="clear" w:color="auto" w:fill="auto"/>
            <w:noWrap/>
            <w:vAlign w:val="center"/>
            <w:hideMark/>
          </w:tcPr>
          <w:p w14:paraId="0B46A07E"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0,8</w:t>
            </w:r>
          </w:p>
        </w:tc>
      </w:tr>
      <w:tr w:rsidR="00764732" w:rsidRPr="00764732" w14:paraId="73B10C2E"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04BFA43C"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Создание и регулярное обновление портфеля информационных поводов, размещение поводов кроме социальных сетей в на ТВ</w:t>
            </w:r>
          </w:p>
        </w:tc>
        <w:tc>
          <w:tcPr>
            <w:tcW w:w="1320" w:type="dxa"/>
            <w:tcBorders>
              <w:top w:val="nil"/>
              <w:left w:val="nil"/>
              <w:bottom w:val="single" w:sz="4" w:space="0" w:color="auto"/>
              <w:right w:val="single" w:sz="4" w:space="0" w:color="auto"/>
            </w:tcBorders>
            <w:shd w:val="clear" w:color="auto" w:fill="auto"/>
            <w:noWrap/>
            <w:vAlign w:val="center"/>
            <w:hideMark/>
          </w:tcPr>
          <w:p w14:paraId="470C4F50"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29220,6</w:t>
            </w:r>
          </w:p>
        </w:tc>
        <w:tc>
          <w:tcPr>
            <w:tcW w:w="1485" w:type="dxa"/>
            <w:tcBorders>
              <w:top w:val="nil"/>
              <w:left w:val="nil"/>
              <w:bottom w:val="single" w:sz="4" w:space="0" w:color="auto"/>
              <w:right w:val="single" w:sz="4" w:space="0" w:color="auto"/>
            </w:tcBorders>
            <w:shd w:val="clear" w:color="auto" w:fill="auto"/>
            <w:noWrap/>
            <w:vAlign w:val="center"/>
            <w:hideMark/>
          </w:tcPr>
          <w:p w14:paraId="3E4B8EC6"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80,1</w:t>
            </w:r>
          </w:p>
        </w:tc>
      </w:tr>
      <w:tr w:rsidR="00764732" w:rsidRPr="00764732" w14:paraId="23161490" w14:textId="77777777" w:rsidTr="00011471">
        <w:trPr>
          <w:trHeight w:val="300"/>
          <w:jc w:val="center"/>
        </w:trPr>
        <w:tc>
          <w:tcPr>
            <w:tcW w:w="6254" w:type="dxa"/>
            <w:tcBorders>
              <w:top w:val="nil"/>
              <w:left w:val="single" w:sz="4" w:space="0" w:color="auto"/>
              <w:bottom w:val="single" w:sz="4" w:space="0" w:color="auto"/>
              <w:right w:val="single" w:sz="4" w:space="0" w:color="auto"/>
            </w:tcBorders>
            <w:shd w:val="clear" w:color="auto" w:fill="auto"/>
            <w:noWrap/>
            <w:vAlign w:val="center"/>
            <w:hideMark/>
          </w:tcPr>
          <w:p w14:paraId="6A2D4123"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Итого</w:t>
            </w:r>
          </w:p>
        </w:tc>
        <w:tc>
          <w:tcPr>
            <w:tcW w:w="1320" w:type="dxa"/>
            <w:tcBorders>
              <w:top w:val="nil"/>
              <w:left w:val="nil"/>
              <w:bottom w:val="single" w:sz="4" w:space="0" w:color="auto"/>
              <w:right w:val="single" w:sz="4" w:space="0" w:color="auto"/>
            </w:tcBorders>
            <w:shd w:val="clear" w:color="auto" w:fill="auto"/>
            <w:noWrap/>
            <w:vAlign w:val="center"/>
            <w:hideMark/>
          </w:tcPr>
          <w:p w14:paraId="6528C271"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36494,1</w:t>
            </w:r>
          </w:p>
        </w:tc>
        <w:tc>
          <w:tcPr>
            <w:tcW w:w="1485" w:type="dxa"/>
            <w:tcBorders>
              <w:top w:val="nil"/>
              <w:left w:val="nil"/>
              <w:bottom w:val="single" w:sz="4" w:space="0" w:color="auto"/>
              <w:right w:val="single" w:sz="4" w:space="0" w:color="auto"/>
            </w:tcBorders>
            <w:shd w:val="clear" w:color="auto" w:fill="auto"/>
            <w:noWrap/>
            <w:vAlign w:val="center"/>
            <w:hideMark/>
          </w:tcPr>
          <w:p w14:paraId="67B84403"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100,0</w:t>
            </w:r>
          </w:p>
        </w:tc>
      </w:tr>
    </w:tbl>
    <w:p w14:paraId="211F9A40"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546D5D18" w14:textId="77777777"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noProof/>
          <w:color w:val="auto"/>
          <w:sz w:val="28"/>
          <w:szCs w:val="22"/>
        </w:rPr>
        <w:drawing>
          <wp:inline distT="0" distB="0" distL="0" distR="0" wp14:anchorId="3332AFBD" wp14:editId="3CACCFC2">
            <wp:extent cx="5486400" cy="3200400"/>
            <wp:effectExtent l="0" t="0" r="0" b="0"/>
            <wp:docPr id="110" name="Диаграмма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2994561" w14:textId="588D3E3F"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Рисунок 3.8. – Агрегированная </w:t>
      </w:r>
      <w:bookmarkStart w:id="59" w:name="OLE_LINK33"/>
      <w:bookmarkStart w:id="60" w:name="OLE_LINK34"/>
      <w:r w:rsidRPr="00764732">
        <w:rPr>
          <w:rFonts w:ascii="Times New Roman" w:eastAsia="Calibri" w:hAnsi="Times New Roman"/>
          <w:color w:val="auto"/>
          <w:sz w:val="28"/>
          <w:szCs w:val="22"/>
          <w:lang w:eastAsia="en-US"/>
        </w:rPr>
        <w:t xml:space="preserve">структура затрат на 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p>
    <w:bookmarkEnd w:id="59"/>
    <w:bookmarkEnd w:id="60"/>
    <w:p w14:paraId="4D073DAE" w14:textId="77777777" w:rsidR="00764732" w:rsidRPr="00764732" w:rsidRDefault="00764732" w:rsidP="00573874">
      <w:pPr>
        <w:widowControl w:val="0"/>
        <w:spacing w:after="0" w:line="240" w:lineRule="auto"/>
        <w:ind w:firstLine="709"/>
        <w:jc w:val="both"/>
        <w:rPr>
          <w:rFonts w:ascii="Times New Roman" w:eastAsia="Calibri" w:hAnsi="Times New Roman"/>
          <w:color w:val="auto"/>
          <w:sz w:val="28"/>
          <w:szCs w:val="22"/>
          <w:lang w:eastAsia="en-US"/>
        </w:rPr>
      </w:pPr>
    </w:p>
    <w:p w14:paraId="29D612D5" w14:textId="151379E3"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На рисунке 3.8 представлена агрегированная структура затрат на совершенствование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r w:rsidRPr="00764732">
        <w:rPr>
          <w:rFonts w:ascii="Times New Roman" w:eastAsia="Calibri" w:hAnsi="Times New Roman"/>
          <w:color w:val="auto"/>
          <w:sz w:val="28"/>
          <w:szCs w:val="22"/>
          <w:lang w:eastAsia="en-US"/>
        </w:rPr>
        <w:t xml:space="preserve">. Как видно из представленных данных наибольший удельный вес приходится на текущие затраты, поскольку основные расходы в рамках усовершенствованной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активности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r w:rsidRPr="00764732">
        <w:rPr>
          <w:rFonts w:ascii="Times New Roman" w:eastAsia="Calibri" w:hAnsi="Times New Roman"/>
          <w:color w:val="auto"/>
          <w:sz w:val="28"/>
          <w:szCs w:val="22"/>
          <w:lang w:eastAsia="en-US"/>
        </w:rPr>
        <w:t xml:space="preserve"> составляют затраты, связанные с формированием портфеля информационных поводов и его обновлением, а также с размещением наиболее значимых поводов не только в социальных </w:t>
      </w:r>
      <w:r w:rsidRPr="00764732">
        <w:rPr>
          <w:rFonts w:ascii="Times New Roman" w:eastAsia="Calibri" w:hAnsi="Times New Roman"/>
          <w:color w:val="auto"/>
          <w:sz w:val="28"/>
          <w:szCs w:val="22"/>
          <w:lang w:eastAsia="en-US"/>
        </w:rPr>
        <w:lastRenderedPageBreak/>
        <w:t xml:space="preserve">сетях, но и в специальных ТВ программах. </w:t>
      </w:r>
    </w:p>
    <w:p w14:paraId="149D3EF6" w14:textId="2737BFC0"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Необходимость размещения информационных поводов в том числе и в специальных ТВ программах связана с тем, что выше было установлено, что потребители получают общие сведения о рынке в том числе и из специальных ТВ программ, т.к. удельный вес таких потребителей меньше удельного веса потребителей, получающих основную информацию из социальных сетей, то соответственно в специальных ТВ программах размещают только те информационные поводы, которые связаны со стратегическими аспектами использования </w:t>
      </w:r>
      <w:r w:rsidRPr="00764732">
        <w:rPr>
          <w:rFonts w:ascii="Times New Roman" w:eastAsia="Calibri" w:hAnsi="Times New Roman"/>
          <w:color w:val="auto"/>
          <w:sz w:val="28"/>
          <w:szCs w:val="22"/>
          <w:lang w:val="en-US" w:eastAsia="en-US"/>
        </w:rPr>
        <w:t>PR</w:t>
      </w:r>
      <w:r w:rsidRPr="00764732">
        <w:rPr>
          <w:rFonts w:ascii="Times New Roman" w:eastAsia="Calibri" w:hAnsi="Times New Roman"/>
          <w:color w:val="auto"/>
          <w:sz w:val="28"/>
          <w:szCs w:val="22"/>
          <w:lang w:eastAsia="en-US"/>
        </w:rPr>
        <w:t xml:space="preserve"> технологий.</w:t>
      </w:r>
    </w:p>
    <w:p w14:paraId="6F852514" w14:textId="171215A8"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Далее необходимо сформировать совокупные затраты на </w:t>
      </w:r>
      <w:r w:rsidRPr="00764732">
        <w:rPr>
          <w:rFonts w:ascii="Times New Roman" w:eastAsia="Calibri" w:hAnsi="Times New Roman"/>
          <w:color w:val="auto"/>
          <w:sz w:val="28"/>
          <w:szCs w:val="22"/>
          <w:lang w:val="en-US" w:eastAsia="en-US"/>
        </w:rPr>
        <w:t>BTL</w:t>
      </w:r>
      <w:r w:rsidRPr="00764732">
        <w:rPr>
          <w:rFonts w:ascii="Times New Roman" w:eastAsia="Calibri" w:hAnsi="Times New Roman"/>
          <w:color w:val="auto"/>
          <w:sz w:val="28"/>
          <w:szCs w:val="22"/>
          <w:lang w:eastAsia="en-US"/>
        </w:rPr>
        <w:t xml:space="preserve"> инструменты, в рамках совершенствования рекламной и PR активности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r w:rsidRPr="00764732">
        <w:rPr>
          <w:rFonts w:ascii="Times New Roman" w:eastAsia="Calibri" w:hAnsi="Times New Roman"/>
          <w:color w:val="auto"/>
          <w:sz w:val="28"/>
          <w:szCs w:val="22"/>
          <w:lang w:eastAsia="en-US"/>
        </w:rPr>
        <w:t xml:space="preserve">. Данные о совокупных затратах на </w:t>
      </w:r>
      <w:r w:rsidRPr="00764732">
        <w:rPr>
          <w:rFonts w:ascii="Times New Roman" w:eastAsia="Calibri" w:hAnsi="Times New Roman"/>
          <w:color w:val="auto"/>
          <w:sz w:val="28"/>
          <w:szCs w:val="22"/>
          <w:lang w:val="en-US" w:eastAsia="en-US"/>
        </w:rPr>
        <w:t>BTL</w:t>
      </w:r>
      <w:r w:rsidRPr="00764732">
        <w:rPr>
          <w:rFonts w:ascii="Times New Roman" w:eastAsia="Calibri" w:hAnsi="Times New Roman"/>
          <w:color w:val="auto"/>
          <w:sz w:val="28"/>
          <w:szCs w:val="22"/>
          <w:lang w:eastAsia="en-US"/>
        </w:rPr>
        <w:t xml:space="preserve"> инструменты представлены в рамках таблицы 3.5, рисунок 3.10.</w:t>
      </w:r>
    </w:p>
    <w:p w14:paraId="61EC5591"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429B8BB2" w14:textId="39B0A012"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Таблица 3.5. – Бюджет </w:t>
      </w:r>
      <w:bookmarkStart w:id="61" w:name="OLE_LINK35"/>
      <w:bookmarkStart w:id="62" w:name="OLE_LINK36"/>
      <w:r w:rsidRPr="00764732">
        <w:rPr>
          <w:rFonts w:ascii="Times New Roman" w:eastAsia="Calibri" w:hAnsi="Times New Roman"/>
          <w:color w:val="auto"/>
          <w:sz w:val="28"/>
          <w:szCs w:val="22"/>
          <w:lang w:eastAsia="en-US"/>
        </w:rPr>
        <w:t xml:space="preserve">затрат на BTL инструменты в рамках совершенствования рекламной и PR активности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r w:rsidRPr="00764732">
        <w:rPr>
          <w:rFonts w:ascii="Times New Roman" w:eastAsia="Calibri" w:hAnsi="Times New Roman"/>
          <w:color w:val="auto"/>
          <w:sz w:val="28"/>
          <w:szCs w:val="22"/>
          <w:lang w:eastAsia="en-US"/>
        </w:rPr>
        <w:t>, тыс. руб.</w:t>
      </w:r>
    </w:p>
    <w:tbl>
      <w:tblPr>
        <w:tblW w:w="8282" w:type="dxa"/>
        <w:jc w:val="center"/>
        <w:tblLook w:val="04A0" w:firstRow="1" w:lastRow="0" w:firstColumn="1" w:lastColumn="0" w:noHBand="0" w:noVBand="1"/>
      </w:tblPr>
      <w:tblGrid>
        <w:gridCol w:w="5600"/>
        <w:gridCol w:w="1320"/>
        <w:gridCol w:w="1362"/>
      </w:tblGrid>
      <w:tr w:rsidR="00764732" w:rsidRPr="00764732" w14:paraId="0A0060B1" w14:textId="77777777" w:rsidTr="00011471">
        <w:trPr>
          <w:trHeight w:val="300"/>
          <w:jc w:val="center"/>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61"/>
          <w:bookmarkEnd w:id="62"/>
          <w:p w14:paraId="644AF458"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Показатель</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A8CB527"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Значение</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14:paraId="730E6332"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Доля в %</w:t>
            </w:r>
          </w:p>
        </w:tc>
      </w:tr>
      <w:tr w:rsidR="00764732" w:rsidRPr="00764732" w14:paraId="029110CE" w14:textId="77777777" w:rsidTr="00011471">
        <w:trPr>
          <w:trHeight w:val="300"/>
          <w:jc w:val="center"/>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14:paraId="4B8A0C97"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PR (единовременные и текущие затраты)</w:t>
            </w:r>
          </w:p>
        </w:tc>
        <w:tc>
          <w:tcPr>
            <w:tcW w:w="1320" w:type="dxa"/>
            <w:tcBorders>
              <w:top w:val="nil"/>
              <w:left w:val="nil"/>
              <w:bottom w:val="single" w:sz="4" w:space="0" w:color="auto"/>
              <w:right w:val="single" w:sz="4" w:space="0" w:color="auto"/>
            </w:tcBorders>
            <w:shd w:val="clear" w:color="auto" w:fill="auto"/>
            <w:noWrap/>
            <w:vAlign w:val="center"/>
            <w:hideMark/>
          </w:tcPr>
          <w:p w14:paraId="0A11CFBB"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36494,1</w:t>
            </w:r>
          </w:p>
        </w:tc>
        <w:tc>
          <w:tcPr>
            <w:tcW w:w="1362" w:type="dxa"/>
            <w:tcBorders>
              <w:top w:val="nil"/>
              <w:left w:val="nil"/>
              <w:bottom w:val="single" w:sz="4" w:space="0" w:color="auto"/>
              <w:right w:val="single" w:sz="4" w:space="0" w:color="auto"/>
            </w:tcBorders>
            <w:shd w:val="clear" w:color="auto" w:fill="auto"/>
            <w:noWrap/>
            <w:vAlign w:val="center"/>
            <w:hideMark/>
          </w:tcPr>
          <w:p w14:paraId="685AE85C"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37,2</w:t>
            </w:r>
          </w:p>
        </w:tc>
      </w:tr>
      <w:tr w:rsidR="00764732" w:rsidRPr="00764732" w14:paraId="5564498F" w14:textId="77777777" w:rsidTr="00011471">
        <w:trPr>
          <w:trHeight w:val="300"/>
          <w:jc w:val="center"/>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14:paraId="123E5A39"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Sales и consumer promotion</w:t>
            </w:r>
          </w:p>
        </w:tc>
        <w:tc>
          <w:tcPr>
            <w:tcW w:w="1320" w:type="dxa"/>
            <w:tcBorders>
              <w:top w:val="nil"/>
              <w:left w:val="nil"/>
              <w:bottom w:val="single" w:sz="4" w:space="0" w:color="auto"/>
              <w:right w:val="single" w:sz="4" w:space="0" w:color="auto"/>
            </w:tcBorders>
            <w:shd w:val="clear" w:color="auto" w:fill="auto"/>
            <w:noWrap/>
            <w:vAlign w:val="center"/>
            <w:hideMark/>
          </w:tcPr>
          <w:p w14:paraId="7D17F6B3"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39498,1</w:t>
            </w:r>
          </w:p>
        </w:tc>
        <w:tc>
          <w:tcPr>
            <w:tcW w:w="1362" w:type="dxa"/>
            <w:tcBorders>
              <w:top w:val="nil"/>
              <w:left w:val="nil"/>
              <w:bottom w:val="single" w:sz="4" w:space="0" w:color="auto"/>
              <w:right w:val="single" w:sz="4" w:space="0" w:color="auto"/>
            </w:tcBorders>
            <w:shd w:val="clear" w:color="auto" w:fill="auto"/>
            <w:noWrap/>
            <w:vAlign w:val="center"/>
            <w:hideMark/>
          </w:tcPr>
          <w:p w14:paraId="1B603880"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40,2</w:t>
            </w:r>
          </w:p>
        </w:tc>
      </w:tr>
      <w:tr w:rsidR="00764732" w:rsidRPr="00764732" w14:paraId="396A368D" w14:textId="77777777" w:rsidTr="00011471">
        <w:trPr>
          <w:trHeight w:val="300"/>
          <w:jc w:val="center"/>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14:paraId="0366E299"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Trade promotion</w:t>
            </w:r>
          </w:p>
        </w:tc>
        <w:tc>
          <w:tcPr>
            <w:tcW w:w="1320" w:type="dxa"/>
            <w:tcBorders>
              <w:top w:val="nil"/>
              <w:left w:val="nil"/>
              <w:bottom w:val="single" w:sz="4" w:space="0" w:color="auto"/>
              <w:right w:val="single" w:sz="4" w:space="0" w:color="auto"/>
            </w:tcBorders>
            <w:shd w:val="clear" w:color="auto" w:fill="auto"/>
            <w:noWrap/>
            <w:vAlign w:val="center"/>
            <w:hideMark/>
          </w:tcPr>
          <w:p w14:paraId="1D0FAD6C"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22239,1</w:t>
            </w:r>
          </w:p>
        </w:tc>
        <w:tc>
          <w:tcPr>
            <w:tcW w:w="1362" w:type="dxa"/>
            <w:tcBorders>
              <w:top w:val="nil"/>
              <w:left w:val="nil"/>
              <w:bottom w:val="single" w:sz="4" w:space="0" w:color="auto"/>
              <w:right w:val="single" w:sz="4" w:space="0" w:color="auto"/>
            </w:tcBorders>
            <w:shd w:val="clear" w:color="auto" w:fill="auto"/>
            <w:noWrap/>
            <w:vAlign w:val="center"/>
            <w:hideMark/>
          </w:tcPr>
          <w:p w14:paraId="7D7CD7A8"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22,6</w:t>
            </w:r>
          </w:p>
        </w:tc>
      </w:tr>
      <w:tr w:rsidR="00764732" w:rsidRPr="00764732" w14:paraId="6FAF30CD" w14:textId="77777777" w:rsidTr="00011471">
        <w:trPr>
          <w:trHeight w:val="300"/>
          <w:jc w:val="center"/>
        </w:trPr>
        <w:tc>
          <w:tcPr>
            <w:tcW w:w="5600" w:type="dxa"/>
            <w:tcBorders>
              <w:top w:val="nil"/>
              <w:left w:val="single" w:sz="4" w:space="0" w:color="auto"/>
              <w:bottom w:val="single" w:sz="4" w:space="0" w:color="auto"/>
              <w:right w:val="single" w:sz="4" w:space="0" w:color="auto"/>
            </w:tcBorders>
            <w:shd w:val="clear" w:color="auto" w:fill="auto"/>
            <w:noWrap/>
            <w:vAlign w:val="center"/>
            <w:hideMark/>
          </w:tcPr>
          <w:p w14:paraId="3ABB9611"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Итого, по BTL инструментам</w:t>
            </w:r>
          </w:p>
        </w:tc>
        <w:tc>
          <w:tcPr>
            <w:tcW w:w="1320" w:type="dxa"/>
            <w:tcBorders>
              <w:top w:val="nil"/>
              <w:left w:val="nil"/>
              <w:bottom w:val="single" w:sz="4" w:space="0" w:color="auto"/>
              <w:right w:val="single" w:sz="4" w:space="0" w:color="auto"/>
            </w:tcBorders>
            <w:shd w:val="clear" w:color="auto" w:fill="auto"/>
            <w:noWrap/>
            <w:vAlign w:val="center"/>
            <w:hideMark/>
          </w:tcPr>
          <w:p w14:paraId="4978D1A8"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98231,3</w:t>
            </w:r>
          </w:p>
        </w:tc>
        <w:tc>
          <w:tcPr>
            <w:tcW w:w="1362" w:type="dxa"/>
            <w:tcBorders>
              <w:top w:val="nil"/>
              <w:left w:val="nil"/>
              <w:bottom w:val="single" w:sz="4" w:space="0" w:color="auto"/>
              <w:right w:val="single" w:sz="4" w:space="0" w:color="auto"/>
            </w:tcBorders>
            <w:shd w:val="clear" w:color="auto" w:fill="auto"/>
            <w:noWrap/>
            <w:vAlign w:val="center"/>
            <w:hideMark/>
          </w:tcPr>
          <w:p w14:paraId="3B0FFECF" w14:textId="77777777" w:rsidR="00764732" w:rsidRPr="00764732" w:rsidRDefault="00764732" w:rsidP="00573874">
            <w:pPr>
              <w:widowControl w:val="0"/>
              <w:spacing w:after="0" w:line="240" w:lineRule="auto"/>
              <w:jc w:val="center"/>
              <w:rPr>
                <w:rFonts w:ascii="Times New Roman" w:hAnsi="Times New Roman"/>
                <w:sz w:val="24"/>
                <w:szCs w:val="24"/>
              </w:rPr>
            </w:pPr>
            <w:r w:rsidRPr="00764732">
              <w:rPr>
                <w:rFonts w:ascii="Times New Roman" w:hAnsi="Times New Roman"/>
                <w:sz w:val="24"/>
                <w:szCs w:val="24"/>
              </w:rPr>
              <w:t>100,0</w:t>
            </w:r>
          </w:p>
        </w:tc>
      </w:tr>
    </w:tbl>
    <w:p w14:paraId="2EF00E00"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4A55F4A2" w14:textId="77777777"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noProof/>
          <w:color w:val="auto"/>
          <w:sz w:val="28"/>
          <w:szCs w:val="22"/>
        </w:rPr>
        <w:lastRenderedPageBreak/>
        <w:drawing>
          <wp:inline distT="0" distB="0" distL="0" distR="0" wp14:anchorId="40571451" wp14:editId="43D82F3F">
            <wp:extent cx="5486400" cy="3200400"/>
            <wp:effectExtent l="0" t="0" r="0" b="0"/>
            <wp:docPr id="111" name="Диаграмма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E96D480" w14:textId="239A7549" w:rsidR="00764732" w:rsidRPr="00764732" w:rsidRDefault="00764732" w:rsidP="00573874">
      <w:pPr>
        <w:widowControl w:val="0"/>
        <w:spacing w:after="0" w:line="360" w:lineRule="auto"/>
        <w:jc w:val="center"/>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Рисунок 3.10. – Структура затрат на BTL инструменты </w:t>
      </w:r>
      <w:r w:rsidR="003B12F2" w:rsidRPr="005562AC">
        <w:rPr>
          <w:rFonts w:ascii="Times New Roman" w:eastAsia="Calibri" w:hAnsi="Times New Roman"/>
          <w:color w:val="auto"/>
          <w:sz w:val="28"/>
          <w:szCs w:val="22"/>
          <w:lang w:eastAsia="en-US"/>
        </w:rPr>
        <w:t>салон</w:t>
      </w:r>
      <w:r w:rsidR="003B12F2">
        <w:rPr>
          <w:rFonts w:ascii="Times New Roman" w:eastAsia="Calibri" w:hAnsi="Times New Roman"/>
          <w:color w:val="auto"/>
          <w:sz w:val="28"/>
          <w:szCs w:val="22"/>
          <w:lang w:eastAsia="en-US"/>
        </w:rPr>
        <w:t>а</w:t>
      </w:r>
      <w:r w:rsidR="003B12F2" w:rsidRPr="005562AC">
        <w:rPr>
          <w:rFonts w:ascii="Times New Roman" w:eastAsia="Calibri" w:hAnsi="Times New Roman"/>
          <w:color w:val="auto"/>
          <w:sz w:val="28"/>
          <w:szCs w:val="22"/>
          <w:lang w:eastAsia="en-US"/>
        </w:rPr>
        <w:t xml:space="preserve"> цветов </w:t>
      </w:r>
      <w:r w:rsidR="003B12F2">
        <w:rPr>
          <w:rFonts w:ascii="Times New Roman" w:hAnsi="Times New Roman"/>
          <w:sz w:val="28"/>
        </w:rPr>
        <w:t>«Цветкофф»</w:t>
      </w:r>
      <w:r w:rsidRPr="00764732">
        <w:rPr>
          <w:rFonts w:ascii="Times New Roman" w:eastAsia="Calibri" w:hAnsi="Times New Roman"/>
          <w:color w:val="auto"/>
          <w:sz w:val="28"/>
          <w:szCs w:val="22"/>
          <w:lang w:eastAsia="en-US"/>
        </w:rPr>
        <w:t>, в % к общей сумме</w:t>
      </w:r>
    </w:p>
    <w:p w14:paraId="5B6310AF" w14:textId="77777777"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p>
    <w:p w14:paraId="0283EFC8" w14:textId="4CE68F3D" w:rsidR="00764732" w:rsidRPr="00764732" w:rsidRDefault="00764732" w:rsidP="00573874">
      <w:pPr>
        <w:widowControl w:val="0"/>
        <w:spacing w:after="0" w:line="360" w:lineRule="auto"/>
        <w:ind w:firstLine="709"/>
        <w:jc w:val="both"/>
        <w:rPr>
          <w:rFonts w:ascii="Times New Roman" w:eastAsia="Calibri" w:hAnsi="Times New Roman"/>
          <w:color w:val="auto"/>
          <w:sz w:val="28"/>
          <w:szCs w:val="22"/>
          <w:lang w:eastAsia="en-US"/>
        </w:rPr>
      </w:pPr>
      <w:r w:rsidRPr="00764732">
        <w:rPr>
          <w:rFonts w:ascii="Times New Roman" w:eastAsia="Calibri" w:hAnsi="Times New Roman"/>
          <w:color w:val="auto"/>
          <w:sz w:val="28"/>
          <w:szCs w:val="22"/>
          <w:lang w:eastAsia="en-US"/>
        </w:rPr>
        <w:t xml:space="preserve">Итак, рассмотрев основные направления совершенствования рекламной и PR активности </w:t>
      </w:r>
      <w:r w:rsidR="001A63BE" w:rsidRPr="005562AC">
        <w:rPr>
          <w:rFonts w:ascii="Times New Roman" w:eastAsia="Calibri" w:hAnsi="Times New Roman"/>
          <w:color w:val="auto"/>
          <w:sz w:val="28"/>
          <w:szCs w:val="22"/>
          <w:lang w:eastAsia="en-US"/>
        </w:rPr>
        <w:t>салон</w:t>
      </w:r>
      <w:r w:rsidR="001A63BE">
        <w:rPr>
          <w:rFonts w:ascii="Times New Roman" w:eastAsia="Calibri" w:hAnsi="Times New Roman"/>
          <w:color w:val="auto"/>
          <w:sz w:val="28"/>
          <w:szCs w:val="22"/>
          <w:lang w:eastAsia="en-US"/>
        </w:rPr>
        <w:t>а</w:t>
      </w:r>
      <w:r w:rsidR="001A63BE" w:rsidRPr="005562AC">
        <w:rPr>
          <w:rFonts w:ascii="Times New Roman" w:eastAsia="Calibri" w:hAnsi="Times New Roman"/>
          <w:color w:val="auto"/>
          <w:sz w:val="28"/>
          <w:szCs w:val="22"/>
          <w:lang w:eastAsia="en-US"/>
        </w:rPr>
        <w:t xml:space="preserve"> цветов </w:t>
      </w:r>
      <w:r w:rsidR="001A63BE">
        <w:rPr>
          <w:rFonts w:ascii="Times New Roman" w:hAnsi="Times New Roman"/>
          <w:sz w:val="28"/>
        </w:rPr>
        <w:t>«Цветкофф»</w:t>
      </w:r>
      <w:r w:rsidRPr="00764732">
        <w:rPr>
          <w:rFonts w:ascii="Times New Roman" w:eastAsia="Calibri" w:hAnsi="Times New Roman"/>
          <w:color w:val="auto"/>
          <w:sz w:val="28"/>
          <w:szCs w:val="22"/>
          <w:lang w:eastAsia="en-US"/>
        </w:rPr>
        <w:t xml:space="preserve"> далее представляется необходимым провести оценку потенциальной эффективности выше предложенных рекомендаций и решений.</w:t>
      </w:r>
    </w:p>
    <w:p w14:paraId="39200A2F" w14:textId="77777777" w:rsidR="00277DBC" w:rsidRDefault="00277DBC" w:rsidP="00573874">
      <w:pPr>
        <w:widowControl w:val="0"/>
        <w:spacing w:after="0" w:line="360" w:lineRule="auto"/>
        <w:jc w:val="both"/>
        <w:rPr>
          <w:rFonts w:ascii="Times New Roman" w:hAnsi="Times New Roman"/>
          <w:sz w:val="28"/>
        </w:rPr>
      </w:pPr>
    </w:p>
    <w:p w14:paraId="0F000000" w14:textId="44839D3C" w:rsidR="0081781C" w:rsidRDefault="00EE4395" w:rsidP="00FF125E">
      <w:pPr>
        <w:pStyle w:val="Heading2"/>
        <w:widowControl w:val="0"/>
        <w:jc w:val="center"/>
        <w:rPr>
          <w:rFonts w:ascii="Times New Roman" w:hAnsi="Times New Roman"/>
        </w:rPr>
      </w:pPr>
      <w:bookmarkStart w:id="63" w:name="_Toc94481494"/>
      <w:r>
        <w:rPr>
          <w:rFonts w:ascii="Times New Roman" w:hAnsi="Times New Roman"/>
        </w:rPr>
        <w:t>3.</w:t>
      </w:r>
      <w:r w:rsidR="006B4429">
        <w:rPr>
          <w:rFonts w:ascii="Times New Roman" w:hAnsi="Times New Roman"/>
        </w:rPr>
        <w:t>3</w:t>
      </w:r>
      <w:r>
        <w:rPr>
          <w:rFonts w:ascii="Times New Roman" w:hAnsi="Times New Roman"/>
        </w:rPr>
        <w:t>.</w:t>
      </w:r>
      <w:r>
        <w:rPr>
          <w:rFonts w:ascii="Times New Roman" w:hAnsi="Times New Roman"/>
        </w:rPr>
        <w:tab/>
        <w:t>Оценка эффективности разработанных стратегии и тактики рекламной кампании</w:t>
      </w:r>
      <w:bookmarkEnd w:id="63"/>
    </w:p>
    <w:p w14:paraId="4A4BD2BB" w14:textId="77777777" w:rsidR="00FF125E" w:rsidRDefault="00FF125E" w:rsidP="00573874">
      <w:pPr>
        <w:widowControl w:val="0"/>
        <w:spacing w:after="0" w:line="360" w:lineRule="auto"/>
        <w:ind w:firstLine="709"/>
        <w:jc w:val="both"/>
        <w:rPr>
          <w:rFonts w:ascii="Times New Roman" w:eastAsia="Calibri" w:hAnsi="Times New Roman"/>
          <w:color w:val="auto"/>
          <w:sz w:val="28"/>
          <w:szCs w:val="22"/>
          <w:lang w:eastAsia="en-US"/>
        </w:rPr>
      </w:pPr>
    </w:p>
    <w:p w14:paraId="2C129969" w14:textId="0833E7AF"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Оценка потенциальной эффективности рекомендаций по совершенствованию рекламной и PR активности </w:t>
      </w:r>
      <w:r w:rsidR="00865A95" w:rsidRPr="005562AC">
        <w:rPr>
          <w:rFonts w:ascii="Times New Roman" w:eastAsia="Calibri" w:hAnsi="Times New Roman"/>
          <w:color w:val="auto"/>
          <w:sz w:val="28"/>
          <w:szCs w:val="22"/>
          <w:lang w:eastAsia="en-US"/>
        </w:rPr>
        <w:t>салон</w:t>
      </w:r>
      <w:r w:rsidR="00865A95">
        <w:rPr>
          <w:rFonts w:ascii="Times New Roman" w:eastAsia="Calibri" w:hAnsi="Times New Roman"/>
          <w:color w:val="auto"/>
          <w:sz w:val="28"/>
          <w:szCs w:val="22"/>
          <w:lang w:eastAsia="en-US"/>
        </w:rPr>
        <w:t>а</w:t>
      </w:r>
      <w:r w:rsidR="00865A95" w:rsidRPr="005562AC">
        <w:rPr>
          <w:rFonts w:ascii="Times New Roman" w:eastAsia="Calibri" w:hAnsi="Times New Roman"/>
          <w:color w:val="auto"/>
          <w:sz w:val="28"/>
          <w:szCs w:val="22"/>
          <w:lang w:eastAsia="en-US"/>
        </w:rPr>
        <w:t xml:space="preserve"> цветов </w:t>
      </w:r>
      <w:r w:rsidR="00865A95">
        <w:rPr>
          <w:rFonts w:ascii="Times New Roman" w:hAnsi="Times New Roman"/>
          <w:sz w:val="28"/>
        </w:rPr>
        <w:t>«Цветкофф»</w:t>
      </w:r>
      <w:r w:rsidRPr="009E4FF7">
        <w:rPr>
          <w:rFonts w:ascii="Times New Roman" w:eastAsia="Calibri" w:hAnsi="Times New Roman"/>
          <w:color w:val="auto"/>
          <w:sz w:val="28"/>
          <w:szCs w:val="22"/>
          <w:lang w:eastAsia="en-US"/>
        </w:rPr>
        <w:t xml:space="preserve"> включает следующие направления анализа:</w:t>
      </w:r>
    </w:p>
    <w:p w14:paraId="60942DD4" w14:textId="77777777" w:rsidR="009E4FF7" w:rsidRPr="009E4FF7" w:rsidRDefault="009E4FF7" w:rsidP="00573874">
      <w:pPr>
        <w:widowControl w:val="0"/>
        <w:numPr>
          <w:ilvl w:val="0"/>
          <w:numId w:val="13"/>
        </w:numPr>
        <w:spacing w:after="0" w:line="360" w:lineRule="auto"/>
        <w:ind w:left="862" w:hanging="357"/>
        <w:contextualSpacing/>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во-первых, необходимо проанализировать динамику и структуру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w:t>
      </w:r>
      <w:bookmarkStart w:id="64" w:name="OLE_LINK37"/>
      <w:bookmarkStart w:id="65" w:name="OLE_LINK38"/>
      <w:r w:rsidRPr="009E4FF7">
        <w:rPr>
          <w:rFonts w:ascii="Times New Roman" w:eastAsia="Calibri" w:hAnsi="Times New Roman"/>
          <w:color w:val="auto"/>
          <w:sz w:val="28"/>
          <w:szCs w:val="22"/>
          <w:lang w:eastAsia="en-US"/>
        </w:rPr>
        <w:t>до и после разработанных рекомендаций</w:t>
      </w:r>
      <w:bookmarkEnd w:id="64"/>
      <w:bookmarkEnd w:id="65"/>
      <w:r w:rsidRPr="009E4FF7">
        <w:rPr>
          <w:rFonts w:ascii="Times New Roman" w:eastAsia="Calibri" w:hAnsi="Times New Roman"/>
          <w:color w:val="auto"/>
          <w:sz w:val="28"/>
          <w:szCs w:val="22"/>
          <w:lang w:eastAsia="en-US"/>
        </w:rPr>
        <w:t>;</w:t>
      </w:r>
    </w:p>
    <w:p w14:paraId="2FAF124E" w14:textId="77777777" w:rsidR="009E4FF7" w:rsidRPr="009E4FF7" w:rsidRDefault="009E4FF7" w:rsidP="00573874">
      <w:pPr>
        <w:widowControl w:val="0"/>
        <w:numPr>
          <w:ilvl w:val="0"/>
          <w:numId w:val="13"/>
        </w:numPr>
        <w:spacing w:after="0" w:line="360" w:lineRule="auto"/>
        <w:ind w:left="862" w:hanging="357"/>
        <w:contextualSpacing/>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во-вторых, необходимо оценить долю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в себестоимости до и после разработанных рекомендаций;</w:t>
      </w:r>
    </w:p>
    <w:p w14:paraId="6A5E1093" w14:textId="77777777" w:rsidR="009E4FF7" w:rsidRPr="009E4FF7" w:rsidRDefault="009E4FF7" w:rsidP="00573874">
      <w:pPr>
        <w:widowControl w:val="0"/>
        <w:numPr>
          <w:ilvl w:val="0"/>
          <w:numId w:val="13"/>
        </w:numPr>
        <w:spacing w:after="0" w:line="360" w:lineRule="auto"/>
        <w:ind w:left="862" w:hanging="357"/>
        <w:contextualSpacing/>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в-третьих, необходимо рассчитать суммарный коэффициент </w:t>
      </w:r>
      <w:r w:rsidRPr="009E4FF7">
        <w:rPr>
          <w:rFonts w:ascii="Times New Roman" w:eastAsia="Calibri" w:hAnsi="Times New Roman"/>
          <w:color w:val="auto"/>
          <w:sz w:val="28"/>
          <w:szCs w:val="22"/>
          <w:lang w:eastAsia="en-US"/>
        </w:rPr>
        <w:lastRenderedPageBreak/>
        <w:t xml:space="preserve">эффективности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до и после разработанных рекомендаций;</w:t>
      </w:r>
    </w:p>
    <w:p w14:paraId="35AEDA3A" w14:textId="77777777" w:rsidR="009E4FF7" w:rsidRPr="009E4FF7" w:rsidRDefault="009E4FF7" w:rsidP="00573874">
      <w:pPr>
        <w:widowControl w:val="0"/>
        <w:numPr>
          <w:ilvl w:val="0"/>
          <w:numId w:val="13"/>
        </w:numPr>
        <w:spacing w:after="0" w:line="360" w:lineRule="auto"/>
        <w:ind w:left="862" w:hanging="357"/>
        <w:contextualSpacing/>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в-четвертых, необходимо оценить рентабельность предложенных решений.</w:t>
      </w:r>
    </w:p>
    <w:p w14:paraId="0FF6C275" w14:textId="1B95C1E0"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В соответствие с первым направлением оценки эффективности в таблице 3.6, рисунок 3.10 дана агрегированная оценка динамики и структуры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w:t>
      </w:r>
      <w:r w:rsidR="00865A95" w:rsidRPr="005562AC">
        <w:rPr>
          <w:rFonts w:ascii="Times New Roman" w:eastAsia="Calibri" w:hAnsi="Times New Roman"/>
          <w:color w:val="auto"/>
          <w:sz w:val="28"/>
          <w:szCs w:val="22"/>
          <w:lang w:eastAsia="en-US"/>
        </w:rPr>
        <w:t>салон</w:t>
      </w:r>
      <w:r w:rsidR="00865A95">
        <w:rPr>
          <w:rFonts w:ascii="Times New Roman" w:eastAsia="Calibri" w:hAnsi="Times New Roman"/>
          <w:color w:val="auto"/>
          <w:sz w:val="28"/>
          <w:szCs w:val="22"/>
          <w:lang w:eastAsia="en-US"/>
        </w:rPr>
        <w:t>а</w:t>
      </w:r>
      <w:r w:rsidR="00865A95" w:rsidRPr="005562AC">
        <w:rPr>
          <w:rFonts w:ascii="Times New Roman" w:eastAsia="Calibri" w:hAnsi="Times New Roman"/>
          <w:color w:val="auto"/>
          <w:sz w:val="28"/>
          <w:szCs w:val="22"/>
          <w:lang w:eastAsia="en-US"/>
        </w:rPr>
        <w:t xml:space="preserve"> цветов </w:t>
      </w:r>
      <w:r w:rsidR="00865A95">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разработанных рекомендаций.</w:t>
      </w:r>
    </w:p>
    <w:p w14:paraId="088EBEC0"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673880B9" w14:textId="6F1CB4E9"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Таблица 3.6. – Оценка динамики и структуры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w:t>
      </w:r>
      <w:r w:rsidR="00865A95" w:rsidRPr="005562AC">
        <w:rPr>
          <w:rFonts w:ascii="Times New Roman" w:eastAsia="Calibri" w:hAnsi="Times New Roman"/>
          <w:color w:val="auto"/>
          <w:sz w:val="28"/>
          <w:szCs w:val="22"/>
          <w:lang w:eastAsia="en-US"/>
        </w:rPr>
        <w:t>салон</w:t>
      </w:r>
      <w:r w:rsidR="00865A95">
        <w:rPr>
          <w:rFonts w:ascii="Times New Roman" w:eastAsia="Calibri" w:hAnsi="Times New Roman"/>
          <w:color w:val="auto"/>
          <w:sz w:val="28"/>
          <w:szCs w:val="22"/>
          <w:lang w:eastAsia="en-US"/>
        </w:rPr>
        <w:t>а</w:t>
      </w:r>
      <w:r w:rsidR="00865A95" w:rsidRPr="005562AC">
        <w:rPr>
          <w:rFonts w:ascii="Times New Roman" w:eastAsia="Calibri" w:hAnsi="Times New Roman"/>
          <w:color w:val="auto"/>
          <w:sz w:val="28"/>
          <w:szCs w:val="22"/>
          <w:lang w:eastAsia="en-US"/>
        </w:rPr>
        <w:t xml:space="preserve"> цветов </w:t>
      </w:r>
      <w:r w:rsidR="00865A95">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tbl>
      <w:tblPr>
        <w:tblW w:w="9740" w:type="dxa"/>
        <w:jc w:val="center"/>
        <w:tblLook w:val="04A0" w:firstRow="1" w:lastRow="0" w:firstColumn="1" w:lastColumn="0" w:noHBand="0" w:noVBand="1"/>
      </w:tblPr>
      <w:tblGrid>
        <w:gridCol w:w="3084"/>
        <w:gridCol w:w="1266"/>
        <w:gridCol w:w="960"/>
        <w:gridCol w:w="1266"/>
        <w:gridCol w:w="956"/>
        <w:gridCol w:w="1306"/>
        <w:gridCol w:w="902"/>
      </w:tblGrid>
      <w:tr w:rsidR="009E4FF7" w:rsidRPr="009E4FF7" w14:paraId="19C3E834" w14:textId="77777777" w:rsidTr="00011471">
        <w:trPr>
          <w:trHeight w:val="300"/>
          <w:jc w:val="center"/>
        </w:trPr>
        <w:tc>
          <w:tcPr>
            <w:tcW w:w="3084" w:type="dxa"/>
            <w:tcBorders>
              <w:top w:val="single" w:sz="4" w:space="0" w:color="auto"/>
              <w:left w:val="single" w:sz="4" w:space="0" w:color="auto"/>
              <w:bottom w:val="nil"/>
              <w:right w:val="single" w:sz="4" w:space="0" w:color="auto"/>
            </w:tcBorders>
            <w:shd w:val="clear" w:color="auto" w:fill="auto"/>
            <w:noWrap/>
            <w:vAlign w:val="center"/>
            <w:hideMark/>
          </w:tcPr>
          <w:p w14:paraId="7DAF2327"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Показатель</w:t>
            </w:r>
          </w:p>
        </w:tc>
        <w:tc>
          <w:tcPr>
            <w:tcW w:w="1266" w:type="dxa"/>
            <w:tcBorders>
              <w:top w:val="single" w:sz="4" w:space="0" w:color="auto"/>
              <w:left w:val="nil"/>
              <w:bottom w:val="single" w:sz="4" w:space="0" w:color="auto"/>
              <w:right w:val="nil"/>
            </w:tcBorders>
            <w:shd w:val="clear" w:color="auto" w:fill="auto"/>
            <w:noWrap/>
            <w:vAlign w:val="center"/>
            <w:hideMark/>
          </w:tcPr>
          <w:p w14:paraId="42E4893A" w14:textId="520994A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20</w:t>
            </w:r>
            <w:r w:rsidR="00865A95" w:rsidRPr="00865A95">
              <w:rPr>
                <w:rFonts w:ascii="Times New Roman" w:hAnsi="Times New Roman"/>
                <w:sz w:val="24"/>
                <w:szCs w:val="24"/>
              </w:rPr>
              <w:t>2</w:t>
            </w:r>
            <w:r w:rsidRPr="009E4FF7">
              <w:rPr>
                <w:rFonts w:ascii="Times New Roman" w:hAnsi="Times New Roman"/>
                <w:sz w:val="24"/>
                <w:szCs w:val="24"/>
              </w:rPr>
              <w:t>1 год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714BDD"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22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8364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прогнозе</w:t>
            </w:r>
          </w:p>
        </w:tc>
        <w:tc>
          <w:tcPr>
            <w:tcW w:w="220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C7F9B8"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Динамика</w:t>
            </w:r>
          </w:p>
        </w:tc>
      </w:tr>
      <w:tr w:rsidR="009E4FF7" w:rsidRPr="009E4FF7" w14:paraId="5DB159A6" w14:textId="77777777" w:rsidTr="00011471">
        <w:trPr>
          <w:trHeight w:val="300"/>
          <w:jc w:val="center"/>
        </w:trPr>
        <w:tc>
          <w:tcPr>
            <w:tcW w:w="3084" w:type="dxa"/>
            <w:tcBorders>
              <w:top w:val="nil"/>
              <w:left w:val="single" w:sz="4" w:space="0" w:color="auto"/>
              <w:bottom w:val="single" w:sz="4" w:space="0" w:color="auto"/>
              <w:right w:val="nil"/>
            </w:tcBorders>
            <w:shd w:val="clear" w:color="auto" w:fill="auto"/>
            <w:noWrap/>
            <w:vAlign w:val="center"/>
            <w:hideMark/>
          </w:tcPr>
          <w:p w14:paraId="0BAFDD00"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4BDEEC3"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тыс. руб.</w:t>
            </w:r>
          </w:p>
        </w:tc>
        <w:tc>
          <w:tcPr>
            <w:tcW w:w="960" w:type="dxa"/>
            <w:tcBorders>
              <w:top w:val="nil"/>
              <w:left w:val="nil"/>
              <w:bottom w:val="single" w:sz="4" w:space="0" w:color="auto"/>
              <w:right w:val="single" w:sz="4" w:space="0" w:color="auto"/>
            </w:tcBorders>
            <w:shd w:val="clear" w:color="auto" w:fill="auto"/>
            <w:noWrap/>
            <w:vAlign w:val="center"/>
            <w:hideMark/>
          </w:tcPr>
          <w:p w14:paraId="357D9DA9"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доля в %</w:t>
            </w:r>
          </w:p>
        </w:tc>
        <w:tc>
          <w:tcPr>
            <w:tcW w:w="1266" w:type="dxa"/>
            <w:tcBorders>
              <w:top w:val="nil"/>
              <w:left w:val="nil"/>
              <w:bottom w:val="single" w:sz="4" w:space="0" w:color="auto"/>
              <w:right w:val="single" w:sz="4" w:space="0" w:color="auto"/>
            </w:tcBorders>
            <w:shd w:val="clear" w:color="auto" w:fill="auto"/>
            <w:noWrap/>
            <w:vAlign w:val="center"/>
            <w:hideMark/>
          </w:tcPr>
          <w:p w14:paraId="2F1628B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тыс. руб.</w:t>
            </w:r>
          </w:p>
        </w:tc>
        <w:tc>
          <w:tcPr>
            <w:tcW w:w="956" w:type="dxa"/>
            <w:tcBorders>
              <w:top w:val="nil"/>
              <w:left w:val="nil"/>
              <w:bottom w:val="single" w:sz="4" w:space="0" w:color="auto"/>
              <w:right w:val="single" w:sz="4" w:space="0" w:color="auto"/>
            </w:tcBorders>
            <w:shd w:val="clear" w:color="auto" w:fill="auto"/>
            <w:noWrap/>
            <w:vAlign w:val="center"/>
            <w:hideMark/>
          </w:tcPr>
          <w:p w14:paraId="002604C0"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доля в %</w:t>
            </w:r>
          </w:p>
        </w:tc>
        <w:tc>
          <w:tcPr>
            <w:tcW w:w="1306" w:type="dxa"/>
            <w:tcBorders>
              <w:top w:val="nil"/>
              <w:left w:val="nil"/>
              <w:bottom w:val="single" w:sz="4" w:space="0" w:color="auto"/>
              <w:right w:val="single" w:sz="4" w:space="0" w:color="auto"/>
            </w:tcBorders>
            <w:shd w:val="clear" w:color="auto" w:fill="auto"/>
            <w:noWrap/>
            <w:vAlign w:val="center"/>
            <w:hideMark/>
          </w:tcPr>
          <w:p w14:paraId="4D90F9AA"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w:t>
            </w:r>
          </w:p>
        </w:tc>
        <w:tc>
          <w:tcPr>
            <w:tcW w:w="902" w:type="dxa"/>
            <w:tcBorders>
              <w:top w:val="nil"/>
              <w:left w:val="nil"/>
              <w:bottom w:val="single" w:sz="4" w:space="0" w:color="auto"/>
              <w:right w:val="single" w:sz="4" w:space="0" w:color="auto"/>
            </w:tcBorders>
            <w:shd w:val="clear" w:color="auto" w:fill="auto"/>
            <w:noWrap/>
            <w:vAlign w:val="center"/>
            <w:hideMark/>
          </w:tcPr>
          <w:p w14:paraId="4DC6C64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w:t>
            </w:r>
          </w:p>
        </w:tc>
      </w:tr>
      <w:tr w:rsidR="009E4FF7" w:rsidRPr="009E4FF7" w14:paraId="11FE204F" w14:textId="77777777" w:rsidTr="00011471">
        <w:trPr>
          <w:trHeight w:val="300"/>
          <w:jc w:val="center"/>
        </w:trPr>
        <w:tc>
          <w:tcPr>
            <w:tcW w:w="3084" w:type="dxa"/>
            <w:tcBorders>
              <w:top w:val="nil"/>
              <w:left w:val="single" w:sz="4" w:space="0" w:color="auto"/>
              <w:bottom w:val="single" w:sz="4" w:space="0" w:color="auto"/>
              <w:right w:val="single" w:sz="4" w:space="0" w:color="auto"/>
            </w:tcBorders>
            <w:shd w:val="clear" w:color="auto" w:fill="auto"/>
            <w:noWrap/>
            <w:vAlign w:val="center"/>
            <w:hideMark/>
          </w:tcPr>
          <w:p w14:paraId="77C9168F" w14:textId="77777777" w:rsidR="009E4FF7" w:rsidRPr="009E4FF7" w:rsidRDefault="009E4FF7" w:rsidP="00573874">
            <w:pPr>
              <w:widowControl w:val="0"/>
              <w:spacing w:after="0" w:line="240" w:lineRule="auto"/>
              <w:jc w:val="center"/>
              <w:rPr>
                <w:rFonts w:ascii="Times New Roman" w:hAnsi="Times New Roman"/>
                <w:sz w:val="24"/>
                <w:szCs w:val="24"/>
              </w:rPr>
            </w:pPr>
            <w:bookmarkStart w:id="66" w:name="_Hlk327207866"/>
            <w:r w:rsidRPr="009E4FF7">
              <w:rPr>
                <w:rFonts w:ascii="Times New Roman" w:hAnsi="Times New Roman"/>
                <w:sz w:val="24"/>
                <w:szCs w:val="24"/>
                <w:lang w:val="en-US"/>
              </w:rPr>
              <w:t>ATL-</w:t>
            </w:r>
            <w:proofErr w:type="spellStart"/>
            <w:r w:rsidRPr="009E4FF7">
              <w:rPr>
                <w:rFonts w:ascii="Times New Roman" w:hAnsi="Times New Roman"/>
                <w:sz w:val="24"/>
                <w:szCs w:val="24"/>
                <w:lang w:val="en-US"/>
              </w:rPr>
              <w:t>инструменты</w:t>
            </w:r>
            <w:proofErr w:type="spellEnd"/>
          </w:p>
        </w:tc>
        <w:tc>
          <w:tcPr>
            <w:tcW w:w="1266" w:type="dxa"/>
            <w:tcBorders>
              <w:top w:val="nil"/>
              <w:left w:val="nil"/>
              <w:bottom w:val="single" w:sz="4" w:space="0" w:color="auto"/>
              <w:right w:val="single" w:sz="4" w:space="0" w:color="auto"/>
            </w:tcBorders>
            <w:shd w:val="clear" w:color="auto" w:fill="auto"/>
            <w:noWrap/>
            <w:vAlign w:val="center"/>
            <w:hideMark/>
          </w:tcPr>
          <w:p w14:paraId="7873634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55580,3</w:t>
            </w:r>
          </w:p>
        </w:tc>
        <w:tc>
          <w:tcPr>
            <w:tcW w:w="960" w:type="dxa"/>
            <w:tcBorders>
              <w:top w:val="nil"/>
              <w:left w:val="nil"/>
              <w:bottom w:val="single" w:sz="4" w:space="0" w:color="auto"/>
              <w:right w:val="single" w:sz="4" w:space="0" w:color="auto"/>
            </w:tcBorders>
            <w:shd w:val="clear" w:color="auto" w:fill="auto"/>
            <w:noWrap/>
            <w:vAlign w:val="center"/>
            <w:hideMark/>
          </w:tcPr>
          <w:p w14:paraId="7DB5B52C"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33,1</w:t>
            </w:r>
          </w:p>
        </w:tc>
        <w:tc>
          <w:tcPr>
            <w:tcW w:w="1266" w:type="dxa"/>
            <w:tcBorders>
              <w:top w:val="nil"/>
              <w:left w:val="nil"/>
              <w:bottom w:val="single" w:sz="4" w:space="0" w:color="auto"/>
              <w:right w:val="single" w:sz="4" w:space="0" w:color="auto"/>
            </w:tcBorders>
            <w:shd w:val="clear" w:color="auto" w:fill="auto"/>
            <w:noWrap/>
            <w:vAlign w:val="center"/>
            <w:hideMark/>
          </w:tcPr>
          <w:p w14:paraId="3EF45358"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33655,8</w:t>
            </w:r>
          </w:p>
        </w:tc>
        <w:tc>
          <w:tcPr>
            <w:tcW w:w="956" w:type="dxa"/>
            <w:tcBorders>
              <w:top w:val="nil"/>
              <w:left w:val="nil"/>
              <w:bottom w:val="single" w:sz="4" w:space="0" w:color="auto"/>
              <w:right w:val="single" w:sz="4" w:space="0" w:color="auto"/>
            </w:tcBorders>
            <w:shd w:val="clear" w:color="auto" w:fill="auto"/>
            <w:noWrap/>
            <w:vAlign w:val="center"/>
            <w:hideMark/>
          </w:tcPr>
          <w:p w14:paraId="3E2E224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25,5</w:t>
            </w:r>
          </w:p>
        </w:tc>
        <w:tc>
          <w:tcPr>
            <w:tcW w:w="1306" w:type="dxa"/>
            <w:tcBorders>
              <w:top w:val="nil"/>
              <w:left w:val="nil"/>
              <w:bottom w:val="single" w:sz="4" w:space="0" w:color="auto"/>
              <w:right w:val="single" w:sz="4" w:space="0" w:color="auto"/>
            </w:tcBorders>
            <w:shd w:val="clear" w:color="auto" w:fill="auto"/>
            <w:noWrap/>
            <w:vAlign w:val="center"/>
            <w:hideMark/>
          </w:tcPr>
          <w:p w14:paraId="0AE59FF7"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-21924,5</w:t>
            </w:r>
          </w:p>
        </w:tc>
        <w:tc>
          <w:tcPr>
            <w:tcW w:w="902" w:type="dxa"/>
            <w:tcBorders>
              <w:top w:val="nil"/>
              <w:left w:val="nil"/>
              <w:bottom w:val="single" w:sz="4" w:space="0" w:color="auto"/>
              <w:right w:val="single" w:sz="4" w:space="0" w:color="auto"/>
            </w:tcBorders>
            <w:shd w:val="clear" w:color="auto" w:fill="auto"/>
            <w:noWrap/>
            <w:vAlign w:val="center"/>
            <w:hideMark/>
          </w:tcPr>
          <w:p w14:paraId="2636739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-39,4</w:t>
            </w:r>
          </w:p>
        </w:tc>
      </w:tr>
      <w:tr w:rsidR="009E4FF7" w:rsidRPr="009E4FF7" w14:paraId="10C02EB9" w14:textId="77777777" w:rsidTr="00011471">
        <w:trPr>
          <w:trHeight w:val="300"/>
          <w:jc w:val="center"/>
        </w:trPr>
        <w:tc>
          <w:tcPr>
            <w:tcW w:w="3084" w:type="dxa"/>
            <w:tcBorders>
              <w:top w:val="nil"/>
              <w:left w:val="single" w:sz="4" w:space="0" w:color="auto"/>
              <w:bottom w:val="single" w:sz="4" w:space="0" w:color="auto"/>
              <w:right w:val="single" w:sz="4" w:space="0" w:color="auto"/>
            </w:tcBorders>
            <w:shd w:val="clear" w:color="auto" w:fill="auto"/>
            <w:noWrap/>
            <w:vAlign w:val="center"/>
            <w:hideMark/>
          </w:tcPr>
          <w:p w14:paraId="5D2A3B1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BTL инструменты</w:t>
            </w:r>
          </w:p>
        </w:tc>
        <w:tc>
          <w:tcPr>
            <w:tcW w:w="1266" w:type="dxa"/>
            <w:tcBorders>
              <w:top w:val="nil"/>
              <w:left w:val="nil"/>
              <w:bottom w:val="single" w:sz="4" w:space="0" w:color="auto"/>
              <w:right w:val="single" w:sz="4" w:space="0" w:color="auto"/>
            </w:tcBorders>
            <w:shd w:val="clear" w:color="auto" w:fill="auto"/>
            <w:noWrap/>
            <w:vAlign w:val="center"/>
            <w:hideMark/>
          </w:tcPr>
          <w:p w14:paraId="382A74C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112500,6</w:t>
            </w:r>
          </w:p>
        </w:tc>
        <w:tc>
          <w:tcPr>
            <w:tcW w:w="960" w:type="dxa"/>
            <w:tcBorders>
              <w:top w:val="nil"/>
              <w:left w:val="nil"/>
              <w:bottom w:val="single" w:sz="4" w:space="0" w:color="auto"/>
              <w:right w:val="single" w:sz="4" w:space="0" w:color="auto"/>
            </w:tcBorders>
            <w:shd w:val="clear" w:color="auto" w:fill="auto"/>
            <w:noWrap/>
            <w:vAlign w:val="center"/>
            <w:hideMark/>
          </w:tcPr>
          <w:p w14:paraId="4FCF5E7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66,9</w:t>
            </w:r>
          </w:p>
        </w:tc>
        <w:tc>
          <w:tcPr>
            <w:tcW w:w="1266" w:type="dxa"/>
            <w:tcBorders>
              <w:top w:val="nil"/>
              <w:left w:val="nil"/>
              <w:bottom w:val="single" w:sz="4" w:space="0" w:color="auto"/>
              <w:right w:val="single" w:sz="4" w:space="0" w:color="auto"/>
            </w:tcBorders>
            <w:shd w:val="clear" w:color="auto" w:fill="auto"/>
            <w:noWrap/>
            <w:vAlign w:val="center"/>
            <w:hideMark/>
          </w:tcPr>
          <w:p w14:paraId="6169044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98231,3</w:t>
            </w:r>
          </w:p>
        </w:tc>
        <w:tc>
          <w:tcPr>
            <w:tcW w:w="956" w:type="dxa"/>
            <w:tcBorders>
              <w:top w:val="nil"/>
              <w:left w:val="nil"/>
              <w:bottom w:val="single" w:sz="4" w:space="0" w:color="auto"/>
              <w:right w:val="single" w:sz="4" w:space="0" w:color="auto"/>
            </w:tcBorders>
            <w:shd w:val="clear" w:color="auto" w:fill="auto"/>
            <w:noWrap/>
            <w:vAlign w:val="center"/>
            <w:hideMark/>
          </w:tcPr>
          <w:p w14:paraId="14D6F9D5"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74,5</w:t>
            </w:r>
          </w:p>
        </w:tc>
        <w:tc>
          <w:tcPr>
            <w:tcW w:w="1306" w:type="dxa"/>
            <w:tcBorders>
              <w:top w:val="nil"/>
              <w:left w:val="nil"/>
              <w:bottom w:val="single" w:sz="4" w:space="0" w:color="auto"/>
              <w:right w:val="single" w:sz="4" w:space="0" w:color="auto"/>
            </w:tcBorders>
            <w:shd w:val="clear" w:color="auto" w:fill="auto"/>
            <w:noWrap/>
            <w:vAlign w:val="center"/>
            <w:hideMark/>
          </w:tcPr>
          <w:p w14:paraId="163B1D8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-14269,3</w:t>
            </w:r>
          </w:p>
        </w:tc>
        <w:tc>
          <w:tcPr>
            <w:tcW w:w="902" w:type="dxa"/>
            <w:tcBorders>
              <w:top w:val="nil"/>
              <w:left w:val="nil"/>
              <w:bottom w:val="single" w:sz="4" w:space="0" w:color="auto"/>
              <w:right w:val="single" w:sz="4" w:space="0" w:color="auto"/>
            </w:tcBorders>
            <w:shd w:val="clear" w:color="auto" w:fill="auto"/>
            <w:noWrap/>
            <w:vAlign w:val="center"/>
            <w:hideMark/>
          </w:tcPr>
          <w:p w14:paraId="74E8598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-12,7</w:t>
            </w:r>
          </w:p>
        </w:tc>
      </w:tr>
      <w:bookmarkEnd w:id="66"/>
      <w:tr w:rsidR="009E4FF7" w:rsidRPr="009E4FF7" w14:paraId="3CBE844D" w14:textId="77777777" w:rsidTr="00011471">
        <w:trPr>
          <w:trHeight w:val="300"/>
          <w:jc w:val="center"/>
        </w:trPr>
        <w:tc>
          <w:tcPr>
            <w:tcW w:w="3084" w:type="dxa"/>
            <w:tcBorders>
              <w:top w:val="nil"/>
              <w:left w:val="single" w:sz="4" w:space="0" w:color="auto"/>
              <w:bottom w:val="single" w:sz="4" w:space="0" w:color="auto"/>
              <w:right w:val="single" w:sz="4" w:space="0" w:color="auto"/>
            </w:tcBorders>
            <w:shd w:val="clear" w:color="auto" w:fill="auto"/>
            <w:noWrap/>
            <w:vAlign w:val="center"/>
            <w:hideMark/>
          </w:tcPr>
          <w:p w14:paraId="37CD212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Итого, расходы на рекламу и PR</w:t>
            </w:r>
          </w:p>
        </w:tc>
        <w:tc>
          <w:tcPr>
            <w:tcW w:w="1266" w:type="dxa"/>
            <w:tcBorders>
              <w:top w:val="nil"/>
              <w:left w:val="nil"/>
              <w:bottom w:val="single" w:sz="4" w:space="0" w:color="auto"/>
              <w:right w:val="single" w:sz="4" w:space="0" w:color="auto"/>
            </w:tcBorders>
            <w:shd w:val="clear" w:color="auto" w:fill="auto"/>
            <w:noWrap/>
            <w:vAlign w:val="center"/>
            <w:hideMark/>
          </w:tcPr>
          <w:p w14:paraId="537EE7D5"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168080,9</w:t>
            </w:r>
          </w:p>
        </w:tc>
        <w:tc>
          <w:tcPr>
            <w:tcW w:w="960" w:type="dxa"/>
            <w:tcBorders>
              <w:top w:val="nil"/>
              <w:left w:val="nil"/>
              <w:bottom w:val="single" w:sz="4" w:space="0" w:color="auto"/>
              <w:right w:val="single" w:sz="4" w:space="0" w:color="auto"/>
            </w:tcBorders>
            <w:shd w:val="clear" w:color="auto" w:fill="auto"/>
            <w:noWrap/>
            <w:vAlign w:val="center"/>
            <w:hideMark/>
          </w:tcPr>
          <w:p w14:paraId="4690B57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100,0</w:t>
            </w:r>
          </w:p>
        </w:tc>
        <w:tc>
          <w:tcPr>
            <w:tcW w:w="1266" w:type="dxa"/>
            <w:tcBorders>
              <w:top w:val="nil"/>
              <w:left w:val="nil"/>
              <w:bottom w:val="single" w:sz="4" w:space="0" w:color="auto"/>
              <w:right w:val="single" w:sz="4" w:space="0" w:color="auto"/>
            </w:tcBorders>
            <w:shd w:val="clear" w:color="auto" w:fill="auto"/>
            <w:noWrap/>
            <w:vAlign w:val="center"/>
            <w:hideMark/>
          </w:tcPr>
          <w:p w14:paraId="388E5CF7"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131887,1</w:t>
            </w:r>
          </w:p>
        </w:tc>
        <w:tc>
          <w:tcPr>
            <w:tcW w:w="956" w:type="dxa"/>
            <w:tcBorders>
              <w:top w:val="nil"/>
              <w:left w:val="nil"/>
              <w:bottom w:val="single" w:sz="4" w:space="0" w:color="auto"/>
              <w:right w:val="single" w:sz="4" w:space="0" w:color="auto"/>
            </w:tcBorders>
            <w:shd w:val="clear" w:color="auto" w:fill="auto"/>
            <w:noWrap/>
            <w:vAlign w:val="center"/>
            <w:hideMark/>
          </w:tcPr>
          <w:p w14:paraId="48913530"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100,0</w:t>
            </w:r>
          </w:p>
        </w:tc>
        <w:tc>
          <w:tcPr>
            <w:tcW w:w="1306" w:type="dxa"/>
            <w:tcBorders>
              <w:top w:val="nil"/>
              <w:left w:val="nil"/>
              <w:bottom w:val="single" w:sz="4" w:space="0" w:color="auto"/>
              <w:right w:val="single" w:sz="4" w:space="0" w:color="auto"/>
            </w:tcBorders>
            <w:shd w:val="clear" w:color="auto" w:fill="auto"/>
            <w:noWrap/>
            <w:vAlign w:val="center"/>
            <w:hideMark/>
          </w:tcPr>
          <w:p w14:paraId="05B25AE4"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-36193,8</w:t>
            </w:r>
          </w:p>
        </w:tc>
        <w:tc>
          <w:tcPr>
            <w:tcW w:w="902" w:type="dxa"/>
            <w:tcBorders>
              <w:top w:val="nil"/>
              <w:left w:val="nil"/>
              <w:bottom w:val="single" w:sz="4" w:space="0" w:color="auto"/>
              <w:right w:val="single" w:sz="4" w:space="0" w:color="auto"/>
            </w:tcBorders>
            <w:shd w:val="clear" w:color="auto" w:fill="auto"/>
            <w:noWrap/>
            <w:vAlign w:val="center"/>
            <w:hideMark/>
          </w:tcPr>
          <w:p w14:paraId="26559840"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-21,5</w:t>
            </w:r>
          </w:p>
        </w:tc>
      </w:tr>
    </w:tbl>
    <w:p w14:paraId="73E64886"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6479329D" w14:textId="51925AAE"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Как показывает проведенный расчет за счет совершенствования рекламной и PR активности </w:t>
      </w:r>
      <w:r w:rsidR="00865A95" w:rsidRPr="005562AC">
        <w:rPr>
          <w:rFonts w:ascii="Times New Roman" w:eastAsia="Calibri" w:hAnsi="Times New Roman"/>
          <w:color w:val="auto"/>
          <w:sz w:val="28"/>
          <w:szCs w:val="22"/>
          <w:lang w:eastAsia="en-US"/>
        </w:rPr>
        <w:t>салон</w:t>
      </w:r>
      <w:r w:rsidR="00865A95">
        <w:rPr>
          <w:rFonts w:ascii="Times New Roman" w:eastAsia="Calibri" w:hAnsi="Times New Roman"/>
          <w:color w:val="auto"/>
          <w:sz w:val="28"/>
          <w:szCs w:val="22"/>
          <w:lang w:eastAsia="en-US"/>
        </w:rPr>
        <w:t>а</w:t>
      </w:r>
      <w:r w:rsidR="00865A95" w:rsidRPr="005562AC">
        <w:rPr>
          <w:rFonts w:ascii="Times New Roman" w:eastAsia="Calibri" w:hAnsi="Times New Roman"/>
          <w:color w:val="auto"/>
          <w:sz w:val="28"/>
          <w:szCs w:val="22"/>
          <w:lang w:eastAsia="en-US"/>
        </w:rPr>
        <w:t xml:space="preserve"> цветов </w:t>
      </w:r>
      <w:r w:rsidR="00865A95">
        <w:rPr>
          <w:rFonts w:ascii="Times New Roman" w:hAnsi="Times New Roman"/>
          <w:sz w:val="28"/>
        </w:rPr>
        <w:t>«Цветкофф»</w:t>
      </w:r>
      <w:r w:rsidRPr="009E4FF7">
        <w:rPr>
          <w:rFonts w:ascii="Times New Roman" w:eastAsia="Calibri" w:hAnsi="Times New Roman"/>
          <w:color w:val="auto"/>
          <w:sz w:val="28"/>
          <w:szCs w:val="22"/>
          <w:lang w:eastAsia="en-US"/>
        </w:rPr>
        <w:t xml:space="preserve"> в прогнозном периоде сокращается суммарный уровень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в среднем на 21,5%.</w:t>
      </w:r>
    </w:p>
    <w:p w14:paraId="1897ADA5" w14:textId="77777777" w:rsidR="009E4FF7" w:rsidRPr="009E4FF7" w:rsidRDefault="009E4FF7" w:rsidP="00573874">
      <w:pPr>
        <w:widowControl w:val="0"/>
        <w:spacing w:after="0" w:line="360" w:lineRule="auto"/>
        <w:jc w:val="both"/>
        <w:rPr>
          <w:rFonts w:ascii="Times New Roman" w:eastAsia="Calibri" w:hAnsi="Times New Roman"/>
          <w:color w:val="auto"/>
          <w:sz w:val="28"/>
          <w:szCs w:val="22"/>
          <w:lang w:eastAsia="en-US"/>
        </w:rPr>
      </w:pPr>
      <w:r w:rsidRPr="009E4FF7">
        <w:rPr>
          <w:rFonts w:ascii="Times New Roman" w:eastAsia="Calibri" w:hAnsi="Times New Roman"/>
          <w:noProof/>
          <w:color w:val="auto"/>
          <w:sz w:val="28"/>
          <w:szCs w:val="22"/>
        </w:rPr>
        <w:lastRenderedPageBreak/>
        <w:drawing>
          <wp:inline distT="0" distB="0" distL="0" distR="0" wp14:anchorId="1BB856E2" wp14:editId="768C9876">
            <wp:extent cx="2912165" cy="3200400"/>
            <wp:effectExtent l="0" t="0" r="2540" b="0"/>
            <wp:docPr id="112" name="Диаграмма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9E4FF7">
        <w:rPr>
          <w:rFonts w:ascii="Times New Roman" w:eastAsia="Calibri" w:hAnsi="Times New Roman"/>
          <w:noProof/>
          <w:color w:val="auto"/>
          <w:sz w:val="28"/>
          <w:szCs w:val="22"/>
        </w:rPr>
        <w:drawing>
          <wp:inline distT="0" distB="0" distL="0" distR="0" wp14:anchorId="6C6AF44D" wp14:editId="01016511">
            <wp:extent cx="2922104" cy="3200400"/>
            <wp:effectExtent l="0" t="0" r="12065" b="19050"/>
            <wp:docPr id="113" name="Диаграмма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DED490B" w14:textId="102BAB20"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Рисунок 3.10. – Динамика и структура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w:t>
      </w:r>
      <w:r w:rsidR="00865A95" w:rsidRPr="005562AC">
        <w:rPr>
          <w:rFonts w:ascii="Times New Roman" w:eastAsia="Calibri" w:hAnsi="Times New Roman"/>
          <w:color w:val="auto"/>
          <w:sz w:val="28"/>
          <w:szCs w:val="22"/>
          <w:lang w:eastAsia="en-US"/>
        </w:rPr>
        <w:t>салон</w:t>
      </w:r>
      <w:r w:rsidR="00865A95">
        <w:rPr>
          <w:rFonts w:ascii="Times New Roman" w:eastAsia="Calibri" w:hAnsi="Times New Roman"/>
          <w:color w:val="auto"/>
          <w:sz w:val="28"/>
          <w:szCs w:val="22"/>
          <w:lang w:eastAsia="en-US"/>
        </w:rPr>
        <w:t>а</w:t>
      </w:r>
      <w:r w:rsidR="00865A95" w:rsidRPr="005562AC">
        <w:rPr>
          <w:rFonts w:ascii="Times New Roman" w:eastAsia="Calibri" w:hAnsi="Times New Roman"/>
          <w:color w:val="auto"/>
          <w:sz w:val="28"/>
          <w:szCs w:val="22"/>
          <w:lang w:eastAsia="en-US"/>
        </w:rPr>
        <w:t xml:space="preserve"> цветов </w:t>
      </w:r>
      <w:r w:rsidR="00865A95">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p w14:paraId="6317E404"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26935010" w14:textId="7F16CFD9"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При этом наибольшее снижение наблюдается по ATL-инструментам, поскольку данные инструменты в 20</w:t>
      </w:r>
      <w:r w:rsidR="00B5261E">
        <w:rPr>
          <w:rFonts w:ascii="Times New Roman" w:eastAsia="Calibri" w:hAnsi="Times New Roman"/>
          <w:color w:val="auto"/>
          <w:sz w:val="28"/>
          <w:szCs w:val="22"/>
          <w:lang w:eastAsia="en-US"/>
        </w:rPr>
        <w:t>2</w:t>
      </w:r>
      <w:r w:rsidRPr="009E4FF7">
        <w:rPr>
          <w:rFonts w:ascii="Times New Roman" w:eastAsia="Calibri" w:hAnsi="Times New Roman"/>
          <w:color w:val="auto"/>
          <w:sz w:val="28"/>
          <w:szCs w:val="22"/>
          <w:lang w:eastAsia="en-US"/>
        </w:rPr>
        <w:t xml:space="preserve">1 году характеризовались практическим отсутствием эффективности, напротив BTL инструменты показывают снижение по уровню затрат всего на 12,7% за счет оптимизации только расходов на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коммуникации и соответствующие им технологии. </w:t>
      </w:r>
    </w:p>
    <w:p w14:paraId="7C732AC9" w14:textId="1CC4F196"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За счет пересмотра сумм затрат на рекламную и PR </w:t>
      </w:r>
      <w:r w:rsidR="00B5261E" w:rsidRPr="005562AC">
        <w:rPr>
          <w:rFonts w:ascii="Times New Roman" w:eastAsia="Calibri" w:hAnsi="Times New Roman"/>
          <w:color w:val="auto"/>
          <w:sz w:val="28"/>
          <w:szCs w:val="22"/>
          <w:lang w:eastAsia="en-US"/>
        </w:rPr>
        <w:t>салон</w:t>
      </w:r>
      <w:r w:rsidR="00B5261E">
        <w:rPr>
          <w:rFonts w:ascii="Times New Roman" w:eastAsia="Calibri" w:hAnsi="Times New Roman"/>
          <w:color w:val="auto"/>
          <w:sz w:val="28"/>
          <w:szCs w:val="22"/>
          <w:lang w:eastAsia="en-US"/>
        </w:rPr>
        <w:t>а</w:t>
      </w:r>
      <w:r w:rsidR="00B5261E" w:rsidRPr="005562AC">
        <w:rPr>
          <w:rFonts w:ascii="Times New Roman" w:eastAsia="Calibri" w:hAnsi="Times New Roman"/>
          <w:color w:val="auto"/>
          <w:sz w:val="28"/>
          <w:szCs w:val="22"/>
          <w:lang w:eastAsia="en-US"/>
        </w:rPr>
        <w:t xml:space="preserve"> цветов </w:t>
      </w:r>
      <w:r w:rsidR="00B5261E">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доля расходов по группе ATL-инструменты сокращается до 25,5%, за счет этого доля расходов по группе BTL инструменты возрастает до 74,5% в прогнозном периоде. Следовательно, можно сделать вывод, что предложенные рекомендации позволяют повысить не только качество рекламной и PR активности, но и оптимизировать расходы </w:t>
      </w:r>
      <w:r w:rsidR="00B5261E" w:rsidRPr="005562AC">
        <w:rPr>
          <w:rFonts w:ascii="Times New Roman" w:eastAsia="Calibri" w:hAnsi="Times New Roman"/>
          <w:color w:val="auto"/>
          <w:sz w:val="28"/>
          <w:szCs w:val="22"/>
          <w:lang w:eastAsia="en-US"/>
        </w:rPr>
        <w:t>салон</w:t>
      </w:r>
      <w:r w:rsidR="00B5261E">
        <w:rPr>
          <w:rFonts w:ascii="Times New Roman" w:eastAsia="Calibri" w:hAnsi="Times New Roman"/>
          <w:color w:val="auto"/>
          <w:sz w:val="28"/>
          <w:szCs w:val="22"/>
          <w:lang w:eastAsia="en-US"/>
        </w:rPr>
        <w:t>а</w:t>
      </w:r>
      <w:r w:rsidR="00B5261E" w:rsidRPr="005562AC">
        <w:rPr>
          <w:rFonts w:ascii="Times New Roman" w:eastAsia="Calibri" w:hAnsi="Times New Roman"/>
          <w:color w:val="auto"/>
          <w:sz w:val="28"/>
          <w:szCs w:val="22"/>
          <w:lang w:eastAsia="en-US"/>
        </w:rPr>
        <w:t xml:space="preserve"> цветов </w:t>
      </w:r>
      <w:r w:rsidR="00B5261E">
        <w:rPr>
          <w:rFonts w:ascii="Times New Roman" w:hAnsi="Times New Roman"/>
          <w:sz w:val="28"/>
        </w:rPr>
        <w:t>«Цветкофф»</w:t>
      </w:r>
      <w:r w:rsidRPr="009E4FF7">
        <w:rPr>
          <w:rFonts w:ascii="Times New Roman" w:eastAsia="Calibri" w:hAnsi="Times New Roman"/>
          <w:color w:val="auto"/>
          <w:sz w:val="28"/>
          <w:szCs w:val="22"/>
          <w:lang w:eastAsia="en-US"/>
        </w:rPr>
        <w:t xml:space="preserve">, за счет чего удельный вес расходов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в себестоимости снижается. </w:t>
      </w:r>
    </w:p>
    <w:p w14:paraId="693D4AF7" w14:textId="37FA0CF2" w:rsid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Расчетные данные удельного веса расходов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в затратах на себестоимость компании представлены в таблице 3.7 и на рисунке 3.11.</w:t>
      </w:r>
    </w:p>
    <w:p w14:paraId="0ECF7C74" w14:textId="77777777" w:rsidR="00E40A9C" w:rsidRPr="009E4FF7" w:rsidRDefault="00E40A9C" w:rsidP="00573874">
      <w:pPr>
        <w:widowControl w:val="0"/>
        <w:spacing w:after="0" w:line="360" w:lineRule="auto"/>
        <w:ind w:firstLine="709"/>
        <w:jc w:val="both"/>
        <w:rPr>
          <w:rFonts w:ascii="Times New Roman" w:eastAsia="Calibri" w:hAnsi="Times New Roman"/>
          <w:color w:val="auto"/>
          <w:sz w:val="28"/>
          <w:szCs w:val="22"/>
          <w:lang w:eastAsia="en-US"/>
        </w:rPr>
      </w:pPr>
    </w:p>
    <w:p w14:paraId="6F71DFF0" w14:textId="3995315A"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lastRenderedPageBreak/>
        <w:t xml:space="preserve">Таблица 3.7. – Оценка удельного веса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w:t>
      </w:r>
      <w:r w:rsidR="00B5261E" w:rsidRPr="005562AC">
        <w:rPr>
          <w:rFonts w:ascii="Times New Roman" w:eastAsia="Calibri" w:hAnsi="Times New Roman"/>
          <w:color w:val="auto"/>
          <w:sz w:val="28"/>
          <w:szCs w:val="22"/>
          <w:lang w:eastAsia="en-US"/>
        </w:rPr>
        <w:t>салон</w:t>
      </w:r>
      <w:r w:rsidR="00B5261E">
        <w:rPr>
          <w:rFonts w:ascii="Times New Roman" w:eastAsia="Calibri" w:hAnsi="Times New Roman"/>
          <w:color w:val="auto"/>
          <w:sz w:val="28"/>
          <w:szCs w:val="22"/>
          <w:lang w:eastAsia="en-US"/>
        </w:rPr>
        <w:t>а</w:t>
      </w:r>
      <w:r w:rsidR="00B5261E" w:rsidRPr="005562AC">
        <w:rPr>
          <w:rFonts w:ascii="Times New Roman" w:eastAsia="Calibri" w:hAnsi="Times New Roman"/>
          <w:color w:val="auto"/>
          <w:sz w:val="28"/>
          <w:szCs w:val="22"/>
          <w:lang w:eastAsia="en-US"/>
        </w:rPr>
        <w:t xml:space="preserve"> цветов </w:t>
      </w:r>
      <w:r w:rsidR="00B5261E">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tbl>
      <w:tblPr>
        <w:tblW w:w="9208" w:type="dxa"/>
        <w:jc w:val="center"/>
        <w:tblLook w:val="04A0" w:firstRow="1" w:lastRow="0" w:firstColumn="1" w:lastColumn="0" w:noHBand="0" w:noVBand="1"/>
      </w:tblPr>
      <w:tblGrid>
        <w:gridCol w:w="4482"/>
        <w:gridCol w:w="1266"/>
        <w:gridCol w:w="1286"/>
        <w:gridCol w:w="1226"/>
        <w:gridCol w:w="948"/>
      </w:tblGrid>
      <w:tr w:rsidR="009E4FF7" w:rsidRPr="009E4FF7" w14:paraId="7B05790B" w14:textId="77777777" w:rsidTr="00011471">
        <w:trPr>
          <w:trHeight w:val="300"/>
          <w:jc w:val="center"/>
        </w:trPr>
        <w:tc>
          <w:tcPr>
            <w:tcW w:w="4482" w:type="dxa"/>
            <w:vMerge w:val="restart"/>
            <w:tcBorders>
              <w:top w:val="single" w:sz="4" w:space="0" w:color="auto"/>
              <w:left w:val="single" w:sz="4" w:space="0" w:color="auto"/>
              <w:right w:val="single" w:sz="4" w:space="0" w:color="auto"/>
            </w:tcBorders>
            <w:shd w:val="clear" w:color="auto" w:fill="auto"/>
            <w:noWrap/>
            <w:vAlign w:val="center"/>
            <w:hideMark/>
          </w:tcPr>
          <w:p w14:paraId="7EA8DDD7"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Показатель</w:t>
            </w:r>
          </w:p>
        </w:tc>
        <w:tc>
          <w:tcPr>
            <w:tcW w:w="1266" w:type="dxa"/>
            <w:vMerge w:val="restart"/>
            <w:tcBorders>
              <w:top w:val="single" w:sz="4" w:space="0" w:color="auto"/>
              <w:left w:val="nil"/>
              <w:right w:val="single" w:sz="4" w:space="0" w:color="auto"/>
            </w:tcBorders>
            <w:shd w:val="clear" w:color="auto" w:fill="auto"/>
            <w:noWrap/>
            <w:vAlign w:val="center"/>
            <w:hideMark/>
          </w:tcPr>
          <w:p w14:paraId="2F53716D" w14:textId="43EA116B"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20</w:t>
            </w:r>
            <w:r w:rsidR="00B5261E" w:rsidRPr="00B5261E">
              <w:rPr>
                <w:rFonts w:ascii="Times New Roman" w:hAnsi="Times New Roman"/>
                <w:sz w:val="24"/>
                <w:szCs w:val="24"/>
              </w:rPr>
              <w:t>2</w:t>
            </w:r>
            <w:r w:rsidRPr="009E4FF7">
              <w:rPr>
                <w:rFonts w:ascii="Times New Roman" w:hAnsi="Times New Roman"/>
                <w:sz w:val="24"/>
                <w:szCs w:val="24"/>
              </w:rPr>
              <w:t>1 г</w:t>
            </w:r>
          </w:p>
        </w:tc>
        <w:tc>
          <w:tcPr>
            <w:tcW w:w="1286" w:type="dxa"/>
            <w:vMerge w:val="restart"/>
            <w:tcBorders>
              <w:top w:val="single" w:sz="4" w:space="0" w:color="auto"/>
              <w:left w:val="nil"/>
              <w:right w:val="single" w:sz="4" w:space="0" w:color="auto"/>
            </w:tcBorders>
            <w:shd w:val="clear" w:color="auto" w:fill="auto"/>
            <w:noWrap/>
            <w:vAlign w:val="center"/>
            <w:hideMark/>
          </w:tcPr>
          <w:p w14:paraId="2F3320D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прогнозе</w:t>
            </w:r>
          </w:p>
        </w:tc>
        <w:tc>
          <w:tcPr>
            <w:tcW w:w="217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8095F3"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Динамика</w:t>
            </w:r>
          </w:p>
        </w:tc>
      </w:tr>
      <w:tr w:rsidR="009E4FF7" w:rsidRPr="009E4FF7" w14:paraId="65A7F142" w14:textId="77777777" w:rsidTr="00011471">
        <w:trPr>
          <w:trHeight w:val="300"/>
          <w:jc w:val="center"/>
        </w:trPr>
        <w:tc>
          <w:tcPr>
            <w:tcW w:w="4482" w:type="dxa"/>
            <w:vMerge/>
            <w:tcBorders>
              <w:left w:val="single" w:sz="4" w:space="0" w:color="auto"/>
              <w:bottom w:val="single" w:sz="4" w:space="0" w:color="auto"/>
              <w:right w:val="single" w:sz="4" w:space="0" w:color="auto"/>
            </w:tcBorders>
            <w:shd w:val="clear" w:color="auto" w:fill="auto"/>
            <w:noWrap/>
            <w:vAlign w:val="center"/>
            <w:hideMark/>
          </w:tcPr>
          <w:p w14:paraId="1C019F2C"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266" w:type="dxa"/>
            <w:vMerge/>
            <w:tcBorders>
              <w:left w:val="nil"/>
              <w:bottom w:val="single" w:sz="4" w:space="0" w:color="auto"/>
              <w:right w:val="single" w:sz="4" w:space="0" w:color="auto"/>
            </w:tcBorders>
            <w:shd w:val="clear" w:color="auto" w:fill="auto"/>
            <w:noWrap/>
            <w:vAlign w:val="center"/>
            <w:hideMark/>
          </w:tcPr>
          <w:p w14:paraId="05441E59"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286" w:type="dxa"/>
            <w:vMerge/>
            <w:tcBorders>
              <w:left w:val="nil"/>
              <w:bottom w:val="single" w:sz="4" w:space="0" w:color="auto"/>
              <w:right w:val="single" w:sz="4" w:space="0" w:color="auto"/>
            </w:tcBorders>
            <w:shd w:val="clear" w:color="auto" w:fill="auto"/>
            <w:noWrap/>
            <w:vAlign w:val="center"/>
            <w:hideMark/>
          </w:tcPr>
          <w:p w14:paraId="214CFB20"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226" w:type="dxa"/>
            <w:tcBorders>
              <w:top w:val="nil"/>
              <w:left w:val="nil"/>
              <w:bottom w:val="single" w:sz="4" w:space="0" w:color="auto"/>
              <w:right w:val="single" w:sz="4" w:space="0" w:color="auto"/>
            </w:tcBorders>
            <w:shd w:val="clear" w:color="auto" w:fill="auto"/>
            <w:noWrap/>
            <w:vAlign w:val="center"/>
            <w:hideMark/>
          </w:tcPr>
          <w:p w14:paraId="214AB658"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w:t>
            </w:r>
          </w:p>
        </w:tc>
        <w:tc>
          <w:tcPr>
            <w:tcW w:w="948" w:type="dxa"/>
            <w:tcBorders>
              <w:top w:val="nil"/>
              <w:left w:val="nil"/>
              <w:bottom w:val="single" w:sz="4" w:space="0" w:color="auto"/>
              <w:right w:val="single" w:sz="4" w:space="0" w:color="auto"/>
            </w:tcBorders>
            <w:shd w:val="clear" w:color="auto" w:fill="auto"/>
            <w:noWrap/>
            <w:vAlign w:val="center"/>
            <w:hideMark/>
          </w:tcPr>
          <w:p w14:paraId="4A421EE4"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w:t>
            </w:r>
          </w:p>
        </w:tc>
      </w:tr>
      <w:tr w:rsidR="009E4FF7" w:rsidRPr="009E4FF7" w14:paraId="776FAAA1" w14:textId="77777777" w:rsidTr="00011471">
        <w:trPr>
          <w:trHeight w:val="300"/>
          <w:jc w:val="center"/>
        </w:trPr>
        <w:tc>
          <w:tcPr>
            <w:tcW w:w="4482" w:type="dxa"/>
            <w:tcBorders>
              <w:top w:val="nil"/>
              <w:left w:val="single" w:sz="4" w:space="0" w:color="auto"/>
              <w:bottom w:val="single" w:sz="4" w:space="0" w:color="auto"/>
              <w:right w:val="single" w:sz="4" w:space="0" w:color="auto"/>
            </w:tcBorders>
            <w:shd w:val="clear" w:color="auto" w:fill="auto"/>
            <w:noWrap/>
            <w:vAlign w:val="center"/>
            <w:hideMark/>
          </w:tcPr>
          <w:p w14:paraId="76DF6869"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Себестоимость, тыс. руб.</w:t>
            </w:r>
          </w:p>
        </w:tc>
        <w:tc>
          <w:tcPr>
            <w:tcW w:w="1266" w:type="dxa"/>
            <w:tcBorders>
              <w:top w:val="nil"/>
              <w:left w:val="nil"/>
              <w:bottom w:val="single" w:sz="4" w:space="0" w:color="auto"/>
              <w:right w:val="single" w:sz="4" w:space="0" w:color="auto"/>
            </w:tcBorders>
            <w:shd w:val="clear" w:color="auto" w:fill="auto"/>
            <w:noWrap/>
            <w:vAlign w:val="center"/>
            <w:hideMark/>
          </w:tcPr>
          <w:p w14:paraId="73B57283"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764004</w:t>
            </w:r>
          </w:p>
        </w:tc>
        <w:tc>
          <w:tcPr>
            <w:tcW w:w="1286" w:type="dxa"/>
            <w:tcBorders>
              <w:top w:val="nil"/>
              <w:left w:val="nil"/>
              <w:bottom w:val="single" w:sz="4" w:space="0" w:color="auto"/>
              <w:right w:val="single" w:sz="4" w:space="0" w:color="auto"/>
            </w:tcBorders>
            <w:shd w:val="clear" w:color="auto" w:fill="auto"/>
            <w:noWrap/>
            <w:vAlign w:val="center"/>
            <w:hideMark/>
          </w:tcPr>
          <w:p w14:paraId="12F6FAD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727810,2</w:t>
            </w:r>
          </w:p>
        </w:tc>
        <w:tc>
          <w:tcPr>
            <w:tcW w:w="1226" w:type="dxa"/>
            <w:tcBorders>
              <w:top w:val="nil"/>
              <w:left w:val="nil"/>
              <w:bottom w:val="single" w:sz="4" w:space="0" w:color="auto"/>
              <w:right w:val="single" w:sz="4" w:space="0" w:color="auto"/>
            </w:tcBorders>
            <w:shd w:val="clear" w:color="auto" w:fill="auto"/>
            <w:noWrap/>
            <w:vAlign w:val="center"/>
            <w:hideMark/>
          </w:tcPr>
          <w:p w14:paraId="280299B9"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-36193,8</w:t>
            </w:r>
          </w:p>
        </w:tc>
        <w:tc>
          <w:tcPr>
            <w:tcW w:w="948" w:type="dxa"/>
            <w:tcBorders>
              <w:top w:val="nil"/>
              <w:left w:val="nil"/>
              <w:bottom w:val="single" w:sz="4" w:space="0" w:color="auto"/>
              <w:right w:val="single" w:sz="4" w:space="0" w:color="auto"/>
            </w:tcBorders>
            <w:shd w:val="clear" w:color="auto" w:fill="auto"/>
            <w:noWrap/>
            <w:vAlign w:val="center"/>
            <w:hideMark/>
          </w:tcPr>
          <w:p w14:paraId="06D012D8"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-4,7</w:t>
            </w:r>
          </w:p>
        </w:tc>
      </w:tr>
      <w:tr w:rsidR="009E4FF7" w:rsidRPr="009E4FF7" w14:paraId="2A4CAFE4" w14:textId="77777777" w:rsidTr="00011471">
        <w:trPr>
          <w:trHeight w:val="300"/>
          <w:jc w:val="center"/>
        </w:trPr>
        <w:tc>
          <w:tcPr>
            <w:tcW w:w="4482" w:type="dxa"/>
            <w:tcBorders>
              <w:top w:val="nil"/>
              <w:left w:val="single" w:sz="4" w:space="0" w:color="auto"/>
              <w:bottom w:val="single" w:sz="4" w:space="0" w:color="auto"/>
              <w:right w:val="single" w:sz="4" w:space="0" w:color="auto"/>
            </w:tcBorders>
            <w:shd w:val="clear" w:color="auto" w:fill="auto"/>
            <w:noWrap/>
            <w:vAlign w:val="center"/>
            <w:hideMark/>
          </w:tcPr>
          <w:p w14:paraId="11F1CB3E"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Расходы на рекламу и PR, тыс. руб.</w:t>
            </w:r>
          </w:p>
        </w:tc>
        <w:tc>
          <w:tcPr>
            <w:tcW w:w="1266" w:type="dxa"/>
            <w:tcBorders>
              <w:top w:val="nil"/>
              <w:left w:val="nil"/>
              <w:bottom w:val="single" w:sz="4" w:space="0" w:color="auto"/>
              <w:right w:val="single" w:sz="4" w:space="0" w:color="auto"/>
            </w:tcBorders>
            <w:shd w:val="clear" w:color="auto" w:fill="auto"/>
            <w:noWrap/>
            <w:vAlign w:val="center"/>
            <w:hideMark/>
          </w:tcPr>
          <w:p w14:paraId="040EBA9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168080,9</w:t>
            </w:r>
          </w:p>
        </w:tc>
        <w:tc>
          <w:tcPr>
            <w:tcW w:w="1286" w:type="dxa"/>
            <w:tcBorders>
              <w:top w:val="nil"/>
              <w:left w:val="nil"/>
              <w:bottom w:val="single" w:sz="4" w:space="0" w:color="auto"/>
              <w:right w:val="single" w:sz="4" w:space="0" w:color="auto"/>
            </w:tcBorders>
            <w:shd w:val="clear" w:color="auto" w:fill="auto"/>
            <w:noWrap/>
            <w:vAlign w:val="center"/>
            <w:hideMark/>
          </w:tcPr>
          <w:p w14:paraId="44197EC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131887,1</w:t>
            </w:r>
          </w:p>
        </w:tc>
        <w:tc>
          <w:tcPr>
            <w:tcW w:w="1226" w:type="dxa"/>
            <w:tcBorders>
              <w:top w:val="nil"/>
              <w:left w:val="nil"/>
              <w:bottom w:val="single" w:sz="4" w:space="0" w:color="auto"/>
              <w:right w:val="single" w:sz="4" w:space="0" w:color="auto"/>
            </w:tcBorders>
            <w:shd w:val="clear" w:color="auto" w:fill="auto"/>
            <w:noWrap/>
            <w:vAlign w:val="center"/>
            <w:hideMark/>
          </w:tcPr>
          <w:p w14:paraId="2122B560"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-36193,8</w:t>
            </w:r>
          </w:p>
        </w:tc>
        <w:tc>
          <w:tcPr>
            <w:tcW w:w="948" w:type="dxa"/>
            <w:tcBorders>
              <w:top w:val="nil"/>
              <w:left w:val="nil"/>
              <w:bottom w:val="single" w:sz="4" w:space="0" w:color="auto"/>
              <w:right w:val="single" w:sz="4" w:space="0" w:color="auto"/>
            </w:tcBorders>
            <w:shd w:val="clear" w:color="auto" w:fill="auto"/>
            <w:noWrap/>
            <w:vAlign w:val="center"/>
            <w:hideMark/>
          </w:tcPr>
          <w:p w14:paraId="4B94E61C"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-21,5</w:t>
            </w:r>
          </w:p>
        </w:tc>
      </w:tr>
      <w:tr w:rsidR="009E4FF7" w:rsidRPr="009E4FF7" w14:paraId="55AAAFA4" w14:textId="77777777" w:rsidTr="00011471">
        <w:trPr>
          <w:trHeight w:val="300"/>
          <w:jc w:val="center"/>
        </w:trPr>
        <w:tc>
          <w:tcPr>
            <w:tcW w:w="4482" w:type="dxa"/>
            <w:tcBorders>
              <w:top w:val="nil"/>
              <w:left w:val="single" w:sz="4" w:space="0" w:color="auto"/>
              <w:bottom w:val="single" w:sz="4" w:space="0" w:color="auto"/>
              <w:right w:val="single" w:sz="4" w:space="0" w:color="auto"/>
            </w:tcBorders>
            <w:shd w:val="clear" w:color="auto" w:fill="auto"/>
            <w:noWrap/>
            <w:vAlign w:val="center"/>
            <w:hideMark/>
          </w:tcPr>
          <w:p w14:paraId="5B0490F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Удельный вес расходов на рекламу и PR в себестоимости</w:t>
            </w:r>
          </w:p>
        </w:tc>
        <w:tc>
          <w:tcPr>
            <w:tcW w:w="1266" w:type="dxa"/>
            <w:tcBorders>
              <w:top w:val="nil"/>
              <w:left w:val="nil"/>
              <w:bottom w:val="single" w:sz="4" w:space="0" w:color="auto"/>
              <w:right w:val="single" w:sz="4" w:space="0" w:color="auto"/>
            </w:tcBorders>
            <w:shd w:val="clear" w:color="auto" w:fill="auto"/>
            <w:noWrap/>
            <w:vAlign w:val="center"/>
            <w:hideMark/>
          </w:tcPr>
          <w:p w14:paraId="593B784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0,22</w:t>
            </w:r>
          </w:p>
        </w:tc>
        <w:tc>
          <w:tcPr>
            <w:tcW w:w="1286" w:type="dxa"/>
            <w:tcBorders>
              <w:top w:val="nil"/>
              <w:left w:val="nil"/>
              <w:bottom w:val="single" w:sz="4" w:space="0" w:color="auto"/>
              <w:right w:val="single" w:sz="4" w:space="0" w:color="auto"/>
            </w:tcBorders>
            <w:shd w:val="clear" w:color="auto" w:fill="auto"/>
            <w:noWrap/>
            <w:vAlign w:val="center"/>
            <w:hideMark/>
          </w:tcPr>
          <w:p w14:paraId="598310DE"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0,18</w:t>
            </w:r>
          </w:p>
        </w:tc>
        <w:tc>
          <w:tcPr>
            <w:tcW w:w="1226" w:type="dxa"/>
            <w:tcBorders>
              <w:top w:val="nil"/>
              <w:left w:val="nil"/>
              <w:bottom w:val="single" w:sz="4" w:space="0" w:color="auto"/>
              <w:right w:val="single" w:sz="4" w:space="0" w:color="auto"/>
            </w:tcBorders>
            <w:shd w:val="clear" w:color="auto" w:fill="auto"/>
            <w:noWrap/>
            <w:vAlign w:val="center"/>
            <w:hideMark/>
          </w:tcPr>
          <w:p w14:paraId="142AE7E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-0,04</w:t>
            </w:r>
          </w:p>
        </w:tc>
        <w:tc>
          <w:tcPr>
            <w:tcW w:w="948" w:type="dxa"/>
            <w:tcBorders>
              <w:top w:val="nil"/>
              <w:left w:val="nil"/>
              <w:bottom w:val="single" w:sz="4" w:space="0" w:color="auto"/>
              <w:right w:val="single" w:sz="4" w:space="0" w:color="auto"/>
            </w:tcBorders>
            <w:shd w:val="clear" w:color="auto" w:fill="auto"/>
            <w:noWrap/>
            <w:vAlign w:val="center"/>
            <w:hideMark/>
          </w:tcPr>
          <w:p w14:paraId="4D0F0E76" w14:textId="77777777" w:rsidR="009E4FF7" w:rsidRPr="009E4FF7" w:rsidRDefault="009E4FF7" w:rsidP="00573874">
            <w:pPr>
              <w:widowControl w:val="0"/>
              <w:spacing w:after="0" w:line="240" w:lineRule="auto"/>
              <w:jc w:val="center"/>
              <w:rPr>
                <w:rFonts w:ascii="Times New Roman" w:hAnsi="Times New Roman"/>
                <w:sz w:val="24"/>
                <w:szCs w:val="24"/>
              </w:rPr>
            </w:pPr>
          </w:p>
        </w:tc>
      </w:tr>
    </w:tbl>
    <w:p w14:paraId="1020FA34"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5C2B4547" w14:textId="77777777"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noProof/>
          <w:color w:val="auto"/>
          <w:sz w:val="28"/>
          <w:szCs w:val="22"/>
        </w:rPr>
        <w:drawing>
          <wp:inline distT="0" distB="0" distL="0" distR="0" wp14:anchorId="395AE8E3" wp14:editId="0E28CDAF">
            <wp:extent cx="2852531" cy="3200400"/>
            <wp:effectExtent l="0" t="0" r="5080" b="0"/>
            <wp:docPr id="114" name="Диаграмма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9E4FF7">
        <w:rPr>
          <w:rFonts w:ascii="Times New Roman" w:eastAsia="Calibri" w:hAnsi="Times New Roman"/>
          <w:noProof/>
          <w:color w:val="auto"/>
          <w:sz w:val="28"/>
          <w:szCs w:val="22"/>
        </w:rPr>
        <w:drawing>
          <wp:inline distT="0" distB="0" distL="0" distR="0" wp14:anchorId="2B798A01" wp14:editId="70B0122A">
            <wp:extent cx="2892287" cy="3200400"/>
            <wp:effectExtent l="0" t="0" r="22860" b="19050"/>
            <wp:docPr id="115" name="Диаграмма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30D8AF7" w14:textId="2D5E8288"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Рисунок 3.11. – Структура себестоимости </w:t>
      </w:r>
      <w:r w:rsidR="00B5261E" w:rsidRPr="005562AC">
        <w:rPr>
          <w:rFonts w:ascii="Times New Roman" w:eastAsia="Calibri" w:hAnsi="Times New Roman"/>
          <w:color w:val="auto"/>
          <w:sz w:val="28"/>
          <w:szCs w:val="22"/>
          <w:lang w:eastAsia="en-US"/>
        </w:rPr>
        <w:t>салон</w:t>
      </w:r>
      <w:r w:rsidR="00B5261E">
        <w:rPr>
          <w:rFonts w:ascii="Times New Roman" w:eastAsia="Calibri" w:hAnsi="Times New Roman"/>
          <w:color w:val="auto"/>
          <w:sz w:val="28"/>
          <w:szCs w:val="22"/>
          <w:lang w:eastAsia="en-US"/>
        </w:rPr>
        <w:t>а</w:t>
      </w:r>
      <w:r w:rsidR="00B5261E" w:rsidRPr="005562AC">
        <w:rPr>
          <w:rFonts w:ascii="Times New Roman" w:eastAsia="Calibri" w:hAnsi="Times New Roman"/>
          <w:color w:val="auto"/>
          <w:sz w:val="28"/>
          <w:szCs w:val="22"/>
          <w:lang w:eastAsia="en-US"/>
        </w:rPr>
        <w:t xml:space="preserve"> цветов </w:t>
      </w:r>
      <w:r w:rsidR="00B5261E">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p w14:paraId="3998D4DC" w14:textId="77777777"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p>
    <w:p w14:paraId="372ADF6E"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Очевидно, что если ранее затраты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составляли в компании порядка 22% от общей суммы себестоимости, то уже в прогнозном периоде удельный вес рекламных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расходов в себестоимости снижается до 18%.</w:t>
      </w:r>
    </w:p>
    <w:p w14:paraId="02CA51D6" w14:textId="58EF26B8"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При этом собственно темп снижения себестоимости составляет порядка 4,7% в прогнозом периоде, за счет снижения себестоимости при прочих равных условиях (сохранение доходов компании на прежнем уровне), возрастает валовая рентабельность </w:t>
      </w:r>
      <w:r w:rsidR="003D0F37" w:rsidRPr="005562AC">
        <w:rPr>
          <w:rFonts w:ascii="Times New Roman" w:eastAsia="Calibri" w:hAnsi="Times New Roman"/>
          <w:color w:val="auto"/>
          <w:sz w:val="28"/>
          <w:szCs w:val="22"/>
          <w:lang w:eastAsia="en-US"/>
        </w:rPr>
        <w:t>салон</w:t>
      </w:r>
      <w:r w:rsidR="003D0F37">
        <w:rPr>
          <w:rFonts w:ascii="Times New Roman" w:eastAsia="Calibri" w:hAnsi="Times New Roman"/>
          <w:color w:val="auto"/>
          <w:sz w:val="28"/>
          <w:szCs w:val="22"/>
          <w:lang w:eastAsia="en-US"/>
        </w:rPr>
        <w:t>а</w:t>
      </w:r>
      <w:r w:rsidR="003D0F37" w:rsidRPr="005562AC">
        <w:rPr>
          <w:rFonts w:ascii="Times New Roman" w:eastAsia="Calibri" w:hAnsi="Times New Roman"/>
          <w:color w:val="auto"/>
          <w:sz w:val="28"/>
          <w:szCs w:val="22"/>
          <w:lang w:eastAsia="en-US"/>
        </w:rPr>
        <w:t xml:space="preserve"> цветов </w:t>
      </w:r>
      <w:r w:rsidR="003D0F37">
        <w:rPr>
          <w:rFonts w:ascii="Times New Roman" w:hAnsi="Times New Roman"/>
          <w:sz w:val="28"/>
        </w:rPr>
        <w:t>«Цветкофф»</w:t>
      </w:r>
      <w:r w:rsidRPr="009E4FF7">
        <w:rPr>
          <w:rFonts w:ascii="Times New Roman" w:eastAsia="Calibri" w:hAnsi="Times New Roman"/>
          <w:color w:val="auto"/>
          <w:sz w:val="28"/>
          <w:szCs w:val="22"/>
          <w:lang w:eastAsia="en-US"/>
        </w:rPr>
        <w:t xml:space="preserve">, а значит и возрастает рентабельность рекламной и PR активности. Данные расчета </w:t>
      </w:r>
      <w:r w:rsidRPr="009E4FF7">
        <w:rPr>
          <w:rFonts w:ascii="Times New Roman" w:eastAsia="Calibri" w:hAnsi="Times New Roman"/>
          <w:color w:val="auto"/>
          <w:sz w:val="28"/>
          <w:szCs w:val="22"/>
          <w:lang w:eastAsia="en-US"/>
        </w:rPr>
        <w:lastRenderedPageBreak/>
        <w:t>валовой рентабельности представлены в таблице 3.8, рисунок 3.12.</w:t>
      </w:r>
    </w:p>
    <w:p w14:paraId="26B22E2C" w14:textId="39547358"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Таблица 3.8. – Расчет валовой рентабельности </w:t>
      </w:r>
      <w:r w:rsidR="003D0F37" w:rsidRPr="005562AC">
        <w:rPr>
          <w:rFonts w:ascii="Times New Roman" w:eastAsia="Calibri" w:hAnsi="Times New Roman"/>
          <w:color w:val="auto"/>
          <w:sz w:val="28"/>
          <w:szCs w:val="22"/>
          <w:lang w:eastAsia="en-US"/>
        </w:rPr>
        <w:t>салон</w:t>
      </w:r>
      <w:r w:rsidR="003D0F37">
        <w:rPr>
          <w:rFonts w:ascii="Times New Roman" w:eastAsia="Calibri" w:hAnsi="Times New Roman"/>
          <w:color w:val="auto"/>
          <w:sz w:val="28"/>
          <w:szCs w:val="22"/>
          <w:lang w:eastAsia="en-US"/>
        </w:rPr>
        <w:t>а</w:t>
      </w:r>
      <w:r w:rsidR="003D0F37" w:rsidRPr="005562AC">
        <w:rPr>
          <w:rFonts w:ascii="Times New Roman" w:eastAsia="Calibri" w:hAnsi="Times New Roman"/>
          <w:color w:val="auto"/>
          <w:sz w:val="28"/>
          <w:szCs w:val="22"/>
          <w:lang w:eastAsia="en-US"/>
        </w:rPr>
        <w:t xml:space="preserve"> цветов </w:t>
      </w:r>
      <w:r w:rsidR="003D0F37">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tbl>
      <w:tblPr>
        <w:tblW w:w="8124" w:type="dxa"/>
        <w:jc w:val="center"/>
        <w:tblLook w:val="04A0" w:firstRow="1" w:lastRow="0" w:firstColumn="1" w:lastColumn="0" w:noHBand="0" w:noVBand="1"/>
      </w:tblPr>
      <w:tblGrid>
        <w:gridCol w:w="2940"/>
        <w:gridCol w:w="1406"/>
        <w:gridCol w:w="1406"/>
        <w:gridCol w:w="1340"/>
        <w:gridCol w:w="1032"/>
      </w:tblGrid>
      <w:tr w:rsidR="009E4FF7" w:rsidRPr="009E4FF7" w14:paraId="1637A427" w14:textId="77777777" w:rsidTr="00011471">
        <w:trPr>
          <w:trHeight w:val="300"/>
          <w:jc w:val="center"/>
        </w:trPr>
        <w:tc>
          <w:tcPr>
            <w:tcW w:w="2940" w:type="dxa"/>
            <w:vMerge w:val="restart"/>
            <w:tcBorders>
              <w:top w:val="single" w:sz="4" w:space="0" w:color="auto"/>
              <w:left w:val="single" w:sz="4" w:space="0" w:color="auto"/>
              <w:right w:val="single" w:sz="4" w:space="0" w:color="auto"/>
            </w:tcBorders>
            <w:shd w:val="clear" w:color="auto" w:fill="auto"/>
            <w:noWrap/>
            <w:vAlign w:val="center"/>
            <w:hideMark/>
          </w:tcPr>
          <w:p w14:paraId="1CA22701"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Показатель</w:t>
            </w:r>
          </w:p>
        </w:tc>
        <w:tc>
          <w:tcPr>
            <w:tcW w:w="1406" w:type="dxa"/>
            <w:vMerge w:val="restart"/>
            <w:tcBorders>
              <w:top w:val="single" w:sz="4" w:space="0" w:color="auto"/>
              <w:left w:val="nil"/>
              <w:right w:val="single" w:sz="4" w:space="0" w:color="auto"/>
            </w:tcBorders>
            <w:shd w:val="clear" w:color="auto" w:fill="auto"/>
            <w:noWrap/>
            <w:vAlign w:val="center"/>
            <w:hideMark/>
          </w:tcPr>
          <w:p w14:paraId="13BF13C1" w14:textId="7B3A9AB6"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20</w:t>
            </w:r>
            <w:r w:rsidR="003D0F37" w:rsidRPr="003D0F37">
              <w:rPr>
                <w:rFonts w:ascii="Times New Roman" w:hAnsi="Times New Roman"/>
                <w:sz w:val="24"/>
                <w:szCs w:val="24"/>
              </w:rPr>
              <w:t>2</w:t>
            </w:r>
            <w:r w:rsidRPr="009E4FF7">
              <w:rPr>
                <w:rFonts w:ascii="Times New Roman" w:hAnsi="Times New Roman"/>
                <w:sz w:val="24"/>
                <w:szCs w:val="24"/>
              </w:rPr>
              <w:t>1 г</w:t>
            </w:r>
          </w:p>
        </w:tc>
        <w:tc>
          <w:tcPr>
            <w:tcW w:w="1406" w:type="dxa"/>
            <w:vMerge w:val="restart"/>
            <w:tcBorders>
              <w:top w:val="single" w:sz="4" w:space="0" w:color="auto"/>
              <w:left w:val="nil"/>
              <w:right w:val="single" w:sz="4" w:space="0" w:color="auto"/>
            </w:tcBorders>
            <w:shd w:val="clear" w:color="auto" w:fill="auto"/>
            <w:noWrap/>
            <w:vAlign w:val="center"/>
            <w:hideMark/>
          </w:tcPr>
          <w:p w14:paraId="2465840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прогнозе</w:t>
            </w:r>
          </w:p>
        </w:tc>
        <w:tc>
          <w:tcPr>
            <w:tcW w:w="237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8764EC"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Динамика</w:t>
            </w:r>
          </w:p>
        </w:tc>
      </w:tr>
      <w:tr w:rsidR="009E4FF7" w:rsidRPr="009E4FF7" w14:paraId="55E89C77" w14:textId="77777777" w:rsidTr="00011471">
        <w:trPr>
          <w:trHeight w:val="300"/>
          <w:jc w:val="center"/>
        </w:trPr>
        <w:tc>
          <w:tcPr>
            <w:tcW w:w="2940" w:type="dxa"/>
            <w:vMerge/>
            <w:tcBorders>
              <w:left w:val="single" w:sz="4" w:space="0" w:color="auto"/>
              <w:bottom w:val="single" w:sz="4" w:space="0" w:color="auto"/>
              <w:right w:val="single" w:sz="4" w:space="0" w:color="auto"/>
            </w:tcBorders>
            <w:shd w:val="clear" w:color="auto" w:fill="auto"/>
            <w:noWrap/>
            <w:vAlign w:val="center"/>
            <w:hideMark/>
          </w:tcPr>
          <w:p w14:paraId="6FA12DA7"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406" w:type="dxa"/>
            <w:vMerge/>
            <w:tcBorders>
              <w:left w:val="nil"/>
              <w:bottom w:val="single" w:sz="4" w:space="0" w:color="auto"/>
              <w:right w:val="single" w:sz="4" w:space="0" w:color="auto"/>
            </w:tcBorders>
            <w:shd w:val="clear" w:color="auto" w:fill="auto"/>
            <w:noWrap/>
            <w:vAlign w:val="center"/>
            <w:hideMark/>
          </w:tcPr>
          <w:p w14:paraId="1561566F"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406" w:type="dxa"/>
            <w:vMerge/>
            <w:tcBorders>
              <w:left w:val="nil"/>
              <w:bottom w:val="single" w:sz="4" w:space="0" w:color="auto"/>
              <w:right w:val="single" w:sz="4" w:space="0" w:color="auto"/>
            </w:tcBorders>
            <w:shd w:val="clear" w:color="auto" w:fill="auto"/>
            <w:noWrap/>
            <w:vAlign w:val="center"/>
            <w:hideMark/>
          </w:tcPr>
          <w:p w14:paraId="523D900E" w14:textId="77777777" w:rsidR="009E4FF7" w:rsidRPr="009E4FF7" w:rsidRDefault="009E4FF7" w:rsidP="00573874">
            <w:pPr>
              <w:widowControl w:val="0"/>
              <w:spacing w:after="0" w:line="240" w:lineRule="auto"/>
              <w:jc w:val="center"/>
              <w:rPr>
                <w:rFonts w:ascii="Times New Roman" w:hAnsi="Times New Roman"/>
                <w:sz w:val="24"/>
                <w:szCs w:val="24"/>
              </w:rPr>
            </w:pPr>
          </w:p>
        </w:tc>
        <w:tc>
          <w:tcPr>
            <w:tcW w:w="1340" w:type="dxa"/>
            <w:tcBorders>
              <w:top w:val="nil"/>
              <w:left w:val="nil"/>
              <w:bottom w:val="single" w:sz="4" w:space="0" w:color="auto"/>
              <w:right w:val="single" w:sz="4" w:space="0" w:color="auto"/>
            </w:tcBorders>
            <w:shd w:val="clear" w:color="auto" w:fill="auto"/>
            <w:noWrap/>
            <w:vAlign w:val="center"/>
            <w:hideMark/>
          </w:tcPr>
          <w:p w14:paraId="1ECC379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w:t>
            </w:r>
          </w:p>
        </w:tc>
        <w:tc>
          <w:tcPr>
            <w:tcW w:w="1032" w:type="dxa"/>
            <w:tcBorders>
              <w:top w:val="nil"/>
              <w:left w:val="nil"/>
              <w:bottom w:val="single" w:sz="4" w:space="0" w:color="auto"/>
              <w:right w:val="single" w:sz="4" w:space="0" w:color="auto"/>
            </w:tcBorders>
            <w:shd w:val="clear" w:color="auto" w:fill="auto"/>
            <w:noWrap/>
            <w:vAlign w:val="center"/>
            <w:hideMark/>
          </w:tcPr>
          <w:p w14:paraId="1B7E434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 %</w:t>
            </w:r>
          </w:p>
        </w:tc>
      </w:tr>
      <w:tr w:rsidR="009E4FF7" w:rsidRPr="009E4FF7" w14:paraId="3D924801" w14:textId="77777777" w:rsidTr="00011471">
        <w:trPr>
          <w:trHeight w:val="30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57C7639C"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Выручка-нетто</w:t>
            </w:r>
          </w:p>
        </w:tc>
        <w:tc>
          <w:tcPr>
            <w:tcW w:w="1406" w:type="dxa"/>
            <w:tcBorders>
              <w:top w:val="nil"/>
              <w:left w:val="nil"/>
              <w:bottom w:val="single" w:sz="4" w:space="0" w:color="auto"/>
              <w:right w:val="single" w:sz="4" w:space="0" w:color="auto"/>
            </w:tcBorders>
            <w:shd w:val="clear" w:color="auto" w:fill="auto"/>
            <w:noWrap/>
            <w:vAlign w:val="center"/>
            <w:hideMark/>
          </w:tcPr>
          <w:p w14:paraId="17454478"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2106288,0</w:t>
            </w:r>
          </w:p>
        </w:tc>
        <w:tc>
          <w:tcPr>
            <w:tcW w:w="1406" w:type="dxa"/>
            <w:tcBorders>
              <w:top w:val="nil"/>
              <w:left w:val="nil"/>
              <w:bottom w:val="single" w:sz="4" w:space="0" w:color="auto"/>
              <w:right w:val="single" w:sz="4" w:space="0" w:color="auto"/>
            </w:tcBorders>
            <w:shd w:val="clear" w:color="auto" w:fill="auto"/>
            <w:noWrap/>
            <w:vAlign w:val="center"/>
            <w:hideMark/>
          </w:tcPr>
          <w:p w14:paraId="57607F8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2106288,0</w:t>
            </w:r>
          </w:p>
        </w:tc>
        <w:tc>
          <w:tcPr>
            <w:tcW w:w="1340" w:type="dxa"/>
            <w:tcBorders>
              <w:top w:val="nil"/>
              <w:left w:val="nil"/>
              <w:bottom w:val="single" w:sz="4" w:space="0" w:color="auto"/>
              <w:right w:val="single" w:sz="4" w:space="0" w:color="auto"/>
            </w:tcBorders>
            <w:shd w:val="clear" w:color="auto" w:fill="auto"/>
            <w:noWrap/>
            <w:vAlign w:val="center"/>
            <w:hideMark/>
          </w:tcPr>
          <w:p w14:paraId="2C09CA12"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0,0</w:t>
            </w:r>
          </w:p>
        </w:tc>
        <w:tc>
          <w:tcPr>
            <w:tcW w:w="1032" w:type="dxa"/>
            <w:tcBorders>
              <w:top w:val="nil"/>
              <w:left w:val="nil"/>
              <w:bottom w:val="single" w:sz="4" w:space="0" w:color="auto"/>
              <w:right w:val="single" w:sz="4" w:space="0" w:color="auto"/>
            </w:tcBorders>
            <w:shd w:val="clear" w:color="auto" w:fill="auto"/>
            <w:noWrap/>
            <w:vAlign w:val="center"/>
            <w:hideMark/>
          </w:tcPr>
          <w:p w14:paraId="0E99CE76"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0,0</w:t>
            </w:r>
          </w:p>
        </w:tc>
      </w:tr>
      <w:tr w:rsidR="009E4FF7" w:rsidRPr="009E4FF7" w14:paraId="5E8AE91F" w14:textId="77777777" w:rsidTr="00011471">
        <w:trPr>
          <w:trHeight w:val="30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2FE11E9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Себестоимость</w:t>
            </w:r>
          </w:p>
        </w:tc>
        <w:tc>
          <w:tcPr>
            <w:tcW w:w="1406" w:type="dxa"/>
            <w:tcBorders>
              <w:top w:val="nil"/>
              <w:left w:val="nil"/>
              <w:bottom w:val="single" w:sz="4" w:space="0" w:color="auto"/>
              <w:right w:val="single" w:sz="4" w:space="0" w:color="auto"/>
            </w:tcBorders>
            <w:shd w:val="clear" w:color="auto" w:fill="auto"/>
            <w:noWrap/>
            <w:vAlign w:val="center"/>
            <w:hideMark/>
          </w:tcPr>
          <w:p w14:paraId="6A60351D"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764004,0</w:t>
            </w:r>
          </w:p>
        </w:tc>
        <w:tc>
          <w:tcPr>
            <w:tcW w:w="1406" w:type="dxa"/>
            <w:tcBorders>
              <w:top w:val="nil"/>
              <w:left w:val="nil"/>
              <w:bottom w:val="single" w:sz="4" w:space="0" w:color="auto"/>
              <w:right w:val="single" w:sz="4" w:space="0" w:color="auto"/>
            </w:tcBorders>
            <w:shd w:val="clear" w:color="auto" w:fill="auto"/>
            <w:noWrap/>
            <w:vAlign w:val="center"/>
            <w:hideMark/>
          </w:tcPr>
          <w:p w14:paraId="07E28FB3"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727810,2</w:t>
            </w:r>
          </w:p>
        </w:tc>
        <w:tc>
          <w:tcPr>
            <w:tcW w:w="1340" w:type="dxa"/>
            <w:tcBorders>
              <w:top w:val="nil"/>
              <w:left w:val="nil"/>
              <w:bottom w:val="single" w:sz="4" w:space="0" w:color="auto"/>
              <w:right w:val="single" w:sz="4" w:space="0" w:color="auto"/>
            </w:tcBorders>
            <w:shd w:val="clear" w:color="auto" w:fill="auto"/>
            <w:noWrap/>
            <w:vAlign w:val="center"/>
            <w:hideMark/>
          </w:tcPr>
          <w:p w14:paraId="19AF8AAA"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-36193,8</w:t>
            </w:r>
          </w:p>
        </w:tc>
        <w:tc>
          <w:tcPr>
            <w:tcW w:w="1032" w:type="dxa"/>
            <w:tcBorders>
              <w:top w:val="nil"/>
              <w:left w:val="nil"/>
              <w:bottom w:val="single" w:sz="4" w:space="0" w:color="auto"/>
              <w:right w:val="single" w:sz="4" w:space="0" w:color="auto"/>
            </w:tcBorders>
            <w:shd w:val="clear" w:color="auto" w:fill="auto"/>
            <w:noWrap/>
            <w:vAlign w:val="center"/>
            <w:hideMark/>
          </w:tcPr>
          <w:p w14:paraId="7E675DEA"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-4,7</w:t>
            </w:r>
          </w:p>
        </w:tc>
      </w:tr>
      <w:tr w:rsidR="009E4FF7" w:rsidRPr="009E4FF7" w14:paraId="5CAA1C11" w14:textId="77777777" w:rsidTr="00011471">
        <w:trPr>
          <w:trHeight w:val="30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21E21B5"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Валовая прибыль</w:t>
            </w:r>
          </w:p>
        </w:tc>
        <w:tc>
          <w:tcPr>
            <w:tcW w:w="1406" w:type="dxa"/>
            <w:tcBorders>
              <w:top w:val="nil"/>
              <w:left w:val="nil"/>
              <w:bottom w:val="single" w:sz="4" w:space="0" w:color="auto"/>
              <w:right w:val="single" w:sz="4" w:space="0" w:color="auto"/>
            </w:tcBorders>
            <w:shd w:val="clear" w:color="auto" w:fill="auto"/>
            <w:noWrap/>
            <w:vAlign w:val="center"/>
            <w:hideMark/>
          </w:tcPr>
          <w:p w14:paraId="28FFCF42"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1342284,0</w:t>
            </w:r>
          </w:p>
        </w:tc>
        <w:tc>
          <w:tcPr>
            <w:tcW w:w="1406" w:type="dxa"/>
            <w:tcBorders>
              <w:top w:val="nil"/>
              <w:left w:val="nil"/>
              <w:bottom w:val="single" w:sz="4" w:space="0" w:color="auto"/>
              <w:right w:val="single" w:sz="4" w:space="0" w:color="auto"/>
            </w:tcBorders>
            <w:shd w:val="clear" w:color="auto" w:fill="auto"/>
            <w:noWrap/>
            <w:vAlign w:val="center"/>
            <w:hideMark/>
          </w:tcPr>
          <w:p w14:paraId="78BEDAC9"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1378477,8</w:t>
            </w:r>
          </w:p>
        </w:tc>
        <w:tc>
          <w:tcPr>
            <w:tcW w:w="1340" w:type="dxa"/>
            <w:tcBorders>
              <w:top w:val="nil"/>
              <w:left w:val="nil"/>
              <w:bottom w:val="single" w:sz="4" w:space="0" w:color="auto"/>
              <w:right w:val="single" w:sz="4" w:space="0" w:color="auto"/>
            </w:tcBorders>
            <w:shd w:val="clear" w:color="auto" w:fill="auto"/>
            <w:noWrap/>
            <w:vAlign w:val="center"/>
            <w:hideMark/>
          </w:tcPr>
          <w:p w14:paraId="4CDC399E"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36193,8</w:t>
            </w:r>
          </w:p>
        </w:tc>
        <w:tc>
          <w:tcPr>
            <w:tcW w:w="1032" w:type="dxa"/>
            <w:tcBorders>
              <w:top w:val="nil"/>
              <w:left w:val="nil"/>
              <w:bottom w:val="single" w:sz="4" w:space="0" w:color="auto"/>
              <w:right w:val="single" w:sz="4" w:space="0" w:color="auto"/>
            </w:tcBorders>
            <w:shd w:val="clear" w:color="auto" w:fill="auto"/>
            <w:noWrap/>
            <w:vAlign w:val="center"/>
            <w:hideMark/>
          </w:tcPr>
          <w:p w14:paraId="379B521E"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2,7</w:t>
            </w:r>
          </w:p>
        </w:tc>
      </w:tr>
      <w:tr w:rsidR="009E4FF7" w:rsidRPr="009E4FF7" w14:paraId="40EA98D9" w14:textId="77777777" w:rsidTr="00011471">
        <w:trPr>
          <w:trHeight w:val="30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0503A9D9"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Валовая рентабельность</w:t>
            </w:r>
          </w:p>
        </w:tc>
        <w:tc>
          <w:tcPr>
            <w:tcW w:w="1406" w:type="dxa"/>
            <w:tcBorders>
              <w:top w:val="nil"/>
              <w:left w:val="nil"/>
              <w:bottom w:val="single" w:sz="4" w:space="0" w:color="auto"/>
              <w:right w:val="single" w:sz="4" w:space="0" w:color="auto"/>
            </w:tcBorders>
            <w:shd w:val="clear" w:color="auto" w:fill="auto"/>
            <w:noWrap/>
            <w:vAlign w:val="center"/>
            <w:hideMark/>
          </w:tcPr>
          <w:p w14:paraId="78978BFF"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63,7</w:t>
            </w:r>
          </w:p>
        </w:tc>
        <w:tc>
          <w:tcPr>
            <w:tcW w:w="1406" w:type="dxa"/>
            <w:tcBorders>
              <w:top w:val="nil"/>
              <w:left w:val="nil"/>
              <w:bottom w:val="single" w:sz="4" w:space="0" w:color="auto"/>
              <w:right w:val="single" w:sz="4" w:space="0" w:color="auto"/>
            </w:tcBorders>
            <w:shd w:val="clear" w:color="auto" w:fill="auto"/>
            <w:noWrap/>
            <w:vAlign w:val="center"/>
            <w:hideMark/>
          </w:tcPr>
          <w:p w14:paraId="68E2AF3E"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65,4</w:t>
            </w:r>
          </w:p>
        </w:tc>
        <w:tc>
          <w:tcPr>
            <w:tcW w:w="1340" w:type="dxa"/>
            <w:tcBorders>
              <w:top w:val="nil"/>
              <w:left w:val="nil"/>
              <w:bottom w:val="single" w:sz="4" w:space="0" w:color="auto"/>
              <w:right w:val="single" w:sz="4" w:space="0" w:color="auto"/>
            </w:tcBorders>
            <w:shd w:val="clear" w:color="auto" w:fill="auto"/>
            <w:noWrap/>
            <w:vAlign w:val="center"/>
            <w:hideMark/>
          </w:tcPr>
          <w:p w14:paraId="5B69D63B" w14:textId="77777777" w:rsidR="009E4FF7" w:rsidRPr="009E4FF7" w:rsidRDefault="009E4FF7" w:rsidP="00573874">
            <w:pPr>
              <w:widowControl w:val="0"/>
              <w:spacing w:after="0" w:line="240" w:lineRule="auto"/>
              <w:jc w:val="center"/>
              <w:rPr>
                <w:rFonts w:ascii="Times New Roman" w:hAnsi="Times New Roman"/>
                <w:sz w:val="24"/>
                <w:szCs w:val="24"/>
              </w:rPr>
            </w:pPr>
            <w:r w:rsidRPr="009E4FF7">
              <w:rPr>
                <w:rFonts w:ascii="Times New Roman" w:hAnsi="Times New Roman"/>
                <w:sz w:val="24"/>
                <w:szCs w:val="24"/>
              </w:rPr>
              <w:t>1,7</w:t>
            </w:r>
          </w:p>
        </w:tc>
        <w:tc>
          <w:tcPr>
            <w:tcW w:w="1032" w:type="dxa"/>
            <w:tcBorders>
              <w:top w:val="nil"/>
              <w:left w:val="nil"/>
              <w:bottom w:val="single" w:sz="4" w:space="0" w:color="auto"/>
              <w:right w:val="single" w:sz="4" w:space="0" w:color="auto"/>
            </w:tcBorders>
            <w:shd w:val="clear" w:color="auto" w:fill="auto"/>
            <w:noWrap/>
            <w:vAlign w:val="center"/>
            <w:hideMark/>
          </w:tcPr>
          <w:p w14:paraId="064C872E" w14:textId="77777777" w:rsidR="009E4FF7" w:rsidRPr="009E4FF7" w:rsidRDefault="009E4FF7" w:rsidP="00573874">
            <w:pPr>
              <w:widowControl w:val="0"/>
              <w:spacing w:after="0" w:line="240" w:lineRule="auto"/>
              <w:jc w:val="center"/>
              <w:rPr>
                <w:rFonts w:ascii="Times New Roman" w:hAnsi="Times New Roman"/>
                <w:sz w:val="24"/>
                <w:szCs w:val="24"/>
              </w:rPr>
            </w:pPr>
          </w:p>
        </w:tc>
      </w:tr>
    </w:tbl>
    <w:p w14:paraId="02F68BF6"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476408A6" w14:textId="77777777"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noProof/>
          <w:color w:val="auto"/>
          <w:sz w:val="28"/>
          <w:szCs w:val="22"/>
        </w:rPr>
        <w:drawing>
          <wp:inline distT="0" distB="0" distL="0" distR="0" wp14:anchorId="2DB5D23D" wp14:editId="7E367B41">
            <wp:extent cx="5486400" cy="3200400"/>
            <wp:effectExtent l="0" t="0" r="19050" b="19050"/>
            <wp:docPr id="117" name="Диаграмма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3ACAF8E" w14:textId="1F3F1BF8"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Рисунок 3.12. – Динамика валовой рентабельности </w:t>
      </w:r>
      <w:r w:rsidR="009E11F1" w:rsidRPr="005562AC">
        <w:rPr>
          <w:rFonts w:ascii="Times New Roman" w:eastAsia="Calibri" w:hAnsi="Times New Roman"/>
          <w:color w:val="auto"/>
          <w:sz w:val="28"/>
          <w:szCs w:val="22"/>
          <w:lang w:eastAsia="en-US"/>
        </w:rPr>
        <w:t>салон</w:t>
      </w:r>
      <w:r w:rsidR="009E11F1">
        <w:rPr>
          <w:rFonts w:ascii="Times New Roman" w:eastAsia="Calibri" w:hAnsi="Times New Roman"/>
          <w:color w:val="auto"/>
          <w:sz w:val="28"/>
          <w:szCs w:val="22"/>
          <w:lang w:eastAsia="en-US"/>
        </w:rPr>
        <w:t>а</w:t>
      </w:r>
      <w:r w:rsidR="009E11F1" w:rsidRPr="005562AC">
        <w:rPr>
          <w:rFonts w:ascii="Times New Roman" w:eastAsia="Calibri" w:hAnsi="Times New Roman"/>
          <w:color w:val="auto"/>
          <w:sz w:val="28"/>
          <w:szCs w:val="22"/>
          <w:lang w:eastAsia="en-US"/>
        </w:rPr>
        <w:t xml:space="preserve"> цветов </w:t>
      </w:r>
      <w:r w:rsidR="009E11F1">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 рекламной и PR активности</w:t>
      </w:r>
    </w:p>
    <w:p w14:paraId="72D7D6F7" w14:textId="77777777"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p>
    <w:p w14:paraId="5D5EAFA6" w14:textId="6447303B"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Очевидно, что за счет совершенствования рекламной и PR активности </w:t>
      </w:r>
      <w:r w:rsidR="009E11F1" w:rsidRPr="005562AC">
        <w:rPr>
          <w:rFonts w:ascii="Times New Roman" w:eastAsia="Calibri" w:hAnsi="Times New Roman"/>
          <w:color w:val="auto"/>
          <w:sz w:val="28"/>
          <w:szCs w:val="22"/>
          <w:lang w:eastAsia="en-US"/>
        </w:rPr>
        <w:t>салон</w:t>
      </w:r>
      <w:r w:rsidR="009E11F1">
        <w:rPr>
          <w:rFonts w:ascii="Times New Roman" w:eastAsia="Calibri" w:hAnsi="Times New Roman"/>
          <w:color w:val="auto"/>
          <w:sz w:val="28"/>
          <w:szCs w:val="22"/>
          <w:lang w:eastAsia="en-US"/>
        </w:rPr>
        <w:t>а</w:t>
      </w:r>
      <w:r w:rsidR="009E11F1" w:rsidRPr="005562AC">
        <w:rPr>
          <w:rFonts w:ascii="Times New Roman" w:eastAsia="Calibri" w:hAnsi="Times New Roman"/>
          <w:color w:val="auto"/>
          <w:sz w:val="28"/>
          <w:szCs w:val="22"/>
          <w:lang w:eastAsia="en-US"/>
        </w:rPr>
        <w:t xml:space="preserve"> цветов </w:t>
      </w:r>
      <w:r w:rsidR="009E11F1">
        <w:rPr>
          <w:rFonts w:ascii="Times New Roman" w:hAnsi="Times New Roman"/>
          <w:sz w:val="28"/>
        </w:rPr>
        <w:t>«Цветкофф»</w:t>
      </w:r>
      <w:r w:rsidRPr="009E4FF7">
        <w:rPr>
          <w:rFonts w:ascii="Times New Roman" w:eastAsia="Calibri" w:hAnsi="Times New Roman"/>
          <w:color w:val="auto"/>
          <w:sz w:val="28"/>
          <w:szCs w:val="22"/>
          <w:lang w:eastAsia="en-US"/>
        </w:rPr>
        <w:t xml:space="preserve"> уровень валовой прибыли увеличивается на 2,7%, при этом валовая рентабельность увеличивается на 1,7% в прогнозом периоде. Это также обосновывает целесообразность реализации представленных выше рекомендаций, поскольку у компании высвобождаются средства на создание новых продуктов или расширение масштабов деятельности. Кроме этого, снижение суммарных расходов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позволяет увеличить их эффективность (рисунок 3.13).</w:t>
      </w:r>
    </w:p>
    <w:p w14:paraId="14855F21" w14:textId="77777777"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noProof/>
          <w:color w:val="auto"/>
          <w:sz w:val="28"/>
          <w:szCs w:val="22"/>
        </w:rPr>
        <w:lastRenderedPageBreak/>
        <w:drawing>
          <wp:inline distT="0" distB="0" distL="0" distR="0" wp14:anchorId="03677B3A" wp14:editId="1130D018">
            <wp:extent cx="5486400" cy="3200400"/>
            <wp:effectExtent l="0" t="0" r="0" b="0"/>
            <wp:docPr id="116" name="Диаграмма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B9F3713" w14:textId="149B56CC" w:rsidR="009E4FF7" w:rsidRPr="009E4FF7" w:rsidRDefault="009E4FF7" w:rsidP="00573874">
      <w:pPr>
        <w:widowControl w:val="0"/>
        <w:spacing w:after="0" w:line="360" w:lineRule="auto"/>
        <w:jc w:val="center"/>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Рисунок 3.12. – Расчет коэффициента эффективности рекламной и PR активности </w:t>
      </w:r>
      <w:r w:rsidR="002D61B9" w:rsidRPr="005562AC">
        <w:rPr>
          <w:rFonts w:ascii="Times New Roman" w:eastAsia="Calibri" w:hAnsi="Times New Roman"/>
          <w:color w:val="auto"/>
          <w:sz w:val="28"/>
          <w:szCs w:val="22"/>
          <w:lang w:eastAsia="en-US"/>
        </w:rPr>
        <w:t>салон</w:t>
      </w:r>
      <w:r w:rsidR="002D61B9">
        <w:rPr>
          <w:rFonts w:ascii="Times New Roman" w:eastAsia="Calibri" w:hAnsi="Times New Roman"/>
          <w:color w:val="auto"/>
          <w:sz w:val="28"/>
          <w:szCs w:val="22"/>
          <w:lang w:eastAsia="en-US"/>
        </w:rPr>
        <w:t>а</w:t>
      </w:r>
      <w:r w:rsidR="002D61B9" w:rsidRPr="005562AC">
        <w:rPr>
          <w:rFonts w:ascii="Times New Roman" w:eastAsia="Calibri" w:hAnsi="Times New Roman"/>
          <w:color w:val="auto"/>
          <w:sz w:val="28"/>
          <w:szCs w:val="22"/>
          <w:lang w:eastAsia="en-US"/>
        </w:rPr>
        <w:t xml:space="preserve"> цветов </w:t>
      </w:r>
      <w:r w:rsidR="002D61B9">
        <w:rPr>
          <w:rFonts w:ascii="Times New Roman" w:hAnsi="Times New Roman"/>
          <w:sz w:val="28"/>
        </w:rPr>
        <w:t>«Цветкофф»</w:t>
      </w:r>
      <w:r w:rsidRPr="009E4FF7">
        <w:rPr>
          <w:rFonts w:ascii="Times New Roman" w:eastAsia="Calibri" w:hAnsi="Times New Roman"/>
          <w:color w:val="auto"/>
          <w:sz w:val="28"/>
          <w:szCs w:val="22"/>
          <w:lang w:eastAsia="en-US"/>
        </w:rPr>
        <w:t xml:space="preserve"> до и после совершенствования</w:t>
      </w:r>
    </w:p>
    <w:p w14:paraId="0610B5B0" w14:textId="77777777" w:rsidR="009E4FF7" w:rsidRPr="009E4FF7" w:rsidRDefault="009E4FF7" w:rsidP="00573874">
      <w:pPr>
        <w:widowControl w:val="0"/>
        <w:spacing w:after="0" w:line="240" w:lineRule="auto"/>
        <w:ind w:firstLine="709"/>
        <w:jc w:val="both"/>
        <w:rPr>
          <w:rFonts w:ascii="Times New Roman" w:eastAsia="Calibri" w:hAnsi="Times New Roman"/>
          <w:color w:val="auto"/>
          <w:sz w:val="28"/>
          <w:szCs w:val="22"/>
          <w:lang w:eastAsia="en-US"/>
        </w:rPr>
      </w:pPr>
    </w:p>
    <w:p w14:paraId="4A16D5FD" w14:textId="265D7BDF"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Проведенный расчет коэффициента эффективности рекламной и PR активности до и после совершенствования данных видов деятельности исследуемой компании показывает, что в прогнозом периоде значение коэффициента снижается в среднем на 0,4 п.п. </w:t>
      </w:r>
    </w:p>
    <w:p w14:paraId="691C1576" w14:textId="6B65D07B"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Следовательно, эффективность использования средств и инструментов рекламы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возрастает, это является положительной тенденцией, поскольку ранее в анализе было выявлено, что экономическая эффективность рекламной и PR активности компании достаточно низкая за счет высокого уровня затрат на рекламу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w:t>
      </w:r>
    </w:p>
    <w:p w14:paraId="757045CD" w14:textId="2A0FCDEB" w:rsidR="009E4FF7" w:rsidRPr="009E4FF7" w:rsidRDefault="009E4FF7" w:rsidP="00573874">
      <w:pPr>
        <w:widowControl w:val="0"/>
        <w:spacing w:after="0" w:line="360" w:lineRule="auto"/>
        <w:ind w:firstLine="709"/>
        <w:jc w:val="both"/>
        <w:rPr>
          <w:rFonts w:ascii="Times New Roman" w:eastAsia="Calibri" w:hAnsi="Times New Roman"/>
          <w:color w:val="auto"/>
          <w:sz w:val="28"/>
          <w:szCs w:val="22"/>
          <w:lang w:eastAsia="en-US"/>
        </w:rPr>
      </w:pPr>
      <w:r w:rsidRPr="009E4FF7">
        <w:rPr>
          <w:rFonts w:ascii="Times New Roman" w:eastAsia="Calibri" w:hAnsi="Times New Roman"/>
          <w:color w:val="auto"/>
          <w:sz w:val="28"/>
          <w:szCs w:val="22"/>
          <w:lang w:eastAsia="en-US"/>
        </w:rPr>
        <w:t xml:space="preserve">Таким образом, резюмируя выше сказанное, необходимо отметить, что предложенные в рамках главы третьей данной дипломной работы рекомендации по совершенствованию рекламной и PR активности </w:t>
      </w:r>
      <w:r w:rsidR="004F4156" w:rsidRPr="005562AC">
        <w:rPr>
          <w:rFonts w:ascii="Times New Roman" w:eastAsia="Calibri" w:hAnsi="Times New Roman"/>
          <w:color w:val="auto"/>
          <w:sz w:val="28"/>
          <w:szCs w:val="22"/>
          <w:lang w:eastAsia="en-US"/>
        </w:rPr>
        <w:t>салон</w:t>
      </w:r>
      <w:r w:rsidR="004F4156">
        <w:rPr>
          <w:rFonts w:ascii="Times New Roman" w:eastAsia="Calibri" w:hAnsi="Times New Roman"/>
          <w:color w:val="auto"/>
          <w:sz w:val="28"/>
          <w:szCs w:val="22"/>
          <w:lang w:eastAsia="en-US"/>
        </w:rPr>
        <w:t>а</w:t>
      </w:r>
      <w:r w:rsidR="004F4156" w:rsidRPr="005562AC">
        <w:rPr>
          <w:rFonts w:ascii="Times New Roman" w:eastAsia="Calibri" w:hAnsi="Times New Roman"/>
          <w:color w:val="auto"/>
          <w:sz w:val="28"/>
          <w:szCs w:val="22"/>
          <w:lang w:eastAsia="en-US"/>
        </w:rPr>
        <w:t xml:space="preserve"> цветов </w:t>
      </w:r>
      <w:r w:rsidR="004F4156">
        <w:rPr>
          <w:rFonts w:ascii="Times New Roman" w:hAnsi="Times New Roman"/>
          <w:sz w:val="28"/>
        </w:rPr>
        <w:t>«Цветкофф»</w:t>
      </w:r>
      <w:r w:rsidRPr="009E4FF7">
        <w:rPr>
          <w:rFonts w:ascii="Times New Roman" w:eastAsia="Calibri" w:hAnsi="Times New Roman"/>
          <w:color w:val="auto"/>
          <w:sz w:val="28"/>
          <w:szCs w:val="22"/>
          <w:lang w:eastAsia="en-US"/>
        </w:rPr>
        <w:t xml:space="preserve"> потенциально результативны и выгодны компании, поскольку увеличивается не только качество, но и экономическая эффективность использования рекламы и </w:t>
      </w:r>
      <w:r w:rsidRPr="009E4FF7">
        <w:rPr>
          <w:rFonts w:ascii="Times New Roman" w:eastAsia="Calibri" w:hAnsi="Times New Roman"/>
          <w:color w:val="auto"/>
          <w:sz w:val="28"/>
          <w:szCs w:val="22"/>
          <w:lang w:val="en-US" w:eastAsia="en-US"/>
        </w:rPr>
        <w:t>PR</w:t>
      </w:r>
      <w:r w:rsidRPr="009E4FF7">
        <w:rPr>
          <w:rFonts w:ascii="Times New Roman" w:eastAsia="Calibri" w:hAnsi="Times New Roman"/>
          <w:color w:val="auto"/>
          <w:sz w:val="28"/>
          <w:szCs w:val="22"/>
          <w:lang w:eastAsia="en-US"/>
        </w:rPr>
        <w:t xml:space="preserve">. Это позволяет рекомендовать предложенные выше решения по совершенствованию рекламной и PR активности </w:t>
      </w:r>
      <w:r w:rsidR="00440F03" w:rsidRPr="005562AC">
        <w:rPr>
          <w:rFonts w:ascii="Times New Roman" w:eastAsia="Calibri" w:hAnsi="Times New Roman"/>
          <w:color w:val="auto"/>
          <w:sz w:val="28"/>
          <w:szCs w:val="22"/>
          <w:lang w:eastAsia="en-US"/>
        </w:rPr>
        <w:t>салон</w:t>
      </w:r>
      <w:r w:rsidR="00440F03">
        <w:rPr>
          <w:rFonts w:ascii="Times New Roman" w:eastAsia="Calibri" w:hAnsi="Times New Roman"/>
          <w:color w:val="auto"/>
          <w:sz w:val="28"/>
          <w:szCs w:val="22"/>
          <w:lang w:eastAsia="en-US"/>
        </w:rPr>
        <w:t>а</w:t>
      </w:r>
      <w:r w:rsidR="00440F03" w:rsidRPr="005562AC">
        <w:rPr>
          <w:rFonts w:ascii="Times New Roman" w:eastAsia="Calibri" w:hAnsi="Times New Roman"/>
          <w:color w:val="auto"/>
          <w:sz w:val="28"/>
          <w:szCs w:val="22"/>
          <w:lang w:eastAsia="en-US"/>
        </w:rPr>
        <w:t xml:space="preserve"> цветов </w:t>
      </w:r>
      <w:r w:rsidR="00440F03">
        <w:rPr>
          <w:rFonts w:ascii="Times New Roman" w:hAnsi="Times New Roman"/>
          <w:sz w:val="28"/>
        </w:rPr>
        <w:t>«Цветкофф»</w:t>
      </w:r>
      <w:r w:rsidRPr="009E4FF7">
        <w:rPr>
          <w:rFonts w:ascii="Times New Roman" w:eastAsia="Calibri" w:hAnsi="Times New Roman"/>
          <w:color w:val="auto"/>
          <w:sz w:val="28"/>
          <w:szCs w:val="22"/>
          <w:lang w:eastAsia="en-US"/>
        </w:rPr>
        <w:t xml:space="preserve"> к непосредственной реализации.</w:t>
      </w:r>
    </w:p>
    <w:p w14:paraId="10000000" w14:textId="44197BF8" w:rsidR="0081781C" w:rsidRDefault="00EE4395" w:rsidP="00573874">
      <w:pPr>
        <w:pStyle w:val="Heading1"/>
        <w:widowControl w:val="0"/>
        <w:jc w:val="center"/>
        <w:rPr>
          <w:rFonts w:ascii="Times New Roman" w:hAnsi="Times New Roman"/>
          <w:sz w:val="28"/>
        </w:rPr>
      </w:pPr>
      <w:bookmarkStart w:id="67" w:name="_Toc94481495"/>
      <w:r>
        <w:rPr>
          <w:rFonts w:ascii="Times New Roman" w:hAnsi="Times New Roman"/>
          <w:sz w:val="28"/>
        </w:rPr>
        <w:lastRenderedPageBreak/>
        <w:t>ЗАКЛЮЧЕНИЕ</w:t>
      </w:r>
      <w:bookmarkEnd w:id="67"/>
    </w:p>
    <w:p w14:paraId="67E89AB6" w14:textId="77777777" w:rsidR="005C6A02" w:rsidRDefault="005C6A02" w:rsidP="00573874">
      <w:pPr>
        <w:widowControl w:val="0"/>
        <w:spacing w:after="0" w:line="360" w:lineRule="auto"/>
        <w:ind w:firstLine="709"/>
        <w:jc w:val="both"/>
        <w:rPr>
          <w:rFonts w:ascii="Times New Roman" w:eastAsia="Calibri" w:hAnsi="Times New Roman"/>
          <w:color w:val="auto"/>
          <w:sz w:val="28"/>
          <w:szCs w:val="22"/>
          <w:lang w:eastAsia="en-US"/>
        </w:rPr>
      </w:pPr>
    </w:p>
    <w:p w14:paraId="6AEEB6F8" w14:textId="1BAD7184"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Рекламные и </w:t>
      </w:r>
      <w:r w:rsidRPr="005C6A02">
        <w:rPr>
          <w:rFonts w:ascii="Times New Roman" w:eastAsia="Calibri" w:hAnsi="Times New Roman"/>
          <w:color w:val="auto"/>
          <w:sz w:val="28"/>
          <w:szCs w:val="22"/>
          <w:lang w:eastAsia="en-US"/>
        </w:rPr>
        <w:t>PR</w:t>
      </w:r>
      <w:r w:rsidRPr="00EE6EB5">
        <w:rPr>
          <w:rFonts w:ascii="Times New Roman" w:eastAsia="Calibri" w:hAnsi="Times New Roman"/>
          <w:color w:val="auto"/>
          <w:sz w:val="28"/>
          <w:szCs w:val="22"/>
          <w:lang w:eastAsia="en-US"/>
        </w:rPr>
        <w:t xml:space="preserve"> коммуникации – это коммуникационная политика, особая функция производителя, посредника или потребителя, определяющаяся его мотивами, интересами, установками, отношениями и конкретными целями. К таким целям можно отнести: выход корпоративной структуры на новый рынок деятельности, выведение нового товара, увеличение или удержание рыночной доли и т.п.</w:t>
      </w:r>
    </w:p>
    <w:p w14:paraId="62EE356A"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Как конкретные действия, коммуникации – это процессы передачи и восприятия тех или иных сообщений, направленных на решение конкретных задач побуждения к определенному маркетинговому выбору (заказу) или отражающие уже состоявшийся выбор, точку зрения, мнение субъекта или группы субъектов маркетинговых отношений. Этот выбор может быть сделан как в отношении какого-либо конкретного продукта (товара) по поводу степени его соответствия уровню развития потребности, специфике и остроте проблемы субъекта маркетинговых отношений, так и в отношении образа определенной группы продуктов (бренда) или субъекта как такового (корпоративной структуры).</w:t>
      </w:r>
    </w:p>
    <w:p w14:paraId="6783FDF2"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Под рекламными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коммуникациями необходимо понимать не только собственно саму рекламу как форму неличного представления корпоративной структуры или продукта ее деятельности, но и иные формы маркетингового взаимодействия. </w:t>
      </w:r>
    </w:p>
    <w:p w14:paraId="4DB20FF8"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Эти формы взаимодействия стимулируют особую эмоциональную или рациональную реакцию потребителя на представляемую посредством различных рекламных обращений корпоративную структуру или результат ее деятельности – продукт. Каждое из рекламно-коммуникационных или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решений, реализуемых в комплексе или отдельно, преследует одну цель: позиционирование и продвижение корпоративной структуры и/или результата ее деятельности (товара, работы, услуги) на рынке.</w:t>
      </w:r>
    </w:p>
    <w:p w14:paraId="431B7BE1"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 международной практике принято классифицировать рекламную </w:t>
      </w:r>
      <w:r w:rsidRPr="00EE6EB5">
        <w:rPr>
          <w:rFonts w:ascii="Times New Roman" w:eastAsia="Calibri" w:hAnsi="Times New Roman"/>
          <w:color w:val="auto"/>
          <w:sz w:val="28"/>
          <w:szCs w:val="22"/>
          <w:lang w:eastAsia="en-US"/>
        </w:rPr>
        <w:lastRenderedPageBreak/>
        <w:t xml:space="preserve">активность по двум направлениям: ATL (above the line) – над линией и BTL (bellow the line) – под линией. </w:t>
      </w:r>
    </w:p>
    <w:p w14:paraId="106C37F7"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«Above the line» – прямая реклама, распространяемая через СМИ и СНРИ (средства наружной рекламы и информации). Прямые рекламные материалы работают на информирование, узнавание, напоминание, формирование имиджа. «Bellow the line» – это иные механизмы: sales promotion, сonsumer promotion, trade promotion – непосредственная работа с потребителями, всевозможные акции, демонстрации, PR, а также другие направления. </w:t>
      </w:r>
    </w:p>
    <w:p w14:paraId="22ABAE50"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Здесь важны не просто демонстрация товара и фиксированный акт покупки, а интерактивный канал взаимодействия покупатель–продавец и при этом возможность проводить вторичные исследования. Для достижения рыночных целей и эффективного расходования бюджета рекламные коммуникации, прежде всего, должны иметь четко сформулированную коммуникационную стратегию, цели и задачи ее реализации. </w:t>
      </w:r>
    </w:p>
    <w:p w14:paraId="2F4AF3A7" w14:textId="7752E825"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Эффективность рекламных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коммуникаций определяется, во-первых, коммерческой эффективностью, т.е. соотношением расходов на рекламу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и получаемых доходов, во-вторых, коммуникативной эффективностью рекламы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совокупностью детерминант – локальных эффектов.  Кроме этого, рекламные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коммуникации на рынке должны быть информационно безопасными и добросовестными с точки зрения информационной этичности. </w:t>
      </w:r>
    </w:p>
    <w:p w14:paraId="6972172C" w14:textId="39293450"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Диалектика частного интереса предпринимателя и общественного интереса социума как один из важнейших вопросов этики бизнеса и информационной безопасности при размещении рекламных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сообщений существует и в этике рекламы. Изучая этический и информационно безопасный аспект рекламы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можно выделить два важных блока: во-первых, это проблема моральных норм в рекламе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по отношению к потребителю. Во-вторых, это моральность рекламы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используемой в процессе конкуренции</w:t>
      </w:r>
      <w:r w:rsidR="0024350A">
        <w:rPr>
          <w:rFonts w:ascii="Times New Roman" w:eastAsia="Calibri" w:hAnsi="Times New Roman"/>
          <w:color w:val="auto"/>
          <w:sz w:val="28"/>
          <w:szCs w:val="22"/>
          <w:lang w:eastAsia="en-US"/>
        </w:rPr>
        <w:t>.</w:t>
      </w:r>
      <w:r w:rsidRPr="00EE6EB5">
        <w:rPr>
          <w:rFonts w:ascii="Times New Roman" w:eastAsia="Calibri" w:hAnsi="Times New Roman"/>
          <w:color w:val="auto"/>
          <w:sz w:val="28"/>
          <w:szCs w:val="22"/>
          <w:lang w:eastAsia="en-US"/>
        </w:rPr>
        <w:t xml:space="preserve"> </w:t>
      </w:r>
    </w:p>
    <w:p w14:paraId="58EFD417"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lastRenderedPageBreak/>
        <w:t xml:space="preserve">Каждый из этих блоков содержит определенные специфические проблемы. Этичность и информационная безопасность рекламы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является сферой ответственности рекламодателя – корпоративных структур, действующих на туристском рынке.</w:t>
      </w:r>
    </w:p>
    <w:p w14:paraId="03A85FC9" w14:textId="0BC96181"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 качестве объекта исследования в данной дипломной работе избран </w:t>
      </w:r>
      <w:r w:rsidR="0024350A" w:rsidRPr="005562AC">
        <w:rPr>
          <w:rFonts w:ascii="Times New Roman" w:eastAsia="Calibri" w:hAnsi="Times New Roman"/>
          <w:color w:val="auto"/>
          <w:sz w:val="28"/>
          <w:szCs w:val="22"/>
          <w:lang w:eastAsia="en-US"/>
        </w:rPr>
        <w:t xml:space="preserve">салон цветов </w:t>
      </w:r>
      <w:r w:rsidR="0024350A">
        <w:rPr>
          <w:rFonts w:ascii="Times New Roman" w:hAnsi="Times New Roman"/>
          <w:sz w:val="28"/>
        </w:rPr>
        <w:t>«Цветкофф»</w:t>
      </w:r>
      <w:r w:rsidRPr="00EE6EB5">
        <w:rPr>
          <w:rFonts w:ascii="Times New Roman" w:eastAsia="Calibri" w:hAnsi="Times New Roman"/>
          <w:color w:val="auto"/>
          <w:sz w:val="28"/>
          <w:szCs w:val="22"/>
          <w:lang w:eastAsia="en-US"/>
        </w:rPr>
        <w:t>.</w:t>
      </w:r>
    </w:p>
    <w:p w14:paraId="6D6F44EF" w14:textId="57C90CFF"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Проведенный анализ основных финансово-экономических показателей позволил сформулировать следующий вывод: что компания неизменно наращивает эффективность своей деятельности, что положительным образом характеризует сложившуюся систему менеджмента в холдинге. За 20</w:t>
      </w:r>
      <w:r w:rsidR="0024350A">
        <w:rPr>
          <w:rFonts w:ascii="Times New Roman" w:eastAsia="Calibri" w:hAnsi="Times New Roman"/>
          <w:color w:val="auto"/>
          <w:sz w:val="28"/>
          <w:szCs w:val="22"/>
          <w:lang w:eastAsia="en-US"/>
        </w:rPr>
        <w:t>1</w:t>
      </w:r>
      <w:r w:rsidRPr="00EE6EB5">
        <w:rPr>
          <w:rFonts w:ascii="Times New Roman" w:eastAsia="Calibri" w:hAnsi="Times New Roman"/>
          <w:color w:val="auto"/>
          <w:sz w:val="28"/>
          <w:szCs w:val="22"/>
          <w:lang w:eastAsia="en-US"/>
        </w:rPr>
        <w:t>9 – 20</w:t>
      </w:r>
      <w:r w:rsidR="0024350A">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1 гг. выручка компании от реализации выросла более чем в 2 раза, чистая прибыль компании увеличилась более чем в 18 раз, что не в последнюю очередь связано со структурными изменениями на рынке в 20</w:t>
      </w:r>
      <w:r w:rsidR="0024350A">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0 и в 20</w:t>
      </w:r>
      <w:r w:rsidR="0024350A">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1 году.</w:t>
      </w:r>
    </w:p>
    <w:p w14:paraId="60B47763" w14:textId="5E2B6105"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Проведенный анализ рекламной и PR активности </w:t>
      </w:r>
      <w:r w:rsidR="00E469DC" w:rsidRPr="005562AC">
        <w:rPr>
          <w:rFonts w:ascii="Times New Roman" w:eastAsia="Calibri" w:hAnsi="Times New Roman"/>
          <w:color w:val="auto"/>
          <w:sz w:val="28"/>
          <w:szCs w:val="22"/>
          <w:lang w:eastAsia="en-US"/>
        </w:rPr>
        <w:t>салон</w:t>
      </w:r>
      <w:r w:rsidR="00E469DC">
        <w:rPr>
          <w:rFonts w:ascii="Times New Roman" w:eastAsia="Calibri" w:hAnsi="Times New Roman"/>
          <w:color w:val="auto"/>
          <w:sz w:val="28"/>
          <w:szCs w:val="22"/>
          <w:lang w:eastAsia="en-US"/>
        </w:rPr>
        <w:t>а</w:t>
      </w:r>
      <w:r w:rsidR="00E469DC" w:rsidRPr="005562AC">
        <w:rPr>
          <w:rFonts w:ascii="Times New Roman" w:eastAsia="Calibri" w:hAnsi="Times New Roman"/>
          <w:color w:val="auto"/>
          <w:sz w:val="28"/>
          <w:szCs w:val="22"/>
          <w:lang w:eastAsia="en-US"/>
        </w:rPr>
        <w:t xml:space="preserve"> цветов </w:t>
      </w:r>
      <w:r w:rsidR="00E469DC">
        <w:rPr>
          <w:rFonts w:ascii="Times New Roman" w:hAnsi="Times New Roman"/>
          <w:sz w:val="28"/>
        </w:rPr>
        <w:t>«Цветкофф»</w:t>
      </w:r>
      <w:r w:rsidRPr="00EE6EB5">
        <w:rPr>
          <w:rFonts w:ascii="Times New Roman" w:eastAsia="Calibri" w:hAnsi="Times New Roman"/>
          <w:color w:val="auto"/>
          <w:sz w:val="28"/>
          <w:szCs w:val="22"/>
          <w:lang w:eastAsia="en-US"/>
        </w:rPr>
        <w:t xml:space="preserve"> за 20</w:t>
      </w:r>
      <w:r w:rsidR="00E469DC">
        <w:rPr>
          <w:rFonts w:ascii="Times New Roman" w:eastAsia="Calibri" w:hAnsi="Times New Roman"/>
          <w:color w:val="auto"/>
          <w:sz w:val="28"/>
          <w:szCs w:val="22"/>
          <w:lang w:eastAsia="en-US"/>
        </w:rPr>
        <w:t>1</w:t>
      </w:r>
      <w:r w:rsidRPr="00EE6EB5">
        <w:rPr>
          <w:rFonts w:ascii="Times New Roman" w:eastAsia="Calibri" w:hAnsi="Times New Roman"/>
          <w:color w:val="auto"/>
          <w:sz w:val="28"/>
          <w:szCs w:val="22"/>
          <w:lang w:eastAsia="en-US"/>
        </w:rPr>
        <w:t>9 – 20</w:t>
      </w:r>
      <w:r w:rsidR="00E469DC">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1 гг. показал, что:</w:t>
      </w:r>
    </w:p>
    <w:p w14:paraId="065506D5" w14:textId="77777777" w:rsidR="00EE6EB5" w:rsidRPr="00EE6EB5" w:rsidRDefault="00EE6EB5"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 компании используется практически весь спектр рекламных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инструментов и с этой позиции рекламную активность компании можно признать достаточной и диверсифицированной;</w:t>
      </w:r>
    </w:p>
    <w:p w14:paraId="06F3C225" w14:textId="77777777" w:rsidR="00EE6EB5" w:rsidRPr="00EE6EB5" w:rsidRDefault="00EE6EB5"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из пяти детерминант коммуникативной эффективности рекламной активности только один детерминант имеет положительную оценку, один детерминант оценивается индифферентно, три детерминанта – крайне отрицательно, следовательно рекламную активность компании нельзя признать качественной, креативной и воздействующей эмоционально на потребителя;</w:t>
      </w:r>
    </w:p>
    <w:p w14:paraId="506BB1B9" w14:textId="77777777" w:rsidR="00EE6EB5" w:rsidRPr="00EE6EB5" w:rsidRDefault="00EE6EB5" w:rsidP="00573874">
      <w:pPr>
        <w:widowControl w:val="0"/>
        <w:numPr>
          <w:ilvl w:val="0"/>
          <w:numId w:val="5"/>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выявлен один положительный момент в анализе детерминант коммуникативной эффективности рекламной активности, который указывает на то, что рекламные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сообщения компании в полной мере этичны и не нарушают общепринятых принципов морали.</w:t>
      </w:r>
    </w:p>
    <w:p w14:paraId="4E8DED75" w14:textId="1E30823E"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 свою очередь проведенный анализ коммерческой эффективности рекламной и PR активности </w:t>
      </w:r>
      <w:r w:rsidR="00B16A1D" w:rsidRPr="005562AC">
        <w:rPr>
          <w:rFonts w:ascii="Times New Roman" w:eastAsia="Calibri" w:hAnsi="Times New Roman"/>
          <w:color w:val="auto"/>
          <w:sz w:val="28"/>
          <w:szCs w:val="22"/>
          <w:lang w:eastAsia="en-US"/>
        </w:rPr>
        <w:t>салон</w:t>
      </w:r>
      <w:r w:rsidR="00B16A1D">
        <w:rPr>
          <w:rFonts w:ascii="Times New Roman" w:eastAsia="Calibri" w:hAnsi="Times New Roman"/>
          <w:color w:val="auto"/>
          <w:sz w:val="28"/>
          <w:szCs w:val="22"/>
          <w:lang w:eastAsia="en-US"/>
        </w:rPr>
        <w:t>а</w:t>
      </w:r>
      <w:r w:rsidR="00B16A1D" w:rsidRPr="005562AC">
        <w:rPr>
          <w:rFonts w:ascii="Times New Roman" w:eastAsia="Calibri" w:hAnsi="Times New Roman"/>
          <w:color w:val="auto"/>
          <w:sz w:val="28"/>
          <w:szCs w:val="22"/>
          <w:lang w:eastAsia="en-US"/>
        </w:rPr>
        <w:t xml:space="preserve"> цветов </w:t>
      </w:r>
      <w:r w:rsidR="00B16A1D">
        <w:rPr>
          <w:rFonts w:ascii="Times New Roman" w:hAnsi="Times New Roman"/>
          <w:sz w:val="28"/>
        </w:rPr>
        <w:t>«Цветкофф»</w:t>
      </w:r>
      <w:r w:rsidRPr="00EE6EB5">
        <w:rPr>
          <w:rFonts w:ascii="Times New Roman" w:eastAsia="Calibri" w:hAnsi="Times New Roman"/>
          <w:color w:val="auto"/>
          <w:sz w:val="28"/>
          <w:szCs w:val="22"/>
          <w:lang w:eastAsia="en-US"/>
        </w:rPr>
        <w:t xml:space="preserve"> позволил </w:t>
      </w:r>
      <w:r w:rsidRPr="00EE6EB5">
        <w:rPr>
          <w:rFonts w:ascii="Times New Roman" w:eastAsia="Calibri" w:hAnsi="Times New Roman"/>
          <w:color w:val="auto"/>
          <w:sz w:val="28"/>
          <w:szCs w:val="22"/>
          <w:lang w:eastAsia="en-US"/>
        </w:rPr>
        <w:lastRenderedPageBreak/>
        <w:t xml:space="preserve">сформировать следующие выводы. С одной стороны,  </w:t>
      </w:r>
      <w:r w:rsidR="00B16A1D" w:rsidRPr="005562AC">
        <w:rPr>
          <w:rFonts w:ascii="Times New Roman" w:eastAsia="Calibri" w:hAnsi="Times New Roman"/>
          <w:color w:val="auto"/>
          <w:sz w:val="28"/>
          <w:szCs w:val="22"/>
          <w:lang w:eastAsia="en-US"/>
        </w:rPr>
        <w:t xml:space="preserve">салон цветов </w:t>
      </w:r>
      <w:r w:rsidR="00B16A1D">
        <w:rPr>
          <w:rFonts w:ascii="Times New Roman" w:hAnsi="Times New Roman"/>
          <w:sz w:val="28"/>
        </w:rPr>
        <w:t>«Цветкофф»</w:t>
      </w:r>
      <w:r w:rsidRPr="00EE6EB5">
        <w:rPr>
          <w:rFonts w:ascii="Times New Roman" w:eastAsia="Calibri" w:hAnsi="Times New Roman"/>
          <w:color w:val="auto"/>
          <w:sz w:val="28"/>
          <w:szCs w:val="22"/>
          <w:lang w:eastAsia="en-US"/>
        </w:rPr>
        <w:t xml:space="preserve"> постоянно увеличивает рекламный бюджет (за 20</w:t>
      </w:r>
      <w:r w:rsidR="00B16A1D">
        <w:rPr>
          <w:rFonts w:ascii="Times New Roman" w:eastAsia="Calibri" w:hAnsi="Times New Roman"/>
          <w:color w:val="auto"/>
          <w:sz w:val="28"/>
          <w:szCs w:val="22"/>
          <w:lang w:eastAsia="en-US"/>
        </w:rPr>
        <w:t>1</w:t>
      </w:r>
      <w:r w:rsidRPr="00EE6EB5">
        <w:rPr>
          <w:rFonts w:ascii="Times New Roman" w:eastAsia="Calibri" w:hAnsi="Times New Roman"/>
          <w:color w:val="auto"/>
          <w:sz w:val="28"/>
          <w:szCs w:val="22"/>
          <w:lang w:eastAsia="en-US"/>
        </w:rPr>
        <w:t>9 – 20</w:t>
      </w:r>
      <w:r w:rsidR="00B16A1D">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1 гг. более чем в 2,5 раза).</w:t>
      </w:r>
    </w:p>
    <w:p w14:paraId="35DB86E2" w14:textId="0DA69E39"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Это позволяет компании наращивать уровень доходов от рекламной и PR активности (за 20</w:t>
      </w:r>
      <w:r w:rsidR="00B16A1D">
        <w:rPr>
          <w:rFonts w:ascii="Times New Roman" w:eastAsia="Calibri" w:hAnsi="Times New Roman"/>
          <w:color w:val="auto"/>
          <w:sz w:val="28"/>
          <w:szCs w:val="22"/>
          <w:lang w:eastAsia="en-US"/>
        </w:rPr>
        <w:t>1</w:t>
      </w:r>
      <w:r w:rsidRPr="00EE6EB5">
        <w:rPr>
          <w:rFonts w:ascii="Times New Roman" w:eastAsia="Calibri" w:hAnsi="Times New Roman"/>
          <w:color w:val="auto"/>
          <w:sz w:val="28"/>
          <w:szCs w:val="22"/>
          <w:lang w:eastAsia="en-US"/>
        </w:rPr>
        <w:t>9 – 20</w:t>
      </w:r>
      <w:r w:rsidR="00B16A1D">
        <w:rPr>
          <w:rFonts w:ascii="Times New Roman" w:eastAsia="Calibri" w:hAnsi="Times New Roman"/>
          <w:color w:val="auto"/>
          <w:sz w:val="28"/>
          <w:szCs w:val="22"/>
          <w:lang w:eastAsia="en-US"/>
        </w:rPr>
        <w:t>2</w:t>
      </w:r>
      <w:r w:rsidRPr="00EE6EB5">
        <w:rPr>
          <w:rFonts w:ascii="Times New Roman" w:eastAsia="Calibri" w:hAnsi="Times New Roman"/>
          <w:color w:val="auto"/>
          <w:sz w:val="28"/>
          <w:szCs w:val="22"/>
          <w:lang w:eastAsia="en-US"/>
        </w:rPr>
        <w:t>1 гг. уровень доходов от рекламной и PR активности компании увеличился практически в 2,7 раза), что в совокупности можно признать положительным моментом.</w:t>
      </w:r>
    </w:p>
    <w:p w14:paraId="41D25CBA" w14:textId="2C640EAA"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Но при этом отдельные рекламные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инструменты крайне неэффективны, обладают низкой интенсивностью (в частности, это собственно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коммуникации, реклама в СМИ и СНРИ).  Неэффективность и низкая интенсивность отдельных рекламных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инструментов, используемых компанией для продвижения, ведет к тому, что формируются непроизводительные рекламные затраты, что в конечном итоге может негативно сказаться и на общей эффективности деятельности компании, и на эффективности маркетинга. Поэтому очевидно, что компания нуждается в разработке рекомендаций по совершенствованию рекламной и PR активности. </w:t>
      </w:r>
    </w:p>
    <w:p w14:paraId="3E3C1021" w14:textId="4EC917FC"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 главе третьей данной дипломной работы были разработаны основные рекомендации и совершенствованию рекламной и PR активности </w:t>
      </w:r>
      <w:r w:rsidR="00B16A1D" w:rsidRPr="005562AC">
        <w:rPr>
          <w:rFonts w:ascii="Times New Roman" w:eastAsia="Calibri" w:hAnsi="Times New Roman"/>
          <w:color w:val="auto"/>
          <w:sz w:val="28"/>
          <w:szCs w:val="22"/>
          <w:lang w:eastAsia="en-US"/>
        </w:rPr>
        <w:t>салон</w:t>
      </w:r>
      <w:r w:rsidR="00B16A1D">
        <w:rPr>
          <w:rFonts w:ascii="Times New Roman" w:eastAsia="Calibri" w:hAnsi="Times New Roman"/>
          <w:color w:val="auto"/>
          <w:sz w:val="28"/>
          <w:szCs w:val="22"/>
          <w:lang w:eastAsia="en-US"/>
        </w:rPr>
        <w:t>а</w:t>
      </w:r>
      <w:r w:rsidR="00B16A1D" w:rsidRPr="005562AC">
        <w:rPr>
          <w:rFonts w:ascii="Times New Roman" w:eastAsia="Calibri" w:hAnsi="Times New Roman"/>
          <w:color w:val="auto"/>
          <w:sz w:val="28"/>
          <w:szCs w:val="22"/>
          <w:lang w:eastAsia="en-US"/>
        </w:rPr>
        <w:t xml:space="preserve"> цветов </w:t>
      </w:r>
      <w:r w:rsidR="00B16A1D">
        <w:rPr>
          <w:rFonts w:ascii="Times New Roman" w:hAnsi="Times New Roman"/>
          <w:sz w:val="28"/>
        </w:rPr>
        <w:t>«Цветкофф»</w:t>
      </w:r>
      <w:r w:rsidRPr="00EE6EB5">
        <w:rPr>
          <w:rFonts w:ascii="Times New Roman" w:eastAsia="Calibri" w:hAnsi="Times New Roman"/>
          <w:color w:val="auto"/>
          <w:sz w:val="28"/>
          <w:szCs w:val="22"/>
          <w:lang w:eastAsia="en-US"/>
        </w:rPr>
        <w:t xml:space="preserve">. Первоначально были отобраны наиболее эффективные инструменты в группе ATL-инструменты и BTL инструменты, оказывают наибольшее воздействие на потребителей. </w:t>
      </w:r>
    </w:p>
    <w:p w14:paraId="2143A38C" w14:textId="2807CD58"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После этого сформулированы стратегия и тактика рекламной и PR активности. В соответствие со стратегическими приоритетами группы инструментов </w:t>
      </w:r>
      <w:r w:rsidRPr="00EE6EB5">
        <w:rPr>
          <w:rFonts w:ascii="Times New Roman" w:eastAsia="Calibri" w:hAnsi="Times New Roman"/>
          <w:color w:val="auto"/>
          <w:sz w:val="28"/>
          <w:szCs w:val="22"/>
          <w:lang w:val="en-US" w:eastAsia="en-US"/>
        </w:rPr>
        <w:t>ATL</w:t>
      </w:r>
      <w:r w:rsidRPr="00EE6EB5">
        <w:rPr>
          <w:rFonts w:ascii="Times New Roman" w:eastAsia="Calibri" w:hAnsi="Times New Roman"/>
          <w:color w:val="auto"/>
          <w:sz w:val="28"/>
          <w:szCs w:val="22"/>
          <w:lang w:eastAsia="en-US"/>
        </w:rPr>
        <w:t xml:space="preserve"> и </w:t>
      </w:r>
      <w:r w:rsidRPr="00EE6EB5">
        <w:rPr>
          <w:rFonts w:ascii="Times New Roman" w:eastAsia="Calibri" w:hAnsi="Times New Roman"/>
          <w:color w:val="auto"/>
          <w:sz w:val="28"/>
          <w:szCs w:val="22"/>
          <w:lang w:val="en-US" w:eastAsia="en-US"/>
        </w:rPr>
        <w:t>BTL</w:t>
      </w:r>
      <w:r w:rsidRPr="00EE6EB5">
        <w:rPr>
          <w:rFonts w:ascii="Times New Roman" w:eastAsia="Calibri" w:hAnsi="Times New Roman"/>
          <w:color w:val="auto"/>
          <w:sz w:val="28"/>
          <w:szCs w:val="22"/>
          <w:lang w:eastAsia="en-US"/>
        </w:rPr>
        <w:t xml:space="preserve"> были классифицированы по решаемым задачам. Задачи рекламы заключаются в следующем:</w:t>
      </w:r>
    </w:p>
    <w:p w14:paraId="3AE5F85E" w14:textId="4E5D7180" w:rsidR="00EE6EB5" w:rsidRPr="00EE6EB5" w:rsidRDefault="00EE6EB5" w:rsidP="00573874">
      <w:pPr>
        <w:widowControl w:val="0"/>
        <w:numPr>
          <w:ilvl w:val="0"/>
          <w:numId w:val="14"/>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активизация перед сезонами и/или праздниками;</w:t>
      </w:r>
    </w:p>
    <w:p w14:paraId="23760511" w14:textId="77777777" w:rsidR="00EE6EB5" w:rsidRPr="00EE6EB5" w:rsidRDefault="00EE6EB5" w:rsidP="00573874">
      <w:pPr>
        <w:widowControl w:val="0"/>
        <w:numPr>
          <w:ilvl w:val="0"/>
          <w:numId w:val="14"/>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информация и напоминания о текущих и новых предложениях, специальных акциях;</w:t>
      </w:r>
    </w:p>
    <w:p w14:paraId="01AD2BA1" w14:textId="71D80EBE" w:rsidR="00EE6EB5" w:rsidRPr="00EE6EB5" w:rsidRDefault="00EE6EB5" w:rsidP="00573874">
      <w:pPr>
        <w:widowControl w:val="0"/>
        <w:numPr>
          <w:ilvl w:val="0"/>
          <w:numId w:val="14"/>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удержание внимание, интерес и быть запоминающейся за счет креативности</w:t>
      </w:r>
      <w:r w:rsidR="004925C5">
        <w:rPr>
          <w:rFonts w:ascii="Times New Roman" w:eastAsia="Calibri" w:hAnsi="Times New Roman"/>
          <w:color w:val="auto"/>
          <w:sz w:val="28"/>
          <w:szCs w:val="22"/>
          <w:lang w:eastAsia="en-US"/>
        </w:rPr>
        <w:t>.</w:t>
      </w:r>
    </w:p>
    <w:p w14:paraId="6B6F79C8" w14:textId="76F322F3"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lastRenderedPageBreak/>
        <w:t xml:space="preserve">В соответствие с задачами рекламы был разработан структурный медиа-план для </w:t>
      </w:r>
      <w:r w:rsidR="004925C5" w:rsidRPr="005562AC">
        <w:rPr>
          <w:rFonts w:ascii="Times New Roman" w:eastAsia="Calibri" w:hAnsi="Times New Roman"/>
          <w:color w:val="auto"/>
          <w:sz w:val="28"/>
          <w:szCs w:val="22"/>
          <w:lang w:eastAsia="en-US"/>
        </w:rPr>
        <w:t>салон</w:t>
      </w:r>
      <w:r w:rsidR="004925C5">
        <w:rPr>
          <w:rFonts w:ascii="Times New Roman" w:eastAsia="Calibri" w:hAnsi="Times New Roman"/>
          <w:color w:val="auto"/>
          <w:sz w:val="28"/>
          <w:szCs w:val="22"/>
          <w:lang w:eastAsia="en-US"/>
        </w:rPr>
        <w:t>а</w:t>
      </w:r>
      <w:r w:rsidR="004925C5" w:rsidRPr="005562AC">
        <w:rPr>
          <w:rFonts w:ascii="Times New Roman" w:eastAsia="Calibri" w:hAnsi="Times New Roman"/>
          <w:color w:val="auto"/>
          <w:sz w:val="28"/>
          <w:szCs w:val="22"/>
          <w:lang w:eastAsia="en-US"/>
        </w:rPr>
        <w:t xml:space="preserve"> цветов </w:t>
      </w:r>
      <w:r w:rsidR="004925C5">
        <w:rPr>
          <w:rFonts w:ascii="Times New Roman" w:hAnsi="Times New Roman"/>
          <w:sz w:val="28"/>
        </w:rPr>
        <w:t>«Цветкофф»</w:t>
      </w:r>
      <w:r w:rsidRPr="00EE6EB5">
        <w:rPr>
          <w:rFonts w:ascii="Times New Roman" w:eastAsia="Calibri" w:hAnsi="Times New Roman"/>
          <w:color w:val="auto"/>
          <w:sz w:val="28"/>
          <w:szCs w:val="22"/>
          <w:lang w:eastAsia="en-US"/>
        </w:rPr>
        <w:t xml:space="preserve"> и рассчитан рекламный бюджет.</w:t>
      </w:r>
    </w:p>
    <w:p w14:paraId="37B6BE69" w14:textId="7EAD91FA"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Было установлено, что наиболее оптимально для решения указанных задач использовать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коммуникации </w:t>
      </w:r>
      <w:r w:rsidR="002264F9" w:rsidRPr="005562AC">
        <w:rPr>
          <w:rFonts w:ascii="Times New Roman" w:eastAsia="Calibri" w:hAnsi="Times New Roman"/>
          <w:color w:val="auto"/>
          <w:sz w:val="28"/>
          <w:szCs w:val="22"/>
          <w:lang w:eastAsia="en-US"/>
        </w:rPr>
        <w:t>салон</w:t>
      </w:r>
      <w:r w:rsidR="002264F9">
        <w:rPr>
          <w:rFonts w:ascii="Times New Roman" w:eastAsia="Calibri" w:hAnsi="Times New Roman"/>
          <w:color w:val="auto"/>
          <w:sz w:val="28"/>
          <w:szCs w:val="22"/>
          <w:lang w:eastAsia="en-US"/>
        </w:rPr>
        <w:t>а</w:t>
      </w:r>
      <w:r w:rsidR="002264F9" w:rsidRPr="005562AC">
        <w:rPr>
          <w:rFonts w:ascii="Times New Roman" w:eastAsia="Calibri" w:hAnsi="Times New Roman"/>
          <w:color w:val="auto"/>
          <w:sz w:val="28"/>
          <w:szCs w:val="22"/>
          <w:lang w:eastAsia="en-US"/>
        </w:rPr>
        <w:t xml:space="preserve"> цветов </w:t>
      </w:r>
      <w:r w:rsidR="002264F9">
        <w:rPr>
          <w:rFonts w:ascii="Times New Roman" w:hAnsi="Times New Roman"/>
          <w:sz w:val="28"/>
        </w:rPr>
        <w:t>«Цветкофф»</w:t>
      </w:r>
      <w:r w:rsidRPr="00EE6EB5">
        <w:rPr>
          <w:rFonts w:ascii="Times New Roman" w:eastAsia="Calibri" w:hAnsi="Times New Roman"/>
          <w:color w:val="auto"/>
          <w:sz w:val="28"/>
          <w:szCs w:val="22"/>
          <w:lang w:eastAsia="en-US"/>
        </w:rPr>
        <w:t xml:space="preserve"> в социальных сетях, т.к. в настоящее время это самая эффективная среда для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Поскольку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это достаточно сложный инструмент, для наилучшего использования была проведена декомпозиция задач по стратегическому и операционному уровню, а также сформулирована сущность и процедура использования стратегических и операционных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технологий в социальных сетях.</w:t>
      </w:r>
    </w:p>
    <w:p w14:paraId="78B386B3"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Также в рамках совершенствования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активности был рассчитан бюджет на совершенствование данной деятельности и проведена оценка потенциальной эффективности предложенных решений, которая показала, что:</w:t>
      </w:r>
    </w:p>
    <w:p w14:paraId="1A4388F3" w14:textId="77777777" w:rsidR="00EE6EB5" w:rsidRPr="00EE6EB5" w:rsidRDefault="00EE6EB5" w:rsidP="00573874">
      <w:pPr>
        <w:widowControl w:val="0"/>
        <w:numPr>
          <w:ilvl w:val="0"/>
          <w:numId w:val="16"/>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 xml:space="preserve">во-первых, общая сумма затрат компании на рекламу и </w:t>
      </w:r>
      <w:r w:rsidRPr="00EE6EB5">
        <w:rPr>
          <w:rFonts w:ascii="Times New Roman" w:eastAsia="Calibri" w:hAnsi="Times New Roman"/>
          <w:color w:val="auto"/>
          <w:sz w:val="28"/>
          <w:szCs w:val="22"/>
          <w:lang w:val="en-US" w:eastAsia="en-US"/>
        </w:rPr>
        <w:t>PR</w:t>
      </w:r>
      <w:r w:rsidRPr="00EE6EB5">
        <w:rPr>
          <w:rFonts w:ascii="Times New Roman" w:eastAsia="Calibri" w:hAnsi="Times New Roman"/>
          <w:color w:val="auto"/>
          <w:sz w:val="28"/>
          <w:szCs w:val="22"/>
          <w:lang w:eastAsia="en-US"/>
        </w:rPr>
        <w:t xml:space="preserve"> снижается в среднем на 21,5% в прогнозом периоде, при этом возрастает валовая рентабельность на 1,7%;</w:t>
      </w:r>
    </w:p>
    <w:p w14:paraId="2BE998F0" w14:textId="77777777" w:rsidR="00EE6EB5" w:rsidRPr="00EE6EB5" w:rsidRDefault="00EE6EB5" w:rsidP="00573874">
      <w:pPr>
        <w:widowControl w:val="0"/>
        <w:numPr>
          <w:ilvl w:val="0"/>
          <w:numId w:val="16"/>
        </w:numPr>
        <w:spacing w:after="0" w:line="360" w:lineRule="auto"/>
        <w:ind w:left="862" w:hanging="357"/>
        <w:contextualSpacing/>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во-вторых, при прочих равных условиях собственно коммерческая эффективность рекламной и PR активности компании возрастает, т.к. значение коэффициента эффективности снижается на 0,4 п.п., поскольку интерпретация данного коэффициента ведется от противного, соответственно можно говорить о том, что предложенные решения результативны и целесообразны.</w:t>
      </w:r>
    </w:p>
    <w:p w14:paraId="3B9CEDAE" w14:textId="77777777" w:rsidR="00EE6EB5" w:rsidRPr="00EE6EB5" w:rsidRDefault="00EE6EB5" w:rsidP="00573874">
      <w:pPr>
        <w:widowControl w:val="0"/>
        <w:spacing w:after="0" w:line="360" w:lineRule="auto"/>
        <w:ind w:firstLine="709"/>
        <w:jc w:val="both"/>
        <w:rPr>
          <w:rFonts w:ascii="Times New Roman" w:eastAsia="Calibri" w:hAnsi="Times New Roman"/>
          <w:color w:val="auto"/>
          <w:sz w:val="28"/>
          <w:szCs w:val="22"/>
          <w:lang w:eastAsia="en-US"/>
        </w:rPr>
      </w:pPr>
      <w:r w:rsidRPr="00EE6EB5">
        <w:rPr>
          <w:rFonts w:ascii="Times New Roman" w:eastAsia="Calibri" w:hAnsi="Times New Roman"/>
          <w:color w:val="auto"/>
          <w:sz w:val="28"/>
          <w:szCs w:val="22"/>
          <w:lang w:eastAsia="en-US"/>
        </w:rPr>
        <w:t>Таким образом, тема данной дипломной работы полностью раскрыта, цель исследования достигнута, а задачи исследования решены.</w:t>
      </w:r>
    </w:p>
    <w:p w14:paraId="4BB8BEFB" w14:textId="0E56F26C" w:rsidR="00277DBC" w:rsidRDefault="00277DBC" w:rsidP="00573874">
      <w:pPr>
        <w:widowControl w:val="0"/>
        <w:rPr>
          <w:rFonts w:ascii="Times New Roman" w:hAnsi="Times New Roman"/>
          <w:sz w:val="28"/>
        </w:rPr>
      </w:pPr>
    </w:p>
    <w:p w14:paraId="10530FA3" w14:textId="77777777" w:rsidR="00EE6EB5" w:rsidRDefault="00EE6EB5" w:rsidP="00573874">
      <w:pPr>
        <w:widowControl w:val="0"/>
        <w:rPr>
          <w:rFonts w:ascii="Times New Roman" w:hAnsi="Times New Roman"/>
          <w:sz w:val="28"/>
        </w:rPr>
      </w:pPr>
      <w:r>
        <w:rPr>
          <w:rFonts w:ascii="Times New Roman" w:hAnsi="Times New Roman"/>
          <w:sz w:val="28"/>
        </w:rPr>
        <w:br w:type="page"/>
      </w:r>
    </w:p>
    <w:p w14:paraId="11000000" w14:textId="53376CBA" w:rsidR="0081781C" w:rsidRDefault="00EE4395" w:rsidP="00573874">
      <w:pPr>
        <w:pStyle w:val="Heading1"/>
        <w:widowControl w:val="0"/>
        <w:jc w:val="center"/>
        <w:rPr>
          <w:rFonts w:ascii="Times New Roman" w:hAnsi="Times New Roman"/>
          <w:sz w:val="28"/>
        </w:rPr>
      </w:pPr>
      <w:bookmarkStart w:id="68" w:name="_Toc94481496"/>
      <w:r>
        <w:rPr>
          <w:rFonts w:ascii="Times New Roman" w:hAnsi="Times New Roman"/>
          <w:sz w:val="28"/>
        </w:rPr>
        <w:lastRenderedPageBreak/>
        <w:t>СПИСОК ИСПОЛЬЗОВАННЫХ ИСТОЧНИКОВ</w:t>
      </w:r>
      <w:bookmarkEnd w:id="68"/>
    </w:p>
    <w:p w14:paraId="12000000" w14:textId="77777777" w:rsidR="0081781C" w:rsidRDefault="0081781C" w:rsidP="00573874">
      <w:pPr>
        <w:widowControl w:val="0"/>
        <w:spacing w:after="0" w:line="360" w:lineRule="auto"/>
        <w:jc w:val="both"/>
        <w:rPr>
          <w:rFonts w:ascii="Times New Roman" w:hAnsi="Times New Roman"/>
          <w:sz w:val="28"/>
        </w:rPr>
      </w:pPr>
    </w:p>
    <w:p w14:paraId="4C0015DF" w14:textId="584293F5"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Федеральный Закон «О рекламе» от 13.03.2006 N 38-ФЗ</w:t>
      </w:r>
      <w:r w:rsidR="008A779B">
        <w:rPr>
          <w:rFonts w:ascii="Times New Roman" w:eastAsia="Calibri" w:hAnsi="Times New Roman"/>
          <w:color w:val="auto"/>
          <w:sz w:val="28"/>
          <w:szCs w:val="22"/>
          <w:lang w:eastAsia="en-US"/>
        </w:rPr>
        <w:t>.</w:t>
      </w:r>
    </w:p>
    <w:p w14:paraId="3A53E567" w14:textId="77524B8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Федеральный Закон от 11.07. 2001 N 95-ФЗ «О политических партиях»</w:t>
      </w:r>
      <w:r w:rsidR="008A779B">
        <w:rPr>
          <w:rFonts w:ascii="Times New Roman" w:eastAsia="Calibri" w:hAnsi="Times New Roman"/>
          <w:color w:val="auto"/>
          <w:sz w:val="28"/>
          <w:szCs w:val="22"/>
          <w:lang w:eastAsia="en-US"/>
        </w:rPr>
        <w:t>.</w:t>
      </w:r>
    </w:p>
    <w:p w14:paraId="3F946EA5" w14:textId="46EFE25C"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Федеральный закон «Об общественных объединениях» от 19.05.1995 N 82-ФЗ</w:t>
      </w:r>
      <w:r w:rsidR="008A779B">
        <w:rPr>
          <w:rFonts w:ascii="Times New Roman" w:eastAsia="Calibri" w:hAnsi="Times New Roman"/>
          <w:color w:val="auto"/>
          <w:sz w:val="28"/>
          <w:szCs w:val="22"/>
          <w:lang w:eastAsia="en-US"/>
        </w:rPr>
        <w:t>.</w:t>
      </w:r>
    </w:p>
    <w:p w14:paraId="3C657BB2"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Балашов К.А. Маркетинговая стратегия целевого взаимодействия с клиентами. – М.: Юнити-Дана, 2016. – 328 с.</w:t>
      </w:r>
    </w:p>
    <w:p w14:paraId="1C4727A5"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Беляев В.И. Маркетинг: основные теории и практики. – М.: Кнорус, 2018. – 414 с.</w:t>
      </w:r>
    </w:p>
    <w:p w14:paraId="70C89F75"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Васильев Г.А., Забегалин Д.А. Электронный бизнес и реклама в интернете. – М.: Гелиос, 2020. – 170 с.</w:t>
      </w:r>
    </w:p>
    <w:p w14:paraId="5B9A4663"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Гуськова И.В., Темнова Н.К., Пирогов К.М. Основы организации бизнеса. – М.: Кнорус 2017. – 697 с.</w:t>
      </w:r>
    </w:p>
    <w:p w14:paraId="488B199C"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 xml:space="preserve">Дайджест </w:t>
      </w:r>
      <w:r w:rsidRPr="00E81136">
        <w:rPr>
          <w:rFonts w:ascii="Times New Roman" w:eastAsia="Calibri" w:hAnsi="Times New Roman"/>
          <w:color w:val="auto"/>
          <w:sz w:val="28"/>
          <w:szCs w:val="28"/>
          <w:lang w:val="en-US" w:eastAsia="en-US"/>
        </w:rPr>
        <w:t>Mc</w:t>
      </w:r>
      <w:r w:rsidRPr="00E81136">
        <w:rPr>
          <w:rFonts w:ascii="Times New Roman" w:eastAsia="Calibri" w:hAnsi="Times New Roman"/>
          <w:color w:val="auto"/>
          <w:sz w:val="28"/>
          <w:szCs w:val="28"/>
          <w:lang w:eastAsia="en-US"/>
        </w:rPr>
        <w:t xml:space="preserve"> </w:t>
      </w:r>
      <w:r w:rsidRPr="00E81136">
        <w:rPr>
          <w:rFonts w:ascii="Times New Roman" w:eastAsia="Calibri" w:hAnsi="Times New Roman"/>
          <w:color w:val="auto"/>
          <w:sz w:val="28"/>
          <w:szCs w:val="28"/>
          <w:lang w:val="en-US" w:eastAsia="en-US"/>
        </w:rPr>
        <w:t>Kinsey</w:t>
      </w:r>
      <w:r w:rsidRPr="00E81136">
        <w:rPr>
          <w:rFonts w:ascii="Times New Roman" w:eastAsia="Calibri" w:hAnsi="Times New Roman"/>
          <w:color w:val="auto"/>
          <w:sz w:val="28"/>
          <w:szCs w:val="28"/>
          <w:lang w:eastAsia="en-US"/>
        </w:rPr>
        <w:t>// Новые тенденции в управлении. – М.: Альпина Бизнес Букс, 2018. – 259 с.</w:t>
      </w:r>
    </w:p>
    <w:p w14:paraId="1B6240C1"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Зайцев Л.Г., Соколова М.И. Стратегический менеджмент. – М.: Экономистъ, 2017. – 458 с.</w:t>
      </w:r>
    </w:p>
    <w:p w14:paraId="235ADFBE"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bCs/>
          <w:color w:val="auto"/>
          <w:sz w:val="28"/>
          <w:szCs w:val="28"/>
          <w:lang w:eastAsia="en-US"/>
        </w:rPr>
        <w:t>Зуляр Ю.А.</w:t>
      </w:r>
      <w:r w:rsidRPr="00E81136">
        <w:rPr>
          <w:rFonts w:ascii="Times New Roman" w:eastAsia="Calibri" w:hAnsi="Times New Roman"/>
          <w:b/>
          <w:bCs/>
          <w:color w:val="auto"/>
          <w:sz w:val="28"/>
          <w:szCs w:val="28"/>
          <w:lang w:eastAsia="en-US"/>
        </w:rPr>
        <w:t xml:space="preserve"> </w:t>
      </w:r>
      <w:r w:rsidRPr="00E81136">
        <w:rPr>
          <w:rFonts w:ascii="Times New Roman" w:eastAsia="Calibri" w:hAnsi="Times New Roman"/>
          <w:color w:val="auto"/>
          <w:sz w:val="28"/>
          <w:szCs w:val="28"/>
          <w:lang w:eastAsia="en-US"/>
        </w:rPr>
        <w:t>Массовые  коммуникации в рекламе. – Иркутск: Оттиск, 2016. – 424 с.</w:t>
      </w:r>
    </w:p>
    <w:p w14:paraId="70463544"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Катернюк А.В. Практическая реклама: Учебное пособие. – Ростов-на-Дону: Феникс, 2018. – 245 с.</w:t>
      </w:r>
    </w:p>
    <w:p w14:paraId="50766937"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sz w:val="28"/>
          <w:szCs w:val="28"/>
          <w:lang w:eastAsia="en-US"/>
        </w:rPr>
        <w:t>Коммуникации стратегического маркетинга / под ред. Никулина Л.Ф. – М.: Юнита Дана, 2017. – 276 с.</w:t>
      </w:r>
    </w:p>
    <w:p w14:paraId="69AF3207"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 xml:space="preserve">Котлер Ф. Маркетинг-менеджмент. </w:t>
      </w:r>
      <w:r w:rsidRPr="00E81136">
        <w:rPr>
          <w:rFonts w:ascii="Times New Roman" w:eastAsia="Calibri" w:hAnsi="Times New Roman"/>
          <w:color w:val="auto"/>
          <w:sz w:val="28"/>
          <w:szCs w:val="22"/>
          <w:lang w:eastAsia="en-US"/>
        </w:rPr>
        <w:t xml:space="preserve">– </w:t>
      </w:r>
      <w:r w:rsidRPr="00E81136">
        <w:rPr>
          <w:rFonts w:ascii="Times New Roman" w:eastAsia="Calibri" w:hAnsi="Times New Roman"/>
          <w:color w:val="auto"/>
          <w:sz w:val="28"/>
          <w:szCs w:val="28"/>
          <w:lang w:eastAsia="en-US"/>
        </w:rPr>
        <w:t>СПб: Питер, 2017. – 656 с.</w:t>
      </w:r>
    </w:p>
    <w:p w14:paraId="011F2897"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 xml:space="preserve">Ламбен Ж.Ж. Менеджмент, ориентированный на рынок. </w:t>
      </w:r>
      <w:r w:rsidRPr="00E81136">
        <w:rPr>
          <w:rFonts w:ascii="Times New Roman" w:eastAsia="Calibri" w:hAnsi="Times New Roman"/>
          <w:color w:val="auto"/>
          <w:sz w:val="28"/>
          <w:szCs w:val="22"/>
          <w:lang w:eastAsia="en-US"/>
        </w:rPr>
        <w:t xml:space="preserve">– </w:t>
      </w:r>
      <w:r w:rsidRPr="00E81136">
        <w:rPr>
          <w:rFonts w:ascii="Times New Roman" w:eastAsia="Calibri" w:hAnsi="Times New Roman"/>
          <w:color w:val="auto"/>
          <w:sz w:val="28"/>
          <w:szCs w:val="28"/>
          <w:lang w:eastAsia="en-US"/>
        </w:rPr>
        <w:t>СПб: Питер, 2016. – 873 с.</w:t>
      </w:r>
    </w:p>
    <w:p w14:paraId="2364C781"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bCs/>
          <w:color w:val="auto"/>
          <w:sz w:val="28"/>
          <w:szCs w:val="28"/>
          <w:lang w:eastAsia="en-US"/>
        </w:rPr>
        <w:t>Маркетинг</w:t>
      </w:r>
      <w:r w:rsidRPr="00E81136">
        <w:rPr>
          <w:rFonts w:ascii="Times New Roman" w:eastAsia="Calibri" w:hAnsi="Times New Roman"/>
          <w:b/>
          <w:bCs/>
          <w:color w:val="auto"/>
          <w:sz w:val="28"/>
          <w:szCs w:val="28"/>
          <w:lang w:eastAsia="en-US"/>
        </w:rPr>
        <w:t>:</w:t>
      </w:r>
      <w:r w:rsidRPr="00E81136">
        <w:rPr>
          <w:rFonts w:ascii="Times New Roman" w:eastAsia="Calibri" w:hAnsi="Times New Roman"/>
          <w:color w:val="auto"/>
          <w:sz w:val="28"/>
          <w:szCs w:val="28"/>
          <w:lang w:eastAsia="en-US"/>
        </w:rPr>
        <w:t xml:space="preserve"> учебник для студентов вузов / под ред. Т. Н. Парамоновой. – М.: КноРус, 2018. – 600 с.</w:t>
      </w:r>
    </w:p>
    <w:p w14:paraId="6C465E81"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lastRenderedPageBreak/>
        <w:t>Маркетинг в отраслях и сферах деятельности, под ред. Н. А. Нагапетьянца. – М.: Вузовский учебник, 2018. – 449 с.</w:t>
      </w:r>
    </w:p>
    <w:p w14:paraId="62A45A82"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Маркетинг: Учебное пособие / под. ред. Романов А.Н., Коряюгов Ю.Ю., Красильников С.А. и др.– М.: Банки и биржи, 2020. –с. 168</w:t>
      </w:r>
    </w:p>
    <w:p w14:paraId="56311527"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 xml:space="preserve">Мескон М.Х., Альберт М., Хедоури Ф. Основные принципы менеджмента. – М.: Дело, 2019. –237 с. </w:t>
      </w:r>
    </w:p>
    <w:p w14:paraId="34055089"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Манн И.Б. Маркетинговая машина. Как стать хорошим директором по маркетингу. – М.: Манн, Иванов, Фербер, 2017. – 266 с.</w:t>
      </w:r>
    </w:p>
    <w:p w14:paraId="4AEF69AA"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Музыкант В. Л. Реклама в действии: история, аудитория, приемы. –  М.: Эксмо, 2016. – 287 с.</w:t>
      </w:r>
    </w:p>
    <w:p w14:paraId="5DB58D0D"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Музыкант В.Л. Реклама в действии: стратегии продвижения. – М.: Эксмо, 2018. – 235 с.</w:t>
      </w:r>
    </w:p>
    <w:p w14:paraId="18F113F3"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val="en-US" w:eastAsia="en-US"/>
        </w:rPr>
      </w:pPr>
      <w:r w:rsidRPr="00E81136">
        <w:rPr>
          <w:rFonts w:ascii="Times New Roman" w:eastAsia="Calibri" w:hAnsi="Times New Roman"/>
          <w:color w:val="auto"/>
          <w:sz w:val="28"/>
          <w:szCs w:val="22"/>
          <w:lang w:eastAsia="en-US"/>
        </w:rPr>
        <w:t xml:space="preserve">Норман Д. А. Дизайн привычных вещей. </w:t>
      </w:r>
      <w:r w:rsidRPr="00E81136">
        <w:rPr>
          <w:rFonts w:ascii="Times New Roman" w:eastAsia="Calibri" w:hAnsi="Times New Roman"/>
          <w:color w:val="auto"/>
          <w:sz w:val="28"/>
          <w:szCs w:val="22"/>
          <w:lang w:val="en-US" w:eastAsia="en-US"/>
        </w:rPr>
        <w:t xml:space="preserve">The Design of Everyday Things. – </w:t>
      </w:r>
      <w:r w:rsidRPr="00E81136">
        <w:rPr>
          <w:rFonts w:ascii="Times New Roman" w:eastAsia="Calibri" w:hAnsi="Times New Roman"/>
          <w:color w:val="auto"/>
          <w:sz w:val="28"/>
          <w:szCs w:val="22"/>
          <w:lang w:eastAsia="en-US"/>
        </w:rPr>
        <w:t>М</w:t>
      </w:r>
      <w:r w:rsidRPr="00E81136">
        <w:rPr>
          <w:rFonts w:ascii="Times New Roman" w:eastAsia="Calibri" w:hAnsi="Times New Roman"/>
          <w:color w:val="auto"/>
          <w:sz w:val="28"/>
          <w:szCs w:val="22"/>
          <w:lang w:val="en-US" w:eastAsia="en-US"/>
        </w:rPr>
        <w:t>.: «</w:t>
      </w:r>
      <w:r w:rsidRPr="00E81136">
        <w:rPr>
          <w:rFonts w:ascii="Times New Roman" w:eastAsia="Calibri" w:hAnsi="Times New Roman"/>
          <w:color w:val="auto"/>
          <w:sz w:val="28"/>
          <w:szCs w:val="22"/>
          <w:lang w:eastAsia="en-US"/>
        </w:rPr>
        <w:t>Вильямс</w:t>
      </w:r>
      <w:r w:rsidRPr="00E81136">
        <w:rPr>
          <w:rFonts w:ascii="Times New Roman" w:eastAsia="Calibri" w:hAnsi="Times New Roman"/>
          <w:color w:val="auto"/>
          <w:sz w:val="28"/>
          <w:szCs w:val="22"/>
          <w:lang w:val="en-US" w:eastAsia="en-US"/>
        </w:rPr>
        <w:t xml:space="preserve">», 2016. – 410 </w:t>
      </w:r>
      <w:r w:rsidRPr="00E81136">
        <w:rPr>
          <w:rFonts w:ascii="Times New Roman" w:eastAsia="Calibri" w:hAnsi="Times New Roman"/>
          <w:color w:val="auto"/>
          <w:sz w:val="28"/>
          <w:szCs w:val="22"/>
          <w:lang w:eastAsia="en-US"/>
        </w:rPr>
        <w:t>с</w:t>
      </w:r>
      <w:r w:rsidRPr="00E81136">
        <w:rPr>
          <w:rFonts w:ascii="Times New Roman" w:eastAsia="Calibri" w:hAnsi="Times New Roman"/>
          <w:color w:val="auto"/>
          <w:sz w:val="28"/>
          <w:szCs w:val="22"/>
          <w:lang w:val="en-US" w:eastAsia="en-US"/>
        </w:rPr>
        <w:t>.</w:t>
      </w:r>
    </w:p>
    <w:p w14:paraId="73971E27"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sz w:val="28"/>
          <w:szCs w:val="28"/>
          <w:lang w:eastAsia="en-US"/>
        </w:rPr>
      </w:pPr>
      <w:r w:rsidRPr="00E81136">
        <w:rPr>
          <w:rFonts w:ascii="Times New Roman" w:eastAsia="Calibri" w:hAnsi="Times New Roman"/>
          <w:sz w:val="28"/>
          <w:szCs w:val="28"/>
          <w:lang w:eastAsia="en-US"/>
        </w:rPr>
        <w:t>Назайкин А.Н. Эффективная реклама в прессе. – М.: Гелла Принт, 2018. – 146 с.</w:t>
      </w:r>
    </w:p>
    <w:p w14:paraId="076CA5F3"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sz w:val="28"/>
          <w:szCs w:val="28"/>
          <w:lang w:eastAsia="en-US"/>
        </w:rPr>
      </w:pPr>
      <w:r w:rsidRPr="00E81136">
        <w:rPr>
          <w:rFonts w:ascii="Times New Roman" w:eastAsia="Calibri" w:hAnsi="Times New Roman"/>
          <w:bCs/>
          <w:sz w:val="28"/>
          <w:szCs w:val="28"/>
          <w:lang w:eastAsia="en-US"/>
        </w:rPr>
        <w:t xml:space="preserve">Огилви Д. </w:t>
      </w:r>
      <w:r w:rsidRPr="00E81136">
        <w:rPr>
          <w:rFonts w:ascii="Times New Roman" w:eastAsia="Calibri" w:hAnsi="Times New Roman"/>
          <w:sz w:val="28"/>
          <w:szCs w:val="28"/>
          <w:lang w:eastAsia="en-US"/>
        </w:rPr>
        <w:t>Огилви</w:t>
      </w:r>
      <w:r w:rsidRPr="00E81136">
        <w:rPr>
          <w:rFonts w:ascii="Times New Roman" w:eastAsia="Calibri" w:hAnsi="Times New Roman"/>
          <w:bCs/>
          <w:sz w:val="28"/>
          <w:szCs w:val="28"/>
          <w:lang w:eastAsia="en-US"/>
        </w:rPr>
        <w:t xml:space="preserve"> о рекламе. – М.: Эксмо, 2017. – 232 с. </w:t>
      </w:r>
    </w:p>
    <w:p w14:paraId="6E26FE6B"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sz w:val="28"/>
          <w:szCs w:val="28"/>
          <w:lang w:eastAsia="en-US"/>
        </w:rPr>
      </w:pPr>
      <w:r w:rsidRPr="00E81136">
        <w:rPr>
          <w:rFonts w:ascii="Times New Roman" w:eastAsia="Calibri" w:hAnsi="Times New Roman"/>
          <w:sz w:val="28"/>
          <w:szCs w:val="28"/>
          <w:lang w:eastAsia="en-US"/>
        </w:rPr>
        <w:t xml:space="preserve">О’Гуинн Т.С., Аллен К.Т., Семенник Р. Дж. </w:t>
      </w:r>
      <w:r w:rsidRPr="00E81136">
        <w:rPr>
          <w:rFonts w:ascii="Times New Roman" w:eastAsia="Calibri" w:hAnsi="Times New Roman"/>
          <w:iCs/>
          <w:sz w:val="28"/>
          <w:szCs w:val="28"/>
          <w:lang w:eastAsia="en-US"/>
        </w:rPr>
        <w:t>Реклама и продвижение бренда.</w:t>
      </w:r>
      <w:r w:rsidRPr="00E81136">
        <w:rPr>
          <w:rFonts w:ascii="Times New Roman" w:eastAsia="Calibri" w:hAnsi="Times New Roman"/>
          <w:sz w:val="28"/>
          <w:szCs w:val="28"/>
          <w:lang w:eastAsia="en-US"/>
        </w:rPr>
        <w:t xml:space="preserve"> СПб: ИД «Нева», 2018. – 656 с. </w:t>
      </w:r>
    </w:p>
    <w:p w14:paraId="68FB2FFA"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Панкрухин А.П. Маркетинг, издание 4-е. – М.: Омега – Л, 2017. – 656 с.</w:t>
      </w:r>
    </w:p>
    <w:p w14:paraId="076C7340"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Панкратов Ф. Г., Баженов Ю. К., Серегина Т. К., Шахурин В. Г. Рекламная деятельность. – М: АСТ, 2017. – 175 с.</w:t>
      </w:r>
    </w:p>
    <w:p w14:paraId="668E012A"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val="en-US" w:eastAsia="en-US"/>
        </w:rPr>
      </w:pPr>
      <w:r w:rsidRPr="00E81136">
        <w:rPr>
          <w:rFonts w:ascii="Times New Roman" w:eastAsia="Calibri" w:hAnsi="Times New Roman"/>
          <w:color w:val="auto"/>
          <w:sz w:val="28"/>
          <w:szCs w:val="28"/>
          <w:lang w:eastAsia="en-US"/>
        </w:rPr>
        <w:t>Портер</w:t>
      </w:r>
      <w:r w:rsidRPr="00E81136">
        <w:rPr>
          <w:rFonts w:ascii="Times New Roman" w:eastAsia="Calibri" w:hAnsi="Times New Roman"/>
          <w:color w:val="auto"/>
          <w:sz w:val="28"/>
          <w:szCs w:val="28"/>
          <w:lang w:val="en-US" w:eastAsia="en-US"/>
        </w:rPr>
        <w:t xml:space="preserve"> </w:t>
      </w:r>
      <w:r w:rsidRPr="00E81136">
        <w:rPr>
          <w:rFonts w:ascii="Times New Roman" w:eastAsia="Calibri" w:hAnsi="Times New Roman"/>
          <w:color w:val="auto"/>
          <w:sz w:val="28"/>
          <w:szCs w:val="28"/>
          <w:lang w:eastAsia="en-US"/>
        </w:rPr>
        <w:t>М</w:t>
      </w:r>
      <w:r w:rsidRPr="00E81136">
        <w:rPr>
          <w:rFonts w:ascii="Times New Roman" w:eastAsia="Calibri" w:hAnsi="Times New Roman"/>
          <w:color w:val="auto"/>
          <w:sz w:val="28"/>
          <w:szCs w:val="28"/>
          <w:lang w:val="en-US" w:eastAsia="en-US"/>
        </w:rPr>
        <w:t xml:space="preserve">. </w:t>
      </w:r>
      <w:r w:rsidRPr="00E81136">
        <w:rPr>
          <w:rFonts w:ascii="Times New Roman" w:eastAsia="Calibri" w:hAnsi="Times New Roman"/>
          <w:color w:val="auto"/>
          <w:sz w:val="28"/>
          <w:szCs w:val="28"/>
          <w:lang w:eastAsia="en-US"/>
        </w:rPr>
        <w:t>Конкуренция</w:t>
      </w:r>
      <w:r w:rsidRPr="00E81136">
        <w:rPr>
          <w:rFonts w:ascii="Times New Roman" w:eastAsia="Calibri" w:hAnsi="Times New Roman"/>
          <w:color w:val="auto"/>
          <w:sz w:val="28"/>
          <w:szCs w:val="28"/>
          <w:lang w:val="en-US" w:eastAsia="en-US"/>
        </w:rPr>
        <w:t xml:space="preserve">// Harvard Business Review Book. </w:t>
      </w:r>
      <w:r w:rsidRPr="00E81136">
        <w:rPr>
          <w:rFonts w:ascii="Times New Roman" w:eastAsia="Calibri" w:hAnsi="Times New Roman"/>
          <w:color w:val="auto"/>
          <w:sz w:val="28"/>
          <w:szCs w:val="22"/>
          <w:lang w:val="en-US" w:eastAsia="en-US"/>
        </w:rPr>
        <w:t xml:space="preserve">– </w:t>
      </w:r>
      <w:r w:rsidRPr="00E81136">
        <w:rPr>
          <w:rFonts w:ascii="Times New Roman" w:eastAsia="Calibri" w:hAnsi="Times New Roman"/>
          <w:color w:val="auto"/>
          <w:sz w:val="28"/>
          <w:szCs w:val="28"/>
          <w:lang w:eastAsia="en-US"/>
        </w:rPr>
        <w:t>М</w:t>
      </w:r>
      <w:r w:rsidRPr="00E81136">
        <w:rPr>
          <w:rFonts w:ascii="Times New Roman" w:eastAsia="Calibri" w:hAnsi="Times New Roman"/>
          <w:color w:val="auto"/>
          <w:sz w:val="28"/>
          <w:szCs w:val="28"/>
          <w:lang w:val="en-US" w:eastAsia="en-US"/>
        </w:rPr>
        <w:t xml:space="preserve">.: </w:t>
      </w:r>
      <w:r w:rsidRPr="00E81136">
        <w:rPr>
          <w:rFonts w:ascii="Times New Roman" w:eastAsia="Calibri" w:hAnsi="Times New Roman"/>
          <w:color w:val="auto"/>
          <w:sz w:val="28"/>
          <w:szCs w:val="28"/>
          <w:lang w:eastAsia="en-US"/>
        </w:rPr>
        <w:t>ИД</w:t>
      </w:r>
      <w:r w:rsidRPr="00E81136">
        <w:rPr>
          <w:rFonts w:ascii="Times New Roman" w:eastAsia="Calibri" w:hAnsi="Times New Roman"/>
          <w:color w:val="auto"/>
          <w:sz w:val="28"/>
          <w:szCs w:val="28"/>
          <w:lang w:val="en-US" w:eastAsia="en-US"/>
        </w:rPr>
        <w:t xml:space="preserve"> «</w:t>
      </w:r>
      <w:r w:rsidRPr="00E81136">
        <w:rPr>
          <w:rFonts w:ascii="Times New Roman" w:eastAsia="Calibri" w:hAnsi="Times New Roman"/>
          <w:color w:val="auto"/>
          <w:sz w:val="28"/>
          <w:szCs w:val="28"/>
          <w:lang w:eastAsia="en-US"/>
        </w:rPr>
        <w:t>Вильямс</w:t>
      </w:r>
      <w:r w:rsidRPr="00E81136">
        <w:rPr>
          <w:rFonts w:ascii="Times New Roman" w:eastAsia="Calibri" w:hAnsi="Times New Roman"/>
          <w:color w:val="auto"/>
          <w:sz w:val="28"/>
          <w:szCs w:val="28"/>
          <w:lang w:val="en-US" w:eastAsia="en-US"/>
        </w:rPr>
        <w:t>», 20</w:t>
      </w:r>
      <w:r w:rsidRPr="00E81136">
        <w:rPr>
          <w:rFonts w:ascii="Times New Roman" w:eastAsia="Calibri" w:hAnsi="Times New Roman"/>
          <w:color w:val="auto"/>
          <w:sz w:val="28"/>
          <w:szCs w:val="28"/>
          <w:lang w:eastAsia="en-US"/>
        </w:rPr>
        <w:t>1</w:t>
      </w:r>
      <w:r w:rsidRPr="00E81136">
        <w:rPr>
          <w:rFonts w:ascii="Times New Roman" w:eastAsia="Calibri" w:hAnsi="Times New Roman"/>
          <w:color w:val="auto"/>
          <w:sz w:val="28"/>
          <w:szCs w:val="28"/>
          <w:lang w:val="en-US" w:eastAsia="en-US"/>
        </w:rPr>
        <w:t xml:space="preserve">6. – 723 </w:t>
      </w:r>
      <w:r w:rsidRPr="00E81136">
        <w:rPr>
          <w:rFonts w:ascii="Times New Roman" w:eastAsia="Calibri" w:hAnsi="Times New Roman"/>
          <w:color w:val="auto"/>
          <w:sz w:val="28"/>
          <w:szCs w:val="28"/>
          <w:lang w:eastAsia="en-US"/>
        </w:rPr>
        <w:t>с</w:t>
      </w:r>
      <w:r w:rsidRPr="00E81136">
        <w:rPr>
          <w:rFonts w:ascii="Times New Roman" w:eastAsia="Calibri" w:hAnsi="Times New Roman"/>
          <w:color w:val="auto"/>
          <w:sz w:val="28"/>
          <w:szCs w:val="28"/>
          <w:lang w:val="en-US" w:eastAsia="en-US"/>
        </w:rPr>
        <w:t>.</w:t>
      </w:r>
    </w:p>
    <w:p w14:paraId="70CF9AD2"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sz w:val="28"/>
          <w:szCs w:val="28"/>
          <w:lang w:eastAsia="en-US"/>
        </w:rPr>
      </w:pPr>
      <w:r w:rsidRPr="00E81136">
        <w:rPr>
          <w:rFonts w:ascii="Times New Roman" w:eastAsia="Calibri" w:hAnsi="Times New Roman"/>
          <w:sz w:val="28"/>
          <w:szCs w:val="28"/>
          <w:lang w:eastAsia="en-US"/>
        </w:rPr>
        <w:t xml:space="preserve">Росситер Дж. Р., Перси Л. Реклама и продвижение товаров. – СПб: Питер, 2020. – 656 с. </w:t>
      </w:r>
    </w:p>
    <w:p w14:paraId="67736013"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Ромат Е. В. Реклама. – СПб: Питер, 2018. – 534 с.</w:t>
      </w:r>
    </w:p>
    <w:p w14:paraId="5039A76C"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Раджив Батра, Джон Дж. Майерс, Дэвид А. Аакер Рекламный менеджмент: 5-е изд. – М.: ИД «Вильямс», 2017. – 690 с.</w:t>
      </w:r>
    </w:p>
    <w:p w14:paraId="4ED8B100"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lastRenderedPageBreak/>
        <w:t>Рубин Ю.Б. Теория и практика предпринимательской конкуренции – М.: Маркет ДС, 2017. – 898 с.</w:t>
      </w:r>
    </w:p>
    <w:p w14:paraId="6A0B33E0"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sz w:val="28"/>
          <w:szCs w:val="28"/>
          <w:lang w:eastAsia="en-US"/>
        </w:rPr>
        <w:t>Синяева И.М., Земляк С.В. Маркетинг коммуникаций. – М.: Дашков и К,  2016. – 406 с.</w:t>
      </w:r>
    </w:p>
    <w:p w14:paraId="4AD20146"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Толкачев А.Н. Реклама и рекламная деятельность в России. – М.: Эксмо, 2018. – 231 с.</w:t>
      </w:r>
    </w:p>
    <w:p w14:paraId="7587BFA8"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 xml:space="preserve"> Траут Дж., Райс Э. Маркетинговые войны. – СПб: Питер, 2018. – 262 с.</w:t>
      </w:r>
    </w:p>
    <w:p w14:paraId="73D07914"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 xml:space="preserve">Траут Дж. Большие бренды - большие проблемы. </w:t>
      </w:r>
      <w:r w:rsidRPr="00E81136">
        <w:rPr>
          <w:rFonts w:ascii="Times New Roman" w:eastAsia="Calibri" w:hAnsi="Times New Roman"/>
          <w:color w:val="auto"/>
          <w:sz w:val="28"/>
          <w:szCs w:val="22"/>
          <w:lang w:eastAsia="en-US"/>
        </w:rPr>
        <w:t xml:space="preserve">– </w:t>
      </w:r>
      <w:r w:rsidRPr="00E81136">
        <w:rPr>
          <w:rFonts w:ascii="Times New Roman" w:eastAsia="Calibri" w:hAnsi="Times New Roman"/>
          <w:color w:val="auto"/>
          <w:sz w:val="28"/>
          <w:szCs w:val="28"/>
          <w:lang w:eastAsia="en-US"/>
        </w:rPr>
        <w:t>СПб: Питер, 2018. – 305 с.</w:t>
      </w:r>
    </w:p>
    <w:p w14:paraId="1FC1E795"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 xml:space="preserve">Траут Дж., </w:t>
      </w:r>
      <w:r w:rsidRPr="00E81136">
        <w:rPr>
          <w:rFonts w:ascii="Times New Roman" w:eastAsia="Calibri" w:hAnsi="Times New Roman"/>
          <w:color w:val="auto"/>
          <w:sz w:val="28"/>
          <w:szCs w:val="22"/>
          <w:lang w:eastAsia="en-US"/>
        </w:rPr>
        <w:t>Райс Э. Позиционирование – битва за умы. – СПб: Питер, 2020. – 312 с.</w:t>
      </w:r>
    </w:p>
    <w:p w14:paraId="6CDE0795"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Томпсон А.А., Стрикленд А. Дж. Стратегический менеджмент. Искусство разработки и реализации стратегий. – М.: Юнити, 2018. –  395 с.</w:t>
      </w:r>
    </w:p>
    <w:p w14:paraId="1CD5D1C6"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Уэллс У., Мориарти С., Бернетт Дж. Реклама. Принципы и практика. – СПб: Питер, 2018. – 299 с.</w:t>
      </w:r>
    </w:p>
    <w:p w14:paraId="51DD491C"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8"/>
          <w:lang w:eastAsia="en-US"/>
        </w:rPr>
      </w:pPr>
      <w:r w:rsidRPr="00E81136">
        <w:rPr>
          <w:rFonts w:ascii="Times New Roman" w:eastAsia="Calibri" w:hAnsi="Times New Roman"/>
          <w:color w:val="auto"/>
          <w:sz w:val="28"/>
          <w:szCs w:val="28"/>
          <w:lang w:eastAsia="en-US"/>
        </w:rPr>
        <w:t>Фатхутдинов Р.А. Конкурентоспособность: экономика, стратегия, управление. – М.: ИНФРА-М, 2018. – 311 с.</w:t>
      </w:r>
    </w:p>
    <w:p w14:paraId="314A8925"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8"/>
          <w:lang w:eastAsia="en-US"/>
        </w:rPr>
        <w:t>Фатхутдинов Р.А. Стратегический маркетинг. – М.: ЗАО Бизнес-школа, 2018. – 435 с.</w:t>
      </w:r>
    </w:p>
    <w:p w14:paraId="137C1F58" w14:textId="77777777" w:rsidR="00E81136" w:rsidRPr="00E81136" w:rsidRDefault="00E81136" w:rsidP="00573874">
      <w:pPr>
        <w:widowControl w:val="0"/>
        <w:numPr>
          <w:ilvl w:val="0"/>
          <w:numId w:val="3"/>
        </w:numPr>
        <w:spacing w:after="0" w:line="360" w:lineRule="auto"/>
        <w:ind w:left="0" w:firstLine="709"/>
        <w:contextualSpacing/>
        <w:jc w:val="both"/>
        <w:rPr>
          <w:rFonts w:ascii="Times New Roman" w:eastAsia="Calibri" w:hAnsi="Times New Roman"/>
          <w:color w:val="auto"/>
          <w:sz w:val="28"/>
          <w:szCs w:val="22"/>
          <w:lang w:eastAsia="en-US"/>
        </w:rPr>
      </w:pPr>
      <w:r w:rsidRPr="00E81136">
        <w:rPr>
          <w:rFonts w:ascii="Times New Roman" w:eastAsia="Calibri" w:hAnsi="Times New Roman"/>
          <w:color w:val="auto"/>
          <w:sz w:val="28"/>
          <w:szCs w:val="22"/>
          <w:lang w:eastAsia="en-US"/>
        </w:rPr>
        <w:t>Шейнов В. П. Эффективная реклама. Секреты успеха. – М.: Ось-89, 2020. – 112 с.</w:t>
      </w:r>
    </w:p>
    <w:p w14:paraId="13000000" w14:textId="32ACE052" w:rsidR="0081781C" w:rsidRDefault="0081781C" w:rsidP="00573874">
      <w:pPr>
        <w:widowControl w:val="0"/>
      </w:pPr>
    </w:p>
    <w:p w14:paraId="2D26867A" w14:textId="3A01C43F" w:rsidR="008D3E6D" w:rsidRDefault="008D3E6D" w:rsidP="00573874">
      <w:pPr>
        <w:widowControl w:val="0"/>
      </w:pPr>
    </w:p>
    <w:p w14:paraId="7C232839" w14:textId="77777777" w:rsidR="008D3E6D" w:rsidRDefault="008D3E6D" w:rsidP="00573874">
      <w:pPr>
        <w:widowControl w:val="0"/>
        <w:rPr>
          <w:rFonts w:ascii="Times New Roman" w:hAnsi="Times New Roman"/>
          <w:sz w:val="28"/>
          <w:szCs w:val="28"/>
        </w:rPr>
      </w:pPr>
      <w:r>
        <w:rPr>
          <w:rFonts w:ascii="Times New Roman" w:hAnsi="Times New Roman"/>
          <w:sz w:val="28"/>
          <w:szCs w:val="28"/>
        </w:rPr>
        <w:br w:type="page"/>
      </w:r>
    </w:p>
    <w:p w14:paraId="6BCB0E69" w14:textId="77777777" w:rsidR="008D3E6D" w:rsidRDefault="008D3E6D" w:rsidP="00573874">
      <w:pPr>
        <w:widowControl w:val="0"/>
        <w:jc w:val="center"/>
        <w:rPr>
          <w:rFonts w:ascii="Times New Roman" w:hAnsi="Times New Roman"/>
          <w:sz w:val="28"/>
          <w:szCs w:val="28"/>
        </w:rPr>
        <w:sectPr w:rsidR="008D3E6D">
          <w:pgSz w:w="11906" w:h="16838"/>
          <w:pgMar w:top="1134" w:right="850" w:bottom="1134" w:left="1701" w:header="708" w:footer="708" w:gutter="0"/>
          <w:cols w:space="720"/>
        </w:sectPr>
      </w:pPr>
    </w:p>
    <w:p w14:paraId="425C1FBF" w14:textId="517172A6" w:rsidR="008D3E6D" w:rsidRDefault="008D3E6D" w:rsidP="00573874">
      <w:pPr>
        <w:pStyle w:val="Heading1"/>
        <w:widowControl w:val="0"/>
        <w:jc w:val="center"/>
      </w:pPr>
      <w:bookmarkStart w:id="69" w:name="_Toc94481497"/>
      <w:r w:rsidRPr="008D3E6D">
        <w:rPr>
          <w:rFonts w:ascii="Times New Roman" w:hAnsi="Times New Roman"/>
          <w:sz w:val="28"/>
          <w:szCs w:val="28"/>
        </w:rPr>
        <w:lastRenderedPageBreak/>
        <w:t>П</w:t>
      </w:r>
      <w:r w:rsidR="0038451B">
        <w:rPr>
          <w:rFonts w:ascii="Times New Roman" w:hAnsi="Times New Roman"/>
          <w:sz w:val="28"/>
          <w:szCs w:val="28"/>
        </w:rPr>
        <w:t>РИЛОЖЕНИЯ</w:t>
      </w:r>
      <w:bookmarkEnd w:id="69"/>
    </w:p>
    <w:p w14:paraId="273C4202" w14:textId="4E70E1D7" w:rsidR="008D3E6D" w:rsidRPr="008D3E6D" w:rsidRDefault="008D3E6D" w:rsidP="00573874">
      <w:pPr>
        <w:widowControl w:val="0"/>
        <w:spacing w:after="0" w:line="360" w:lineRule="auto"/>
        <w:jc w:val="center"/>
        <w:rPr>
          <w:rFonts w:ascii="Times New Roman" w:eastAsia="Calibri" w:hAnsi="Times New Roman"/>
          <w:color w:val="auto"/>
          <w:sz w:val="28"/>
          <w:szCs w:val="22"/>
          <w:lang w:eastAsia="en-US"/>
        </w:rPr>
      </w:pPr>
      <w:r>
        <w:rPr>
          <w:rFonts w:ascii="Times New Roman" w:eastAsia="Calibri" w:hAnsi="Times New Roman"/>
          <w:color w:val="auto"/>
          <w:sz w:val="28"/>
          <w:szCs w:val="22"/>
          <w:lang w:eastAsia="en-US"/>
        </w:rPr>
        <w:t xml:space="preserve">Приложение </w:t>
      </w:r>
      <w:r w:rsidRPr="008D3E6D">
        <w:rPr>
          <w:rFonts w:ascii="Times New Roman" w:eastAsia="Calibri" w:hAnsi="Times New Roman"/>
          <w:color w:val="auto"/>
          <w:sz w:val="28"/>
          <w:szCs w:val="22"/>
          <w:lang w:eastAsia="en-US"/>
        </w:rPr>
        <w:t xml:space="preserve">1 – Особенности различных видов рекламных и </w:t>
      </w:r>
      <w:r w:rsidRPr="008D3E6D">
        <w:rPr>
          <w:rFonts w:ascii="Times New Roman" w:eastAsia="Calibri" w:hAnsi="Times New Roman"/>
          <w:color w:val="auto"/>
          <w:sz w:val="28"/>
          <w:szCs w:val="22"/>
          <w:lang w:val="en-US" w:eastAsia="en-US"/>
        </w:rPr>
        <w:t>PR</w:t>
      </w:r>
      <w:r w:rsidRPr="008D3E6D">
        <w:rPr>
          <w:rFonts w:ascii="Times New Roman" w:eastAsia="Calibri" w:hAnsi="Times New Roman"/>
          <w:color w:val="auto"/>
          <w:sz w:val="28"/>
          <w:szCs w:val="22"/>
          <w:lang w:eastAsia="en-US"/>
        </w:rPr>
        <w:t xml:space="preserve"> коммуникаций</w:t>
      </w:r>
    </w:p>
    <w:tbl>
      <w:tblPr>
        <w:tblW w:w="14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58"/>
        <w:gridCol w:w="2045"/>
        <w:gridCol w:w="1995"/>
        <w:gridCol w:w="1744"/>
        <w:gridCol w:w="1814"/>
        <w:gridCol w:w="1303"/>
        <w:gridCol w:w="1963"/>
      </w:tblGrid>
      <w:tr w:rsidR="008D3E6D" w:rsidRPr="008D3E6D" w14:paraId="6CD47C79" w14:textId="77777777" w:rsidTr="0038451B">
        <w:trP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4DBD1D31"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Вид коммуникации</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B15D22A"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Главная цель</w:t>
            </w:r>
          </w:p>
        </w:tc>
        <w:tc>
          <w:tcPr>
            <w:tcW w:w="2045" w:type="dxa"/>
            <w:tcBorders>
              <w:top w:val="single" w:sz="4" w:space="0" w:color="auto"/>
              <w:left w:val="single" w:sz="4" w:space="0" w:color="auto"/>
              <w:bottom w:val="single" w:sz="4" w:space="0" w:color="auto"/>
              <w:right w:val="single" w:sz="4" w:space="0" w:color="auto"/>
            </w:tcBorders>
            <w:vAlign w:val="center"/>
            <w:hideMark/>
          </w:tcPr>
          <w:p w14:paraId="3F2C8EA4"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Целевая группа</w:t>
            </w:r>
          </w:p>
        </w:tc>
        <w:tc>
          <w:tcPr>
            <w:tcW w:w="1995" w:type="dxa"/>
            <w:tcBorders>
              <w:top w:val="single" w:sz="4" w:space="0" w:color="auto"/>
              <w:left w:val="single" w:sz="4" w:space="0" w:color="auto"/>
              <w:bottom w:val="single" w:sz="4" w:space="0" w:color="auto"/>
              <w:right w:val="single" w:sz="4" w:space="0" w:color="auto"/>
            </w:tcBorders>
            <w:vAlign w:val="center"/>
            <w:hideMark/>
          </w:tcPr>
          <w:p w14:paraId="2B690D4F"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Носитель коммуникации</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8306078"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Измерение успеха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2F1D473"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Потери распространения</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2703F88"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Связь с целью</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74212B4"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Коммуникативное содержание</w:t>
            </w:r>
          </w:p>
        </w:tc>
      </w:tr>
      <w:tr w:rsidR="008D3E6D" w:rsidRPr="008D3E6D" w14:paraId="2E0BA1BB" w14:textId="77777777" w:rsidTr="0038451B">
        <w:trP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2EB81C2E"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Реклама</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81DCBAD"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Побуждение клиента к покупке</w:t>
            </w:r>
          </w:p>
        </w:tc>
        <w:tc>
          <w:tcPr>
            <w:tcW w:w="2045" w:type="dxa"/>
            <w:tcBorders>
              <w:top w:val="single" w:sz="4" w:space="0" w:color="auto"/>
              <w:left w:val="single" w:sz="4" w:space="0" w:color="auto"/>
              <w:bottom w:val="single" w:sz="4" w:space="0" w:color="auto"/>
              <w:right w:val="single" w:sz="4" w:space="0" w:color="auto"/>
            </w:tcBorders>
            <w:vAlign w:val="center"/>
            <w:hideMark/>
          </w:tcPr>
          <w:p w14:paraId="5A1BAA2D"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Целевые клиентские сегменты</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25C63A0"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Масс-медиа, средства наружной рекламы</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D66E4D0"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Сравнительно трудно</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F64EAC9"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Большие или средние</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D8FF815"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Ясная</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72D4061"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В основном – об использовании товаров и услуг</w:t>
            </w:r>
          </w:p>
        </w:tc>
      </w:tr>
      <w:tr w:rsidR="008D3E6D" w:rsidRPr="008D3E6D" w14:paraId="58A94C40" w14:textId="77777777" w:rsidTr="0038451B">
        <w:trP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0F484A45"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Связи с общественностью </w:t>
            </w:r>
            <w:r w:rsidRPr="008D3E6D">
              <w:rPr>
                <w:rFonts w:ascii="Times New Roman" w:eastAsia="Calibri" w:hAnsi="Times New Roman"/>
                <w:color w:val="auto"/>
                <w:sz w:val="24"/>
                <w:szCs w:val="24"/>
                <w:lang w:val="en-US" w:eastAsia="en-US"/>
              </w:rPr>
              <w:t>(PR)</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355E98B"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Положительная репутация предприятия</w:t>
            </w:r>
          </w:p>
        </w:tc>
        <w:tc>
          <w:tcPr>
            <w:tcW w:w="2045" w:type="dxa"/>
            <w:tcBorders>
              <w:top w:val="single" w:sz="4" w:space="0" w:color="auto"/>
              <w:left w:val="single" w:sz="4" w:space="0" w:color="auto"/>
              <w:bottom w:val="single" w:sz="4" w:space="0" w:color="auto"/>
              <w:right w:val="single" w:sz="4" w:space="0" w:color="auto"/>
            </w:tcBorders>
            <w:vAlign w:val="center"/>
            <w:hideMark/>
          </w:tcPr>
          <w:p w14:paraId="71ED6757"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Вся общественность или отдельные ее слои</w:t>
            </w:r>
          </w:p>
        </w:tc>
        <w:tc>
          <w:tcPr>
            <w:tcW w:w="1995" w:type="dxa"/>
            <w:tcBorders>
              <w:top w:val="single" w:sz="4" w:space="0" w:color="auto"/>
              <w:left w:val="single" w:sz="4" w:space="0" w:color="auto"/>
              <w:bottom w:val="single" w:sz="4" w:space="0" w:color="auto"/>
              <w:right w:val="single" w:sz="4" w:space="0" w:color="auto"/>
            </w:tcBorders>
            <w:vAlign w:val="center"/>
            <w:hideMark/>
          </w:tcPr>
          <w:p w14:paraId="3BA25962"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Масс-медиа, </w:t>
            </w:r>
            <w:r w:rsidRPr="008D3E6D">
              <w:rPr>
                <w:rFonts w:ascii="Times New Roman" w:eastAsia="Calibri" w:hAnsi="Times New Roman"/>
                <w:color w:val="auto"/>
                <w:sz w:val="24"/>
                <w:szCs w:val="24"/>
                <w:lang w:val="en-US" w:eastAsia="en-US"/>
              </w:rPr>
              <w:t>special</w:t>
            </w:r>
            <w:r w:rsidRPr="008D3E6D">
              <w:rPr>
                <w:rFonts w:ascii="Times New Roman" w:eastAsia="Calibri" w:hAnsi="Times New Roman"/>
                <w:color w:val="auto"/>
                <w:sz w:val="24"/>
                <w:szCs w:val="24"/>
                <w:lang w:eastAsia="en-US"/>
              </w:rPr>
              <w:t xml:space="preserve"> </w:t>
            </w:r>
            <w:r w:rsidRPr="008D3E6D">
              <w:rPr>
                <w:rFonts w:ascii="Times New Roman" w:eastAsia="Calibri" w:hAnsi="Times New Roman"/>
                <w:color w:val="auto"/>
                <w:sz w:val="24"/>
                <w:szCs w:val="24"/>
                <w:lang w:val="en-US" w:eastAsia="en-US"/>
              </w:rPr>
              <w:t>events</w:t>
            </w:r>
            <w:r w:rsidRPr="008D3E6D">
              <w:rPr>
                <w:rFonts w:ascii="Times New Roman" w:eastAsia="Calibri" w:hAnsi="Times New Roman"/>
                <w:color w:val="auto"/>
                <w:sz w:val="24"/>
                <w:szCs w:val="24"/>
                <w:lang w:eastAsia="en-US"/>
              </w:rPr>
              <w:t xml:space="preserve">, отдельные лица </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E4BEA47"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Сложно измерим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167924B"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Часто очень значительные</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D63FB53"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Часто связь не явная</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AD5BD9"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Касается деятельности предприятия в целом</w:t>
            </w:r>
          </w:p>
        </w:tc>
      </w:tr>
      <w:tr w:rsidR="008D3E6D" w:rsidRPr="008D3E6D" w14:paraId="578185C8" w14:textId="77777777" w:rsidTr="0038451B">
        <w:trP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71DF2AD5"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Личные контакты и продажи</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97B29B0"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Информация, заключение сделок</w:t>
            </w:r>
          </w:p>
        </w:tc>
        <w:tc>
          <w:tcPr>
            <w:tcW w:w="2045" w:type="dxa"/>
            <w:tcBorders>
              <w:top w:val="single" w:sz="4" w:space="0" w:color="auto"/>
              <w:left w:val="single" w:sz="4" w:space="0" w:color="auto"/>
              <w:bottom w:val="single" w:sz="4" w:space="0" w:color="auto"/>
              <w:right w:val="single" w:sz="4" w:space="0" w:color="auto"/>
            </w:tcBorders>
            <w:vAlign w:val="center"/>
            <w:hideMark/>
          </w:tcPr>
          <w:p w14:paraId="24FB059A"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Контрагенты предприятия, заинтересованные лица</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D12B56B"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Сотрудники коммерческой службы, торговые агенты </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1C6A6DB"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Сравнительно легко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CFC095C"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Минимальные</w:t>
            </w:r>
          </w:p>
        </w:tc>
        <w:tc>
          <w:tcPr>
            <w:tcW w:w="1303" w:type="dxa"/>
            <w:tcBorders>
              <w:top w:val="single" w:sz="4" w:space="0" w:color="auto"/>
              <w:left w:val="single" w:sz="4" w:space="0" w:color="auto"/>
              <w:bottom w:val="single" w:sz="4" w:space="0" w:color="auto"/>
              <w:right w:val="single" w:sz="4" w:space="0" w:color="auto"/>
            </w:tcBorders>
            <w:vAlign w:val="center"/>
            <w:hideMark/>
          </w:tcPr>
          <w:p w14:paraId="0BFFD42F"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Ясная</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07BC6AB"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Касается выгоды только от покупки товара </w:t>
            </w:r>
          </w:p>
        </w:tc>
      </w:tr>
      <w:tr w:rsidR="008D3E6D" w:rsidRPr="008D3E6D" w14:paraId="5CBCF1BE" w14:textId="77777777" w:rsidTr="0038451B">
        <w:trPr>
          <w:jc w:val="center"/>
        </w:trPr>
        <w:tc>
          <w:tcPr>
            <w:tcW w:w="1667" w:type="dxa"/>
            <w:tcBorders>
              <w:top w:val="single" w:sz="4" w:space="0" w:color="auto"/>
              <w:left w:val="single" w:sz="4" w:space="0" w:color="auto"/>
              <w:bottom w:val="single" w:sz="4" w:space="0" w:color="auto"/>
              <w:right w:val="single" w:sz="4" w:space="0" w:color="auto"/>
            </w:tcBorders>
            <w:vAlign w:val="center"/>
            <w:hideMark/>
          </w:tcPr>
          <w:p w14:paraId="1EF626A5"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Комплексные формы коммуникаций </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4354B60"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Продвижение предприятия, стимулирование сбыта, укрепление имиджа, повышение узнаваемости </w:t>
            </w:r>
          </w:p>
        </w:tc>
        <w:tc>
          <w:tcPr>
            <w:tcW w:w="2045" w:type="dxa"/>
            <w:tcBorders>
              <w:top w:val="single" w:sz="4" w:space="0" w:color="auto"/>
              <w:left w:val="single" w:sz="4" w:space="0" w:color="auto"/>
              <w:bottom w:val="single" w:sz="4" w:space="0" w:color="auto"/>
              <w:right w:val="single" w:sz="4" w:space="0" w:color="auto"/>
            </w:tcBorders>
            <w:vAlign w:val="center"/>
            <w:hideMark/>
          </w:tcPr>
          <w:p w14:paraId="6B998DFF"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Контрагенты, общественность, целевые клиенты, собственные сотрудники </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CE94D98"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Масс-медиа, </w:t>
            </w:r>
            <w:r w:rsidRPr="008D3E6D">
              <w:rPr>
                <w:rFonts w:ascii="Times New Roman" w:eastAsia="Calibri" w:hAnsi="Times New Roman"/>
                <w:color w:val="auto"/>
                <w:sz w:val="24"/>
                <w:szCs w:val="24"/>
                <w:lang w:val="en-US" w:eastAsia="en-US"/>
              </w:rPr>
              <w:t>special</w:t>
            </w:r>
            <w:r w:rsidRPr="008D3E6D">
              <w:rPr>
                <w:rFonts w:ascii="Times New Roman" w:eastAsia="Calibri" w:hAnsi="Times New Roman"/>
                <w:color w:val="auto"/>
                <w:sz w:val="24"/>
                <w:szCs w:val="24"/>
                <w:lang w:eastAsia="en-US"/>
              </w:rPr>
              <w:t xml:space="preserve"> </w:t>
            </w:r>
            <w:r w:rsidRPr="008D3E6D">
              <w:rPr>
                <w:rFonts w:ascii="Times New Roman" w:eastAsia="Calibri" w:hAnsi="Times New Roman"/>
                <w:color w:val="auto"/>
                <w:sz w:val="24"/>
                <w:szCs w:val="24"/>
                <w:lang w:val="en-US" w:eastAsia="en-US"/>
              </w:rPr>
              <w:t>events</w:t>
            </w:r>
            <w:r w:rsidRPr="008D3E6D">
              <w:rPr>
                <w:rFonts w:ascii="Times New Roman" w:eastAsia="Calibri" w:hAnsi="Times New Roman"/>
                <w:color w:val="auto"/>
                <w:sz w:val="24"/>
                <w:szCs w:val="24"/>
                <w:lang w:eastAsia="en-US"/>
              </w:rPr>
              <w:t xml:space="preserve">, наружная реклама, директ-маркетинг, сотрудники </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D52B808"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Частично возможно</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96ACF78"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Минимальные </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1A5E9C9"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Ясная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506B0E4" w14:textId="77777777" w:rsidR="008D3E6D" w:rsidRPr="008D3E6D" w:rsidRDefault="008D3E6D" w:rsidP="00573874">
            <w:pPr>
              <w:widowControl w:val="0"/>
              <w:spacing w:after="0" w:line="240" w:lineRule="auto"/>
              <w:jc w:val="center"/>
              <w:rPr>
                <w:rFonts w:ascii="Times New Roman" w:eastAsia="Calibri" w:hAnsi="Times New Roman"/>
                <w:color w:val="auto"/>
                <w:sz w:val="24"/>
                <w:szCs w:val="24"/>
                <w:lang w:eastAsia="en-US"/>
              </w:rPr>
            </w:pPr>
            <w:r w:rsidRPr="008D3E6D">
              <w:rPr>
                <w:rFonts w:ascii="Times New Roman" w:eastAsia="Calibri" w:hAnsi="Times New Roman"/>
                <w:color w:val="auto"/>
                <w:sz w:val="24"/>
                <w:szCs w:val="24"/>
                <w:lang w:eastAsia="en-US"/>
              </w:rPr>
              <w:t xml:space="preserve">Определенное только в отношении конкретных продуктов </w:t>
            </w:r>
          </w:p>
        </w:tc>
      </w:tr>
    </w:tbl>
    <w:p w14:paraId="5792FAD6" w14:textId="77777777" w:rsidR="008D3E6D" w:rsidRPr="008D3E6D" w:rsidRDefault="008D3E6D" w:rsidP="00573874">
      <w:pPr>
        <w:widowControl w:val="0"/>
        <w:spacing w:after="0" w:line="360" w:lineRule="auto"/>
        <w:rPr>
          <w:rFonts w:ascii="Times New Roman" w:eastAsia="Calibri" w:hAnsi="Times New Roman"/>
          <w:color w:val="auto"/>
          <w:sz w:val="28"/>
          <w:szCs w:val="22"/>
          <w:lang w:eastAsia="en-US"/>
        </w:rPr>
        <w:sectPr w:rsidR="008D3E6D" w:rsidRPr="008D3E6D" w:rsidSect="008F4AE4">
          <w:endnotePr>
            <w:numFmt w:val="decimal"/>
          </w:endnotePr>
          <w:pgSz w:w="16838" w:h="11906" w:orient="landscape"/>
          <w:pgMar w:top="1134" w:right="567" w:bottom="1134" w:left="1701" w:header="709" w:footer="709" w:gutter="0"/>
          <w:cols w:space="720"/>
        </w:sectPr>
      </w:pPr>
    </w:p>
    <w:p w14:paraId="67F4CE26" w14:textId="35957952" w:rsidR="008D3E6D" w:rsidRDefault="008D3E6D" w:rsidP="00573874">
      <w:pPr>
        <w:widowControl w:val="0"/>
        <w:sectPr w:rsidR="008D3E6D" w:rsidSect="008D3E6D">
          <w:pgSz w:w="16838" w:h="11906" w:orient="landscape"/>
          <w:pgMar w:top="1701" w:right="1134" w:bottom="851" w:left="1134" w:header="709" w:footer="709" w:gutter="0"/>
          <w:cols w:space="720"/>
        </w:sectPr>
      </w:pPr>
    </w:p>
    <w:p w14:paraId="2548A043" w14:textId="77777777" w:rsidR="008D3E6D" w:rsidRDefault="008D3E6D" w:rsidP="00573874">
      <w:pPr>
        <w:widowControl w:val="0"/>
      </w:pPr>
    </w:p>
    <w:sectPr w:rsidR="008D3E6D">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3A59" w14:textId="77777777" w:rsidR="00EA41F8" w:rsidRDefault="00EA41F8" w:rsidP="001D7BD3">
      <w:pPr>
        <w:spacing w:after="0" w:line="240" w:lineRule="auto"/>
      </w:pPr>
      <w:r>
        <w:separator/>
      </w:r>
    </w:p>
  </w:endnote>
  <w:endnote w:type="continuationSeparator" w:id="0">
    <w:p w14:paraId="7BA960C1" w14:textId="77777777" w:rsidR="00EA41F8" w:rsidRDefault="00EA41F8" w:rsidP="001D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BEB1" w14:textId="77777777" w:rsidR="00C30F68" w:rsidRDefault="00C30F68" w:rsidP="0097003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BAA5FFE" w14:textId="77777777" w:rsidR="00C30F68" w:rsidRDefault="00C30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023082"/>
      <w:docPartObj>
        <w:docPartGallery w:val="Page Numbers (Bottom of Page)"/>
        <w:docPartUnique/>
      </w:docPartObj>
    </w:sdtPr>
    <w:sdtEndPr/>
    <w:sdtContent>
      <w:p w14:paraId="5255681B" w14:textId="77777777" w:rsidR="00C30F68" w:rsidRDefault="00C30F68" w:rsidP="001327E5">
        <w:pPr>
          <w:pStyle w:val="Footer"/>
          <w:jc w:val="center"/>
        </w:pPr>
        <w:r>
          <w:fldChar w:fldCharType="begin"/>
        </w:r>
        <w:r>
          <w:instrText>PAGE   \* MERGEFORMAT</w:instrText>
        </w:r>
        <w:r>
          <w:fldChar w:fldCharType="separate"/>
        </w:r>
        <w:r>
          <w:rPr>
            <w:noProof/>
          </w:rPr>
          <w:t>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9516" w14:textId="77777777" w:rsidR="00EA41F8" w:rsidRDefault="00EA41F8" w:rsidP="001D7BD3">
      <w:pPr>
        <w:spacing w:after="0" w:line="240" w:lineRule="auto"/>
      </w:pPr>
      <w:r>
        <w:separator/>
      </w:r>
    </w:p>
  </w:footnote>
  <w:footnote w:type="continuationSeparator" w:id="0">
    <w:p w14:paraId="39EBF0F2" w14:textId="77777777" w:rsidR="00EA41F8" w:rsidRDefault="00EA41F8" w:rsidP="001D7BD3">
      <w:pPr>
        <w:spacing w:after="0" w:line="240" w:lineRule="auto"/>
      </w:pPr>
      <w:r>
        <w:continuationSeparator/>
      </w:r>
    </w:p>
  </w:footnote>
  <w:footnote w:id="1">
    <w:p w14:paraId="04716719" w14:textId="3E889895" w:rsidR="00A803DD" w:rsidRPr="00A803DD" w:rsidRDefault="00A803DD">
      <w:pPr>
        <w:pStyle w:val="FootnoteText"/>
        <w:rPr>
          <w:lang w:val="ru-RU"/>
        </w:rPr>
      </w:pPr>
      <w:r>
        <w:rPr>
          <w:rStyle w:val="FootnoteReference"/>
        </w:rPr>
        <w:footnoteRef/>
      </w:r>
      <w:r w:rsidRPr="00A803DD">
        <w:rPr>
          <w:lang w:val="ru-RU"/>
        </w:rPr>
        <w:t xml:space="preserve"> </w:t>
      </w:r>
      <w:r w:rsidRPr="009F6F67">
        <w:rPr>
          <w:rFonts w:ascii="Times New Roman" w:hAnsi="Times New Roman"/>
          <w:lang w:val="ru-RU"/>
        </w:rPr>
        <w:t>Огилви Д. Огилви о рекламе. – М.: Манн, Фербер, Иванов, 2018. – С. 56</w:t>
      </w:r>
      <w:r>
        <w:rPr>
          <w:rFonts w:ascii="Times New Roman" w:hAnsi="Times New Roman"/>
          <w:lang w:val="ru-RU"/>
        </w:rPr>
        <w:t>.</w:t>
      </w:r>
    </w:p>
  </w:footnote>
  <w:footnote w:id="2">
    <w:p w14:paraId="7FAAF95E" w14:textId="5B9B38B6" w:rsidR="008D3E6D" w:rsidRPr="00C2549B" w:rsidRDefault="008D3E6D" w:rsidP="008D3E6D">
      <w:pPr>
        <w:pStyle w:val="FootnoteText"/>
        <w:rPr>
          <w:rFonts w:ascii="Times New Roman" w:hAnsi="Times New Roman"/>
          <w:lang w:val="ru-RU"/>
        </w:rPr>
      </w:pPr>
      <w:r w:rsidRPr="00C2549B">
        <w:rPr>
          <w:rStyle w:val="FootnoteReference"/>
          <w:rFonts w:ascii="Times New Roman" w:hAnsi="Times New Roman"/>
        </w:rPr>
        <w:footnoteRef/>
      </w:r>
      <w:r w:rsidRPr="00C2549B">
        <w:rPr>
          <w:rFonts w:ascii="Times New Roman" w:hAnsi="Times New Roman"/>
          <w:lang w:val="ru-RU"/>
        </w:rPr>
        <w:t xml:space="preserve"> </w:t>
      </w:r>
      <w:r w:rsidRPr="00C2549B">
        <w:rPr>
          <w:rFonts w:ascii="Times New Roman" w:hAnsi="Times New Roman"/>
          <w:lang w:val="ru-RU"/>
        </w:rPr>
        <w:t>Беляев В.И. Маркетинг: основные теории и практики. – М.: Кнорус, 20</w:t>
      </w:r>
      <w:r w:rsidR="00C2549B" w:rsidRPr="00C2549B">
        <w:rPr>
          <w:rFonts w:ascii="Times New Roman" w:hAnsi="Times New Roman"/>
          <w:lang w:val="ru-RU"/>
        </w:rPr>
        <w:t>1</w:t>
      </w:r>
      <w:r w:rsidRPr="00C2549B">
        <w:rPr>
          <w:rFonts w:ascii="Times New Roman" w:hAnsi="Times New Roman"/>
          <w:lang w:val="ru-RU"/>
        </w:rPr>
        <w:t>9. – С. 132</w:t>
      </w:r>
      <w:r w:rsidR="00C2549B" w:rsidRPr="00C2549B">
        <w:rPr>
          <w:rFonts w:ascii="Times New Roman" w:hAnsi="Times New Roman"/>
          <w:lang w:val="ru-RU"/>
        </w:rPr>
        <w:t>.</w:t>
      </w:r>
    </w:p>
  </w:footnote>
  <w:footnote w:id="3">
    <w:p w14:paraId="5D2D9085" w14:textId="121939C4" w:rsidR="008D3E6D" w:rsidRPr="00C2549B" w:rsidRDefault="008D3E6D" w:rsidP="008D3E6D">
      <w:pPr>
        <w:pStyle w:val="FootnoteText"/>
        <w:rPr>
          <w:rFonts w:ascii="Times New Roman" w:hAnsi="Times New Roman"/>
          <w:lang w:val="ru-RU"/>
        </w:rPr>
      </w:pPr>
      <w:r w:rsidRPr="00C2549B">
        <w:rPr>
          <w:rStyle w:val="FootnoteReference"/>
          <w:rFonts w:ascii="Times New Roman" w:hAnsi="Times New Roman"/>
        </w:rPr>
        <w:footnoteRef/>
      </w:r>
      <w:r w:rsidRPr="00C2549B">
        <w:rPr>
          <w:rFonts w:ascii="Times New Roman" w:hAnsi="Times New Roman"/>
          <w:lang w:val="ru-RU"/>
        </w:rPr>
        <w:t xml:space="preserve"> </w:t>
      </w:r>
      <w:r w:rsidRPr="00C2549B">
        <w:rPr>
          <w:rFonts w:ascii="Times New Roman" w:hAnsi="Times New Roman"/>
          <w:lang w:val="ru-RU"/>
        </w:rPr>
        <w:t xml:space="preserve">Маркетинг: </w:t>
      </w:r>
      <w:r w:rsidRPr="00C2549B">
        <w:rPr>
          <w:rFonts w:ascii="Times New Roman" w:hAnsi="Times New Roman"/>
          <w:lang w:val="ru-RU"/>
        </w:rPr>
        <w:t>учебник для студентов вузов / под ред. Т. Н. Парамоновой. – М.: Кнорус, 20</w:t>
      </w:r>
      <w:r w:rsidR="00C2549B" w:rsidRPr="00C2549B">
        <w:rPr>
          <w:rFonts w:ascii="Times New Roman" w:hAnsi="Times New Roman"/>
          <w:lang w:val="ru-RU"/>
        </w:rPr>
        <w:t>2</w:t>
      </w:r>
      <w:r w:rsidRPr="00C2549B">
        <w:rPr>
          <w:rFonts w:ascii="Times New Roman" w:hAnsi="Times New Roman"/>
          <w:lang w:val="ru-RU"/>
        </w:rPr>
        <w:t>0. – С. 98</w:t>
      </w:r>
    </w:p>
  </w:footnote>
  <w:footnote w:id="4">
    <w:p w14:paraId="1F44828A" w14:textId="77777777" w:rsidR="00C2549B" w:rsidRPr="00C2549B" w:rsidRDefault="00C2549B" w:rsidP="00C2549B">
      <w:pPr>
        <w:pStyle w:val="FootnoteText"/>
        <w:rPr>
          <w:lang w:val="ru-RU"/>
        </w:rPr>
      </w:pPr>
      <w:r>
        <w:rPr>
          <w:rStyle w:val="FootnoteReference"/>
        </w:rPr>
        <w:footnoteRef/>
      </w:r>
      <w:r w:rsidRPr="00C2549B">
        <w:rPr>
          <w:lang w:val="ru-RU"/>
        </w:rPr>
        <w:t xml:space="preserve"> </w:t>
      </w:r>
      <w:r w:rsidRPr="00C2549B">
        <w:rPr>
          <w:lang w:val="ru-RU"/>
        </w:rPr>
        <w:t>Маркетинг: учебник для студентов вузов / под ред. Т. Н. Парамоновой. – М.: Кнорус, 2010. – С. 156</w:t>
      </w:r>
    </w:p>
  </w:footnote>
  <w:footnote w:id="5">
    <w:p w14:paraId="0951C2A4" w14:textId="04F83B8B" w:rsidR="00C2549B" w:rsidRPr="0066012B" w:rsidRDefault="00C2549B" w:rsidP="00C2549B">
      <w:pPr>
        <w:pStyle w:val="FootnoteText"/>
        <w:rPr>
          <w:rFonts w:ascii="Times New Roman" w:hAnsi="Times New Roman"/>
          <w:lang w:val="ru-RU"/>
        </w:rPr>
      </w:pPr>
      <w:r w:rsidRPr="0066012B">
        <w:rPr>
          <w:rStyle w:val="FootnoteReference"/>
          <w:rFonts w:ascii="Times New Roman" w:hAnsi="Times New Roman"/>
        </w:rPr>
        <w:footnoteRef/>
      </w:r>
      <w:r w:rsidRPr="0066012B">
        <w:rPr>
          <w:rFonts w:ascii="Times New Roman" w:hAnsi="Times New Roman"/>
          <w:lang w:val="ru-RU"/>
        </w:rPr>
        <w:t xml:space="preserve"> </w:t>
      </w:r>
      <w:r w:rsidRPr="0066012B">
        <w:rPr>
          <w:rFonts w:ascii="Times New Roman" w:hAnsi="Times New Roman"/>
          <w:lang w:val="ru-RU"/>
        </w:rPr>
        <w:t>Манн И.Б. Маркетинговая машина. Как стать хорошим директором по маркетингу. – М.: Манн, Иванов, Фербер, 20</w:t>
      </w:r>
      <w:r w:rsidR="0066012B" w:rsidRPr="0066012B">
        <w:rPr>
          <w:rFonts w:ascii="Times New Roman" w:hAnsi="Times New Roman"/>
          <w:lang w:val="ru-RU"/>
        </w:rPr>
        <w:t>2</w:t>
      </w:r>
      <w:r w:rsidRPr="0066012B">
        <w:rPr>
          <w:rFonts w:ascii="Times New Roman" w:hAnsi="Times New Roman"/>
          <w:lang w:val="ru-RU"/>
        </w:rPr>
        <w:t>0. – С. 110</w:t>
      </w:r>
      <w:r w:rsidR="0066012B" w:rsidRPr="0066012B">
        <w:rPr>
          <w:rFonts w:ascii="Times New Roman" w:hAnsi="Times New Roman"/>
          <w:lang w:val="ru-RU"/>
        </w:rPr>
        <w:t>.</w:t>
      </w:r>
    </w:p>
  </w:footnote>
  <w:footnote w:id="6">
    <w:p w14:paraId="62028AEB" w14:textId="77777777" w:rsidR="008D3E6D" w:rsidRPr="006A0958" w:rsidRDefault="008D3E6D" w:rsidP="008D3E6D">
      <w:pPr>
        <w:spacing w:before="100" w:beforeAutospacing="1" w:after="100" w:afterAutospacing="1" w:line="240" w:lineRule="auto"/>
        <w:rPr>
          <w:rFonts w:ascii="Times New Roman" w:hAnsi="Times New Roman"/>
          <w:lang w:eastAsia="en-GB"/>
        </w:rPr>
      </w:pPr>
      <w:r>
        <w:rPr>
          <w:rStyle w:val="FootnoteReference"/>
        </w:rPr>
        <w:footnoteRef/>
      </w:r>
      <w:r w:rsidRPr="003C776B">
        <w:t xml:space="preserve"> </w:t>
      </w:r>
      <w:r w:rsidRPr="006A0958">
        <w:rPr>
          <w:rFonts w:ascii="Times New Roman" w:hAnsi="Times New Roman"/>
          <w:lang w:eastAsia="en-GB"/>
        </w:rPr>
        <w:t>Кутыркина, Л.В. Рекламная деятельность и рекламный бизнес: история, теория и технологии: Сборник статей / Л.В. Кутыркина. - М.: Русайнс, 2019. - 352 c.</w:t>
      </w:r>
    </w:p>
    <w:p w14:paraId="169840DA" w14:textId="77777777" w:rsidR="008D3E6D" w:rsidRPr="00175138" w:rsidRDefault="008D3E6D" w:rsidP="008D3E6D">
      <w:pPr>
        <w:spacing w:before="100" w:beforeAutospacing="1" w:after="100" w:afterAutospacing="1" w:line="240" w:lineRule="auto"/>
      </w:pPr>
    </w:p>
  </w:footnote>
  <w:footnote w:id="7">
    <w:p w14:paraId="69FC98C0" w14:textId="77777777" w:rsidR="008D3E6D" w:rsidRPr="00A85296" w:rsidRDefault="008D3E6D" w:rsidP="008D3E6D">
      <w:pPr>
        <w:spacing w:before="100" w:beforeAutospacing="1" w:after="100" w:afterAutospacing="1" w:line="240" w:lineRule="auto"/>
        <w:rPr>
          <w:rFonts w:ascii="Times New Roman" w:hAnsi="Times New Roman"/>
          <w:lang w:eastAsia="en-GB"/>
        </w:rPr>
      </w:pPr>
      <w:r>
        <w:rPr>
          <w:rStyle w:val="FootnoteReference"/>
        </w:rPr>
        <w:footnoteRef/>
      </w:r>
      <w:bookmarkStart w:id="6" w:name="_Hlk39797778"/>
      <w:r w:rsidRPr="00A85296">
        <w:rPr>
          <w:rFonts w:ascii="Times New Roman" w:hAnsi="Times New Roman"/>
          <w:lang w:eastAsia="en-GB"/>
        </w:rPr>
        <w:t xml:space="preserve">Щепакин, </w:t>
      </w:r>
      <w:r w:rsidRPr="00A85296">
        <w:rPr>
          <w:rFonts w:ascii="Times New Roman" w:hAnsi="Times New Roman"/>
          <w:lang w:eastAsia="en-GB"/>
        </w:rPr>
        <w:t>М.Б. Рекламная деятельность: экономика и эффективность: Учебник / М.Б. Щепакин. - Рн/Д: Феникс, 2019. - 128 c.</w:t>
      </w:r>
      <w:bookmarkEnd w:id="6"/>
    </w:p>
    <w:p w14:paraId="1A7CE860" w14:textId="77777777" w:rsidR="008D3E6D" w:rsidRPr="00175138" w:rsidRDefault="008D3E6D" w:rsidP="008D3E6D">
      <w:pPr>
        <w:spacing w:before="100" w:beforeAutospacing="1" w:after="100" w:afterAutospacing="1" w:line="240" w:lineRule="auto"/>
      </w:pPr>
    </w:p>
  </w:footnote>
  <w:footnote w:id="8">
    <w:p w14:paraId="44EB708F" w14:textId="77777777" w:rsidR="008D3E6D" w:rsidRPr="00347AA1" w:rsidRDefault="008D3E6D" w:rsidP="008D3E6D">
      <w:pPr>
        <w:widowControl w:val="0"/>
        <w:spacing w:after="0" w:line="240" w:lineRule="auto"/>
        <w:contextualSpacing/>
        <w:jc w:val="both"/>
        <w:rPr>
          <w:rFonts w:ascii="Times New Roman" w:hAnsi="Times New Roman"/>
        </w:rPr>
      </w:pPr>
      <w:r>
        <w:rPr>
          <w:rStyle w:val="FootnoteReference"/>
        </w:rPr>
        <w:footnoteRef/>
      </w:r>
      <w:r w:rsidRPr="00FD5033">
        <w:t xml:space="preserve"> </w:t>
      </w:r>
      <w:r w:rsidRPr="00CE1C32">
        <w:rPr>
          <w:rFonts w:ascii="Times New Roman" w:hAnsi="Times New Roman"/>
        </w:rPr>
        <w:t xml:space="preserve">Синяева </w:t>
      </w:r>
      <w:r w:rsidRPr="00CE1C32">
        <w:rPr>
          <w:rFonts w:ascii="Times New Roman" w:hAnsi="Times New Roman"/>
        </w:rPr>
        <w:t>И.М., Земляк С.В. Маркетинг коммуникаций. – М.: Дашков и К,  20</w:t>
      </w:r>
      <w:r w:rsidRPr="00347AA1">
        <w:rPr>
          <w:rFonts w:ascii="Times New Roman" w:hAnsi="Times New Roman"/>
        </w:rPr>
        <w:t>1</w:t>
      </w:r>
      <w:r w:rsidRPr="00CE1C32">
        <w:rPr>
          <w:rFonts w:ascii="Times New Roman" w:hAnsi="Times New Roman"/>
        </w:rPr>
        <w:t>9. – 406 с.</w:t>
      </w:r>
    </w:p>
    <w:p w14:paraId="1749F4F2" w14:textId="77777777" w:rsidR="008D3E6D" w:rsidRPr="00175138" w:rsidRDefault="008D3E6D" w:rsidP="008D3E6D">
      <w:pPr>
        <w:widowControl w:val="0"/>
        <w:spacing w:after="0" w:line="240" w:lineRule="auto"/>
        <w:contextualSpacing/>
        <w:jc w:val="both"/>
      </w:pPr>
    </w:p>
  </w:footnote>
  <w:footnote w:id="9">
    <w:p w14:paraId="0B4696F9" w14:textId="77777777" w:rsidR="008D3E6D" w:rsidRPr="00347AA1" w:rsidRDefault="008D3E6D" w:rsidP="008D3E6D">
      <w:pPr>
        <w:widowControl w:val="0"/>
        <w:spacing w:after="0" w:line="240" w:lineRule="auto"/>
        <w:contextualSpacing/>
        <w:jc w:val="both"/>
        <w:rPr>
          <w:rFonts w:ascii="Times New Roman" w:hAnsi="Times New Roman"/>
        </w:rPr>
      </w:pPr>
      <w:r>
        <w:rPr>
          <w:rStyle w:val="FootnoteReference"/>
        </w:rPr>
        <w:footnoteRef/>
      </w:r>
      <w:r w:rsidRPr="00FD5033">
        <w:t xml:space="preserve"> </w:t>
      </w:r>
      <w:r w:rsidRPr="00CE1C32">
        <w:rPr>
          <w:rFonts w:ascii="Times New Roman" w:hAnsi="Times New Roman"/>
        </w:rPr>
        <w:t xml:space="preserve">Синяева </w:t>
      </w:r>
      <w:r w:rsidRPr="00CE1C32">
        <w:rPr>
          <w:rFonts w:ascii="Times New Roman" w:hAnsi="Times New Roman"/>
        </w:rPr>
        <w:t>И.М., Земляк С.В. Маркетинг коммуникаций. – М.: Дашков и К,  20</w:t>
      </w:r>
      <w:r w:rsidRPr="00347AA1">
        <w:rPr>
          <w:rFonts w:ascii="Times New Roman" w:hAnsi="Times New Roman"/>
        </w:rPr>
        <w:t>1</w:t>
      </w:r>
      <w:r w:rsidRPr="00CE1C32">
        <w:rPr>
          <w:rFonts w:ascii="Times New Roman" w:hAnsi="Times New Roman"/>
        </w:rPr>
        <w:t>9. – 406 с.</w:t>
      </w:r>
    </w:p>
    <w:p w14:paraId="2E1A84A2" w14:textId="77777777" w:rsidR="008D3E6D" w:rsidRPr="00175138" w:rsidRDefault="008D3E6D" w:rsidP="008D3E6D">
      <w:pPr>
        <w:widowControl w:val="0"/>
        <w:spacing w:after="0" w:line="240" w:lineRule="auto"/>
        <w:contextualSpacing/>
        <w:jc w:val="both"/>
      </w:pPr>
    </w:p>
  </w:footnote>
  <w:footnote w:id="10">
    <w:p w14:paraId="4A5EFAD7" w14:textId="77777777" w:rsidR="008D3E6D" w:rsidRPr="00CE1C32" w:rsidRDefault="008D3E6D" w:rsidP="008D3E6D">
      <w:pPr>
        <w:widowControl w:val="0"/>
        <w:spacing w:after="0" w:line="240" w:lineRule="auto"/>
        <w:contextualSpacing/>
        <w:jc w:val="both"/>
        <w:rPr>
          <w:rFonts w:ascii="Times New Roman" w:hAnsi="Times New Roman"/>
        </w:rPr>
      </w:pPr>
      <w:r>
        <w:rPr>
          <w:rStyle w:val="FootnoteReference"/>
        </w:rPr>
        <w:footnoteRef/>
      </w:r>
      <w:r w:rsidRPr="00FD5033">
        <w:t xml:space="preserve"> </w:t>
      </w:r>
      <w:r w:rsidRPr="00CE1C32">
        <w:rPr>
          <w:rFonts w:ascii="Times New Roman" w:hAnsi="Times New Roman"/>
        </w:rPr>
        <w:t xml:space="preserve">Томпсон </w:t>
      </w:r>
      <w:r w:rsidRPr="00CE1C32">
        <w:rPr>
          <w:rFonts w:ascii="Times New Roman" w:hAnsi="Times New Roman"/>
        </w:rPr>
        <w:t>А.А., Стрикленд А. Дж. Стратегический менеджмент. Искусство разработки и реализации стратегий. – М.: Юнити, 20</w:t>
      </w:r>
      <w:r w:rsidRPr="00347AA1">
        <w:rPr>
          <w:rFonts w:ascii="Times New Roman" w:hAnsi="Times New Roman"/>
        </w:rPr>
        <w:t>1</w:t>
      </w:r>
      <w:r w:rsidRPr="00CE1C32">
        <w:rPr>
          <w:rFonts w:ascii="Times New Roman" w:hAnsi="Times New Roman"/>
        </w:rPr>
        <w:t>8. –  395 с.</w:t>
      </w:r>
    </w:p>
    <w:p w14:paraId="38C9E897" w14:textId="77777777" w:rsidR="008D3E6D" w:rsidRPr="00175138" w:rsidRDefault="008D3E6D" w:rsidP="008D3E6D">
      <w:pPr>
        <w:widowControl w:val="0"/>
        <w:spacing w:after="0" w:line="240" w:lineRule="auto"/>
        <w:contextualSpacing/>
        <w:jc w:val="both"/>
      </w:pPr>
    </w:p>
  </w:footnote>
  <w:footnote w:id="11">
    <w:p w14:paraId="6932F46D" w14:textId="35E6C1F3" w:rsidR="00CF7D96" w:rsidRPr="00CF7D96" w:rsidRDefault="00CF7D96">
      <w:pPr>
        <w:pStyle w:val="FootnoteText"/>
        <w:rPr>
          <w:rFonts w:ascii="Times New Roman" w:hAnsi="Times New Roman"/>
          <w:lang w:val="ru-RU"/>
        </w:rPr>
      </w:pPr>
      <w:r w:rsidRPr="00CF7D96">
        <w:rPr>
          <w:rStyle w:val="FootnoteReference"/>
          <w:rFonts w:ascii="Times New Roman" w:hAnsi="Times New Roman"/>
        </w:rPr>
        <w:footnoteRef/>
      </w:r>
      <w:r w:rsidRPr="00CF7D96">
        <w:rPr>
          <w:rFonts w:ascii="Times New Roman" w:hAnsi="Times New Roman"/>
          <w:lang w:val="ru-RU"/>
        </w:rPr>
        <w:t xml:space="preserve"> </w:t>
      </w:r>
      <w:r w:rsidRPr="00CF7D96">
        <w:rPr>
          <w:rFonts w:ascii="Times New Roman" w:hAnsi="Times New Roman"/>
          <w:lang w:val="ru-RU"/>
        </w:rPr>
        <w:t>Кузьмина, О. Г. Интегрированные маркетинговые коммуникации. Теория и практика рекламы : учеб. пособие / О. Г. Кузьмина, О. Ю. Посухова. – М. : РИОР, 2018. – 187 с.</w:t>
      </w:r>
    </w:p>
  </w:footnote>
  <w:footnote w:id="12">
    <w:p w14:paraId="084B8F3C" w14:textId="5EBDC9CC" w:rsidR="003344D1" w:rsidRPr="003344D1" w:rsidRDefault="003344D1">
      <w:pPr>
        <w:pStyle w:val="FootnoteText"/>
        <w:rPr>
          <w:rFonts w:ascii="Times New Roman" w:hAnsi="Times New Roman"/>
          <w:lang w:val="ru-RU"/>
        </w:rPr>
      </w:pPr>
      <w:r w:rsidRPr="003344D1">
        <w:rPr>
          <w:rStyle w:val="FootnoteReference"/>
          <w:rFonts w:ascii="Times New Roman" w:hAnsi="Times New Roman"/>
        </w:rPr>
        <w:footnoteRef/>
      </w:r>
      <w:r w:rsidRPr="003344D1">
        <w:rPr>
          <w:rFonts w:ascii="Times New Roman" w:hAnsi="Times New Roman"/>
          <w:lang w:val="ru-RU"/>
        </w:rPr>
        <w:t xml:space="preserve"> </w:t>
      </w:r>
      <w:r w:rsidRPr="003344D1">
        <w:rPr>
          <w:rFonts w:ascii="Times New Roman" w:hAnsi="Times New Roman"/>
          <w:lang w:val="ru-RU"/>
        </w:rPr>
        <w:t xml:space="preserve">Наумов, </w:t>
      </w:r>
      <w:r w:rsidRPr="003344D1">
        <w:rPr>
          <w:rFonts w:ascii="Times New Roman" w:hAnsi="Times New Roman"/>
          <w:lang w:val="ru-RU"/>
        </w:rPr>
        <w:t>В. Н. Стратегический маркетинг : учеб. / В. Н. Наумов. – М. : ИНФРА-М, 2016. – 272 с.</w:t>
      </w:r>
    </w:p>
  </w:footnote>
  <w:footnote w:id="13">
    <w:p w14:paraId="61C1EC0C" w14:textId="3DBC901C" w:rsidR="00764732" w:rsidRPr="00D7520D" w:rsidRDefault="00764732" w:rsidP="00764732">
      <w:pPr>
        <w:pStyle w:val="FootnoteText"/>
        <w:rPr>
          <w:rFonts w:ascii="Times New Roman" w:hAnsi="Times New Roman"/>
          <w:lang w:val="ru-RU"/>
        </w:rPr>
      </w:pPr>
      <w:r w:rsidRPr="00D7520D">
        <w:rPr>
          <w:rStyle w:val="FootnoteReference"/>
          <w:rFonts w:ascii="Times New Roman" w:hAnsi="Times New Roman"/>
        </w:rPr>
        <w:footnoteRef/>
      </w:r>
      <w:r w:rsidRPr="00D7520D">
        <w:rPr>
          <w:rFonts w:ascii="Times New Roman" w:hAnsi="Times New Roman"/>
          <w:lang w:val="ru-RU"/>
        </w:rPr>
        <w:t xml:space="preserve"> Рыжков М.В. Интернет и электронный бизнес // Научный журнал Кубанского государственного аграрного университета. – 20</w:t>
      </w:r>
      <w:r w:rsidR="00D7520D" w:rsidRPr="00D7520D">
        <w:rPr>
          <w:rFonts w:ascii="Times New Roman" w:hAnsi="Times New Roman"/>
          <w:lang w:val="ru-RU"/>
        </w:rPr>
        <w:t>21</w:t>
      </w:r>
      <w:r w:rsidRPr="00D7520D">
        <w:rPr>
          <w:rFonts w:ascii="Times New Roman" w:hAnsi="Times New Roman"/>
          <w:lang w:val="ru-RU"/>
        </w:rPr>
        <w:t>. – №4. – С. 118 – 125</w:t>
      </w:r>
      <w:r w:rsidR="00D7520D" w:rsidRPr="00D7520D">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8E80" w14:textId="77777777" w:rsidR="00C30F68" w:rsidRDefault="00C30F68" w:rsidP="009700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060849"/>
      <w:docPartObj>
        <w:docPartGallery w:val="Page Numbers (Top of Page)"/>
        <w:docPartUnique/>
      </w:docPartObj>
    </w:sdtPr>
    <w:sdtEndPr/>
    <w:sdtContent>
      <w:p w14:paraId="3C8531D5" w14:textId="77777777" w:rsidR="00C30F68" w:rsidRDefault="00C30F68">
        <w:pPr>
          <w:pStyle w:val="Header"/>
          <w:jc w:val="right"/>
        </w:pPr>
        <w:r>
          <w:fldChar w:fldCharType="begin"/>
        </w:r>
        <w:r>
          <w:instrText>PAGE   \* MERGEFORMAT</w:instrText>
        </w:r>
        <w:r>
          <w:fldChar w:fldCharType="separate"/>
        </w:r>
        <w:r>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05D"/>
    <w:multiLevelType w:val="hybridMultilevel"/>
    <w:tmpl w:val="38F43AAA"/>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77731E"/>
    <w:multiLevelType w:val="hybridMultilevel"/>
    <w:tmpl w:val="3386ED54"/>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0701D0"/>
    <w:multiLevelType w:val="hybridMultilevel"/>
    <w:tmpl w:val="171AADBC"/>
    <w:lvl w:ilvl="0" w:tplc="483A5B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2F57243"/>
    <w:multiLevelType w:val="hybridMultilevel"/>
    <w:tmpl w:val="9FE491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4040BA"/>
    <w:multiLevelType w:val="hybridMultilevel"/>
    <w:tmpl w:val="AE2445FA"/>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BF181F"/>
    <w:multiLevelType w:val="hybridMultilevel"/>
    <w:tmpl w:val="46963E40"/>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754F3D"/>
    <w:multiLevelType w:val="hybridMultilevel"/>
    <w:tmpl w:val="1C1EF3FC"/>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1245FF"/>
    <w:multiLevelType w:val="hybridMultilevel"/>
    <w:tmpl w:val="28ACAA1C"/>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FC7217"/>
    <w:multiLevelType w:val="hybridMultilevel"/>
    <w:tmpl w:val="79E4C4D2"/>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3D323E"/>
    <w:multiLevelType w:val="multilevel"/>
    <w:tmpl w:val="79E00A0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0F053DF"/>
    <w:multiLevelType w:val="hybridMultilevel"/>
    <w:tmpl w:val="AF945C0E"/>
    <w:lvl w:ilvl="0" w:tplc="BF4E9C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51F869C5"/>
    <w:multiLevelType w:val="hybridMultilevel"/>
    <w:tmpl w:val="FCF03676"/>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653197"/>
    <w:multiLevelType w:val="hybridMultilevel"/>
    <w:tmpl w:val="461C2A8C"/>
    <w:lvl w:ilvl="0" w:tplc="BF4E9C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54492C01"/>
    <w:multiLevelType w:val="hybridMultilevel"/>
    <w:tmpl w:val="D910E1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F50AD4"/>
    <w:multiLevelType w:val="hybridMultilevel"/>
    <w:tmpl w:val="4EB4B748"/>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B5529E"/>
    <w:multiLevelType w:val="hybridMultilevel"/>
    <w:tmpl w:val="7E308B62"/>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9461C6C"/>
    <w:multiLevelType w:val="hybridMultilevel"/>
    <w:tmpl w:val="260AB650"/>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2E1DA6"/>
    <w:multiLevelType w:val="hybridMultilevel"/>
    <w:tmpl w:val="539E279C"/>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ED47D98"/>
    <w:multiLevelType w:val="hybridMultilevel"/>
    <w:tmpl w:val="10F25492"/>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E637F1"/>
    <w:multiLevelType w:val="hybridMultilevel"/>
    <w:tmpl w:val="B7A01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98A6A8B"/>
    <w:multiLevelType w:val="hybridMultilevel"/>
    <w:tmpl w:val="6A02688E"/>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B0C562C"/>
    <w:multiLevelType w:val="hybridMultilevel"/>
    <w:tmpl w:val="294EEF04"/>
    <w:lvl w:ilvl="0" w:tplc="BF4E9C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B681158"/>
    <w:multiLevelType w:val="hybridMultilevel"/>
    <w:tmpl w:val="443AF96C"/>
    <w:lvl w:ilvl="0" w:tplc="A7889F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9"/>
  </w:num>
  <w:num w:numId="2">
    <w:abstractNumId w:val="7"/>
  </w:num>
  <w:num w:numId="3">
    <w:abstractNumId w:val="2"/>
  </w:num>
  <w:num w:numId="4">
    <w:abstractNumId w:val="0"/>
  </w:num>
  <w:num w:numId="5">
    <w:abstractNumId w:val="4"/>
  </w:num>
  <w:num w:numId="6">
    <w:abstractNumId w:val="5"/>
  </w:num>
  <w:num w:numId="7">
    <w:abstractNumId w:val="19"/>
  </w:num>
  <w:num w:numId="8">
    <w:abstractNumId w:val="8"/>
  </w:num>
  <w:num w:numId="9">
    <w:abstractNumId w:val="21"/>
  </w:num>
  <w:num w:numId="10">
    <w:abstractNumId w:val="16"/>
  </w:num>
  <w:num w:numId="11">
    <w:abstractNumId w:val="17"/>
  </w:num>
  <w:num w:numId="12">
    <w:abstractNumId w:val="1"/>
  </w:num>
  <w:num w:numId="13">
    <w:abstractNumId w:val="15"/>
  </w:num>
  <w:num w:numId="14">
    <w:abstractNumId w:val="3"/>
  </w:num>
  <w:num w:numId="15">
    <w:abstractNumId w:val="13"/>
  </w:num>
  <w:num w:numId="16">
    <w:abstractNumId w:val="20"/>
  </w:num>
  <w:num w:numId="17">
    <w:abstractNumId w:val="22"/>
  </w:num>
  <w:num w:numId="18">
    <w:abstractNumId w:val="14"/>
  </w:num>
  <w:num w:numId="19">
    <w:abstractNumId w:val="10"/>
  </w:num>
  <w:num w:numId="20">
    <w:abstractNumId w:val="12"/>
  </w:num>
  <w:num w:numId="21">
    <w:abstractNumId w:val="18"/>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1C"/>
    <w:rsid w:val="0000003A"/>
    <w:rsid w:val="000000BE"/>
    <w:rsid w:val="00017592"/>
    <w:rsid w:val="0003649A"/>
    <w:rsid w:val="000404C9"/>
    <w:rsid w:val="00056914"/>
    <w:rsid w:val="00063944"/>
    <w:rsid w:val="00077B60"/>
    <w:rsid w:val="00087404"/>
    <w:rsid w:val="000A7983"/>
    <w:rsid w:val="000B5963"/>
    <w:rsid w:val="000D0245"/>
    <w:rsid w:val="000D2693"/>
    <w:rsid w:val="000D2CE5"/>
    <w:rsid w:val="000D3B87"/>
    <w:rsid w:val="000E1849"/>
    <w:rsid w:val="000E4B63"/>
    <w:rsid w:val="000E559F"/>
    <w:rsid w:val="00100124"/>
    <w:rsid w:val="0010264A"/>
    <w:rsid w:val="00103941"/>
    <w:rsid w:val="00122CE2"/>
    <w:rsid w:val="00126F37"/>
    <w:rsid w:val="00145561"/>
    <w:rsid w:val="001556B6"/>
    <w:rsid w:val="001577DF"/>
    <w:rsid w:val="00165209"/>
    <w:rsid w:val="001722E7"/>
    <w:rsid w:val="001814CA"/>
    <w:rsid w:val="001924C9"/>
    <w:rsid w:val="0019371E"/>
    <w:rsid w:val="001A1E3C"/>
    <w:rsid w:val="001A63BE"/>
    <w:rsid w:val="001B72C7"/>
    <w:rsid w:val="001D7BD3"/>
    <w:rsid w:val="001E01F2"/>
    <w:rsid w:val="001F2CE9"/>
    <w:rsid w:val="001F42AA"/>
    <w:rsid w:val="0022197B"/>
    <w:rsid w:val="00225B98"/>
    <w:rsid w:val="002264F9"/>
    <w:rsid w:val="00227B56"/>
    <w:rsid w:val="0024350A"/>
    <w:rsid w:val="00251D36"/>
    <w:rsid w:val="00252B97"/>
    <w:rsid w:val="00265D47"/>
    <w:rsid w:val="00277DBC"/>
    <w:rsid w:val="00282757"/>
    <w:rsid w:val="002926BD"/>
    <w:rsid w:val="00296B5C"/>
    <w:rsid w:val="002C1184"/>
    <w:rsid w:val="002C2F04"/>
    <w:rsid w:val="002D61B9"/>
    <w:rsid w:val="002E772C"/>
    <w:rsid w:val="002F7EFE"/>
    <w:rsid w:val="003032E9"/>
    <w:rsid w:val="003057FC"/>
    <w:rsid w:val="00307A08"/>
    <w:rsid w:val="0031394F"/>
    <w:rsid w:val="00320324"/>
    <w:rsid w:val="00330119"/>
    <w:rsid w:val="003344D1"/>
    <w:rsid w:val="00336B56"/>
    <w:rsid w:val="003434BF"/>
    <w:rsid w:val="00344762"/>
    <w:rsid w:val="0035180C"/>
    <w:rsid w:val="003604C8"/>
    <w:rsid w:val="0038451B"/>
    <w:rsid w:val="003871A3"/>
    <w:rsid w:val="00393EE7"/>
    <w:rsid w:val="003A0D5D"/>
    <w:rsid w:val="003B12F2"/>
    <w:rsid w:val="003C2D80"/>
    <w:rsid w:val="003D0F37"/>
    <w:rsid w:val="003E1D54"/>
    <w:rsid w:val="003E3A40"/>
    <w:rsid w:val="003E7722"/>
    <w:rsid w:val="0040532D"/>
    <w:rsid w:val="004140AF"/>
    <w:rsid w:val="00416CC8"/>
    <w:rsid w:val="00422621"/>
    <w:rsid w:val="00440F03"/>
    <w:rsid w:val="00441C85"/>
    <w:rsid w:val="00453E25"/>
    <w:rsid w:val="00475EB7"/>
    <w:rsid w:val="00477E06"/>
    <w:rsid w:val="00481C22"/>
    <w:rsid w:val="004925C5"/>
    <w:rsid w:val="004A197A"/>
    <w:rsid w:val="004C1115"/>
    <w:rsid w:val="004E076E"/>
    <w:rsid w:val="004E6DBB"/>
    <w:rsid w:val="004F19B6"/>
    <w:rsid w:val="004F4156"/>
    <w:rsid w:val="00510CAC"/>
    <w:rsid w:val="0053026F"/>
    <w:rsid w:val="005304E0"/>
    <w:rsid w:val="005457F0"/>
    <w:rsid w:val="005562AC"/>
    <w:rsid w:val="00573874"/>
    <w:rsid w:val="00592003"/>
    <w:rsid w:val="00594982"/>
    <w:rsid w:val="00596483"/>
    <w:rsid w:val="005A0C92"/>
    <w:rsid w:val="005B45BB"/>
    <w:rsid w:val="005B4F97"/>
    <w:rsid w:val="005C2C44"/>
    <w:rsid w:val="005C6A02"/>
    <w:rsid w:val="005D2DB4"/>
    <w:rsid w:val="005E5B9B"/>
    <w:rsid w:val="005F0460"/>
    <w:rsid w:val="005F3113"/>
    <w:rsid w:val="005F4978"/>
    <w:rsid w:val="0060220E"/>
    <w:rsid w:val="006211F6"/>
    <w:rsid w:val="00622C9B"/>
    <w:rsid w:val="0065047A"/>
    <w:rsid w:val="006517C8"/>
    <w:rsid w:val="00655BB6"/>
    <w:rsid w:val="0066012B"/>
    <w:rsid w:val="00664AC6"/>
    <w:rsid w:val="00684125"/>
    <w:rsid w:val="006B4429"/>
    <w:rsid w:val="006C47FE"/>
    <w:rsid w:val="006F0B45"/>
    <w:rsid w:val="00705218"/>
    <w:rsid w:val="00764732"/>
    <w:rsid w:val="00766497"/>
    <w:rsid w:val="00781772"/>
    <w:rsid w:val="00791FDC"/>
    <w:rsid w:val="007969E5"/>
    <w:rsid w:val="007A7FDF"/>
    <w:rsid w:val="007B067C"/>
    <w:rsid w:val="007C083B"/>
    <w:rsid w:val="007F082A"/>
    <w:rsid w:val="008029A0"/>
    <w:rsid w:val="00804418"/>
    <w:rsid w:val="00812577"/>
    <w:rsid w:val="00813FE4"/>
    <w:rsid w:val="0081781C"/>
    <w:rsid w:val="0083206F"/>
    <w:rsid w:val="00850D2E"/>
    <w:rsid w:val="008654B7"/>
    <w:rsid w:val="00865A95"/>
    <w:rsid w:val="00871E2F"/>
    <w:rsid w:val="008A0670"/>
    <w:rsid w:val="008A779B"/>
    <w:rsid w:val="008D3E6D"/>
    <w:rsid w:val="00903F2F"/>
    <w:rsid w:val="009051A4"/>
    <w:rsid w:val="0090715F"/>
    <w:rsid w:val="009139D9"/>
    <w:rsid w:val="009258F4"/>
    <w:rsid w:val="00931EC9"/>
    <w:rsid w:val="00934089"/>
    <w:rsid w:val="00936C98"/>
    <w:rsid w:val="009444EB"/>
    <w:rsid w:val="009517B2"/>
    <w:rsid w:val="00962E98"/>
    <w:rsid w:val="00963647"/>
    <w:rsid w:val="0097046F"/>
    <w:rsid w:val="00985FEE"/>
    <w:rsid w:val="00990223"/>
    <w:rsid w:val="009A6DDB"/>
    <w:rsid w:val="009B001E"/>
    <w:rsid w:val="009B3FE6"/>
    <w:rsid w:val="009C36FB"/>
    <w:rsid w:val="009D2D5A"/>
    <w:rsid w:val="009D3976"/>
    <w:rsid w:val="009D74C1"/>
    <w:rsid w:val="009E0379"/>
    <w:rsid w:val="009E11F1"/>
    <w:rsid w:val="009E4FF7"/>
    <w:rsid w:val="009E6076"/>
    <w:rsid w:val="009E7895"/>
    <w:rsid w:val="009F6F67"/>
    <w:rsid w:val="00A217FC"/>
    <w:rsid w:val="00A2507F"/>
    <w:rsid w:val="00A33631"/>
    <w:rsid w:val="00A528DE"/>
    <w:rsid w:val="00A66C18"/>
    <w:rsid w:val="00A803DD"/>
    <w:rsid w:val="00A92602"/>
    <w:rsid w:val="00A97691"/>
    <w:rsid w:val="00A977D1"/>
    <w:rsid w:val="00AA3499"/>
    <w:rsid w:val="00AA36AA"/>
    <w:rsid w:val="00AA4BC8"/>
    <w:rsid w:val="00AA7529"/>
    <w:rsid w:val="00AB59A2"/>
    <w:rsid w:val="00AE1AD5"/>
    <w:rsid w:val="00AE7070"/>
    <w:rsid w:val="00AE7275"/>
    <w:rsid w:val="00AF158F"/>
    <w:rsid w:val="00AF3ABC"/>
    <w:rsid w:val="00B00525"/>
    <w:rsid w:val="00B16A1D"/>
    <w:rsid w:val="00B3318F"/>
    <w:rsid w:val="00B363FF"/>
    <w:rsid w:val="00B44ECA"/>
    <w:rsid w:val="00B5261E"/>
    <w:rsid w:val="00B7019A"/>
    <w:rsid w:val="00B72230"/>
    <w:rsid w:val="00B745C8"/>
    <w:rsid w:val="00B94A74"/>
    <w:rsid w:val="00C12C07"/>
    <w:rsid w:val="00C16E34"/>
    <w:rsid w:val="00C21A2E"/>
    <w:rsid w:val="00C25354"/>
    <w:rsid w:val="00C2549B"/>
    <w:rsid w:val="00C27415"/>
    <w:rsid w:val="00C30F68"/>
    <w:rsid w:val="00C446D0"/>
    <w:rsid w:val="00C45DD9"/>
    <w:rsid w:val="00C579D3"/>
    <w:rsid w:val="00C83FE1"/>
    <w:rsid w:val="00CE07F7"/>
    <w:rsid w:val="00CF7D96"/>
    <w:rsid w:val="00D038AD"/>
    <w:rsid w:val="00D14B6F"/>
    <w:rsid w:val="00D171C3"/>
    <w:rsid w:val="00D4647F"/>
    <w:rsid w:val="00D5070E"/>
    <w:rsid w:val="00D53E46"/>
    <w:rsid w:val="00D6091D"/>
    <w:rsid w:val="00D60E92"/>
    <w:rsid w:val="00D7520D"/>
    <w:rsid w:val="00D83580"/>
    <w:rsid w:val="00D843AE"/>
    <w:rsid w:val="00D8512F"/>
    <w:rsid w:val="00D86A29"/>
    <w:rsid w:val="00D91936"/>
    <w:rsid w:val="00D97C67"/>
    <w:rsid w:val="00DB5F39"/>
    <w:rsid w:val="00DF6068"/>
    <w:rsid w:val="00E00871"/>
    <w:rsid w:val="00E02A95"/>
    <w:rsid w:val="00E05291"/>
    <w:rsid w:val="00E1166D"/>
    <w:rsid w:val="00E314E6"/>
    <w:rsid w:val="00E4012D"/>
    <w:rsid w:val="00E40A9C"/>
    <w:rsid w:val="00E413B6"/>
    <w:rsid w:val="00E43231"/>
    <w:rsid w:val="00E469DC"/>
    <w:rsid w:val="00E52F5D"/>
    <w:rsid w:val="00E57031"/>
    <w:rsid w:val="00E625CF"/>
    <w:rsid w:val="00E70852"/>
    <w:rsid w:val="00E80C47"/>
    <w:rsid w:val="00E81136"/>
    <w:rsid w:val="00E85ECD"/>
    <w:rsid w:val="00E876E8"/>
    <w:rsid w:val="00EA41F8"/>
    <w:rsid w:val="00EC0B65"/>
    <w:rsid w:val="00ED35B9"/>
    <w:rsid w:val="00ED7209"/>
    <w:rsid w:val="00EE0893"/>
    <w:rsid w:val="00EE4395"/>
    <w:rsid w:val="00EE6EB5"/>
    <w:rsid w:val="00EF1ADD"/>
    <w:rsid w:val="00F02C4F"/>
    <w:rsid w:val="00F43795"/>
    <w:rsid w:val="00F5314C"/>
    <w:rsid w:val="00F53DEB"/>
    <w:rsid w:val="00F5738D"/>
    <w:rsid w:val="00F66F3B"/>
    <w:rsid w:val="00F71120"/>
    <w:rsid w:val="00F8088C"/>
    <w:rsid w:val="00F82C11"/>
    <w:rsid w:val="00F82F15"/>
    <w:rsid w:val="00F83131"/>
    <w:rsid w:val="00FB49DA"/>
    <w:rsid w:val="00FF125E"/>
    <w:rsid w:val="00FF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972E"/>
  <w15:docId w15:val="{D6E4740D-6139-4E31-8AF3-2F1874C2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style>
  <w:style w:type="paragraph" w:styleId="Heading1">
    <w:name w:val="heading 1"/>
    <w:next w:val="Normal"/>
    <w:link w:val="Heading1Char"/>
    <w:uiPriority w:val="9"/>
    <w:qFormat/>
    <w:pPr>
      <w:spacing w:before="120" w:after="120"/>
      <w:jc w:val="both"/>
      <w:outlineLvl w:val="0"/>
    </w:pPr>
    <w:rPr>
      <w:rFonts w:ascii="XO Thames" w:hAnsi="XO Thames"/>
      <w:b/>
      <w:sz w:val="32"/>
    </w:rPr>
  </w:style>
  <w:style w:type="paragraph" w:styleId="Heading2">
    <w:name w:val="heading 2"/>
    <w:next w:val="Normal"/>
    <w:link w:val="Heading2Char"/>
    <w:uiPriority w:val="9"/>
    <w:qFormat/>
    <w:pPr>
      <w:spacing w:before="120" w:after="120"/>
      <w:jc w:val="both"/>
      <w:outlineLvl w:val="1"/>
    </w:pPr>
    <w:rPr>
      <w:rFonts w:ascii="XO Thames" w:hAnsi="XO Thames"/>
      <w:b/>
      <w:sz w:val="28"/>
    </w:rPr>
  </w:style>
  <w:style w:type="paragraph" w:styleId="Heading3">
    <w:name w:val="heading 3"/>
    <w:next w:val="Normal"/>
    <w:link w:val="Heading3Char"/>
    <w:uiPriority w:val="9"/>
    <w:qFormat/>
    <w:pPr>
      <w:spacing w:before="120" w:after="120"/>
      <w:jc w:val="both"/>
      <w:outlineLvl w:val="2"/>
    </w:pPr>
    <w:rPr>
      <w:rFonts w:ascii="XO Thames" w:hAnsi="XO Thames"/>
      <w:b/>
      <w:sz w:val="26"/>
    </w:rPr>
  </w:style>
  <w:style w:type="paragraph" w:styleId="Heading4">
    <w:name w:val="heading 4"/>
    <w:next w:val="Normal"/>
    <w:link w:val="Heading4Char"/>
    <w:uiPriority w:val="9"/>
    <w:qFormat/>
    <w:pPr>
      <w:spacing w:before="120" w:after="120"/>
      <w:jc w:val="both"/>
      <w:outlineLvl w:val="3"/>
    </w:pPr>
    <w:rPr>
      <w:rFonts w:ascii="XO Thames" w:hAnsi="XO Thames"/>
      <w:b/>
      <w:sz w:val="24"/>
    </w:rPr>
  </w:style>
  <w:style w:type="paragraph" w:styleId="Heading5">
    <w:name w:val="heading 5"/>
    <w:next w:val="Normal"/>
    <w:link w:val="Heading5Char"/>
    <w:uiPriority w:val="9"/>
    <w:qFormat/>
    <w:pPr>
      <w:spacing w:before="120" w:after="120"/>
      <w:jc w:val="both"/>
      <w:outlineLvl w:val="4"/>
    </w:pPr>
    <w:rPr>
      <w:rFonts w:ascii="XO Thames" w:hAnsi="XO Tha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style>
  <w:style w:type="paragraph" w:styleId="TOC2">
    <w:name w:val="toc 2"/>
    <w:next w:val="Normal"/>
    <w:link w:val="TOC2Char"/>
    <w:uiPriority w:val="39"/>
    <w:pPr>
      <w:ind w:left="200"/>
    </w:pPr>
    <w:rPr>
      <w:rFonts w:ascii="XO Thames" w:hAnsi="XO Thames"/>
      <w:sz w:val="28"/>
    </w:rPr>
  </w:style>
  <w:style w:type="character" w:customStyle="1" w:styleId="TOC2Char">
    <w:name w:val="TOC 2 Char"/>
    <w:link w:val="TOC2"/>
    <w:rPr>
      <w:rFonts w:ascii="XO Thames" w:hAnsi="XO Thames"/>
      <w:sz w:val="28"/>
    </w:rPr>
  </w:style>
  <w:style w:type="paragraph" w:styleId="TOC4">
    <w:name w:val="toc 4"/>
    <w:next w:val="Normal"/>
    <w:link w:val="TOC4Char"/>
    <w:uiPriority w:val="39"/>
    <w:pPr>
      <w:ind w:left="600"/>
    </w:pPr>
    <w:rPr>
      <w:rFonts w:ascii="XO Thames" w:hAnsi="XO Thames"/>
      <w:sz w:val="28"/>
    </w:rPr>
  </w:style>
  <w:style w:type="character" w:customStyle="1" w:styleId="TOC4Char">
    <w:name w:val="TOC 4 Char"/>
    <w:link w:val="TOC4"/>
    <w:rPr>
      <w:rFonts w:ascii="XO Thames" w:hAnsi="XO Thames"/>
      <w:sz w:val="28"/>
    </w:rPr>
  </w:style>
  <w:style w:type="paragraph" w:styleId="TOC6">
    <w:name w:val="toc 6"/>
    <w:next w:val="Normal"/>
    <w:link w:val="TOC6Char"/>
    <w:uiPriority w:val="39"/>
    <w:pPr>
      <w:ind w:left="1000"/>
    </w:pPr>
    <w:rPr>
      <w:rFonts w:ascii="XO Thames" w:hAnsi="XO Thames"/>
      <w:sz w:val="28"/>
    </w:rPr>
  </w:style>
  <w:style w:type="character" w:customStyle="1" w:styleId="TOC6Char">
    <w:name w:val="TOC 6 Char"/>
    <w:link w:val="TOC6"/>
    <w:rPr>
      <w:rFonts w:ascii="XO Thames" w:hAnsi="XO Thames"/>
      <w:sz w:val="28"/>
    </w:rPr>
  </w:style>
  <w:style w:type="paragraph" w:styleId="TOC7">
    <w:name w:val="toc 7"/>
    <w:next w:val="Normal"/>
    <w:link w:val="TOC7Char"/>
    <w:uiPriority w:val="39"/>
    <w:pPr>
      <w:ind w:left="1200"/>
    </w:pPr>
    <w:rPr>
      <w:rFonts w:ascii="XO Thames" w:hAnsi="XO Thames"/>
      <w:sz w:val="28"/>
    </w:rPr>
  </w:style>
  <w:style w:type="character" w:customStyle="1" w:styleId="TOC7Char">
    <w:name w:val="TOC 7 Char"/>
    <w:link w:val="TOC7"/>
    <w:rPr>
      <w:rFonts w:ascii="XO Thames" w:hAnsi="XO Thames"/>
      <w:sz w:val="28"/>
    </w:rPr>
  </w:style>
  <w:style w:type="paragraph" w:styleId="ListParagraph">
    <w:name w:val="List Paragraph"/>
    <w:basedOn w:val="Normal"/>
    <w:link w:val="ListParagraphChar"/>
    <w:pPr>
      <w:ind w:left="720"/>
      <w:contextualSpacing/>
    </w:pPr>
  </w:style>
  <w:style w:type="character" w:customStyle="1" w:styleId="ListParagraphChar">
    <w:name w:val="List Paragraph Char"/>
    <w:basedOn w:val="Normal1"/>
    <w:link w:val="ListParagraph"/>
  </w:style>
  <w:style w:type="character" w:customStyle="1" w:styleId="Heading3Char">
    <w:name w:val="Heading 3 Char"/>
    <w:link w:val="Heading3"/>
    <w:rPr>
      <w:rFonts w:ascii="XO Thames" w:hAnsi="XO Thames"/>
      <w:b/>
      <w:sz w:val="26"/>
    </w:rPr>
  </w:style>
  <w:style w:type="paragraph" w:styleId="TOC3">
    <w:name w:val="toc 3"/>
    <w:next w:val="Normal"/>
    <w:link w:val="TOC3Char"/>
    <w:uiPriority w:val="39"/>
    <w:pPr>
      <w:ind w:left="400"/>
    </w:pPr>
    <w:rPr>
      <w:rFonts w:ascii="XO Thames" w:hAnsi="XO Thames"/>
      <w:sz w:val="28"/>
    </w:rPr>
  </w:style>
  <w:style w:type="character" w:customStyle="1" w:styleId="TOC3Char">
    <w:name w:val="TOC 3 Char"/>
    <w:link w:val="TOC3"/>
    <w:rPr>
      <w:rFonts w:ascii="XO Thames" w:hAnsi="XO Thames"/>
      <w:sz w:val="28"/>
    </w:rPr>
  </w:style>
  <w:style w:type="character" w:customStyle="1" w:styleId="Heading5Char">
    <w:name w:val="Heading 5 Char"/>
    <w:link w:val="Heading5"/>
    <w:rPr>
      <w:rFonts w:ascii="XO Thames" w:hAnsi="XO Thames"/>
      <w:b/>
      <w:sz w:val="22"/>
    </w:rPr>
  </w:style>
  <w:style w:type="character" w:customStyle="1" w:styleId="Heading1Char">
    <w:name w:val="Heading 1 Char"/>
    <w:link w:val="Heading1"/>
    <w:rPr>
      <w:rFonts w:ascii="XO Thames" w:hAnsi="XO Thames"/>
      <w:b/>
      <w:sz w:val="32"/>
    </w:rPr>
  </w:style>
  <w:style w:type="paragraph" w:customStyle="1" w:styleId="Hyperlink1">
    <w:name w:val="Hyperlink1"/>
    <w:link w:val="Hyperlink"/>
    <w:rPr>
      <w:color w:val="0000FF"/>
      <w:u w:val="single"/>
    </w:rPr>
  </w:style>
  <w:style w:type="character" w:styleId="Hyperlink">
    <w:name w:val="Hyperlink"/>
    <w:link w:val="Hyperlink1"/>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TOC1">
    <w:name w:val="toc 1"/>
    <w:next w:val="Normal"/>
    <w:link w:val="TOC1Char"/>
    <w:uiPriority w:val="39"/>
    <w:rPr>
      <w:rFonts w:ascii="XO Thames" w:hAnsi="XO Thames"/>
      <w:b/>
      <w:sz w:val="28"/>
    </w:rPr>
  </w:style>
  <w:style w:type="character" w:customStyle="1" w:styleId="TOC1Char">
    <w:name w:val="TOC 1 Char"/>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TOC9">
    <w:name w:val="toc 9"/>
    <w:next w:val="Normal"/>
    <w:link w:val="TOC9Char"/>
    <w:uiPriority w:val="39"/>
    <w:pPr>
      <w:ind w:left="1600"/>
    </w:pPr>
    <w:rPr>
      <w:rFonts w:ascii="XO Thames" w:hAnsi="XO Thames"/>
      <w:sz w:val="28"/>
    </w:rPr>
  </w:style>
  <w:style w:type="character" w:customStyle="1" w:styleId="TOC9Char">
    <w:name w:val="TOC 9 Char"/>
    <w:link w:val="TOC9"/>
    <w:rPr>
      <w:rFonts w:ascii="XO Thames" w:hAnsi="XO Thames"/>
      <w:sz w:val="28"/>
    </w:rPr>
  </w:style>
  <w:style w:type="paragraph" w:styleId="TOC8">
    <w:name w:val="toc 8"/>
    <w:next w:val="Normal"/>
    <w:link w:val="TOC8Char"/>
    <w:uiPriority w:val="39"/>
    <w:pPr>
      <w:ind w:left="1400"/>
    </w:pPr>
    <w:rPr>
      <w:rFonts w:ascii="XO Thames" w:hAnsi="XO Thames"/>
      <w:sz w:val="28"/>
    </w:rPr>
  </w:style>
  <w:style w:type="character" w:customStyle="1" w:styleId="TOC8Char">
    <w:name w:val="TOC 8 Char"/>
    <w:link w:val="TOC8"/>
    <w:rPr>
      <w:rFonts w:ascii="XO Thames" w:hAnsi="XO Thames"/>
      <w:sz w:val="28"/>
    </w:rPr>
  </w:style>
  <w:style w:type="paragraph" w:styleId="TOC5">
    <w:name w:val="toc 5"/>
    <w:next w:val="Normal"/>
    <w:link w:val="TOC5Char"/>
    <w:uiPriority w:val="39"/>
    <w:pPr>
      <w:ind w:left="800"/>
    </w:pPr>
    <w:rPr>
      <w:rFonts w:ascii="XO Thames" w:hAnsi="XO Thames"/>
      <w:sz w:val="28"/>
    </w:rPr>
  </w:style>
  <w:style w:type="character" w:customStyle="1" w:styleId="TOC5Char">
    <w:name w:val="TOC 5 Char"/>
    <w:link w:val="TOC5"/>
    <w:rPr>
      <w:rFonts w:ascii="XO Thames" w:hAnsi="XO Thames"/>
      <w:sz w:val="28"/>
    </w:rPr>
  </w:style>
  <w:style w:type="paragraph" w:styleId="Subtitle">
    <w:name w:val="Subtitle"/>
    <w:next w:val="Normal"/>
    <w:link w:val="SubtitleChar"/>
    <w:uiPriority w:val="11"/>
    <w:qFormat/>
    <w:pPr>
      <w:jc w:val="both"/>
    </w:pPr>
    <w:rPr>
      <w:rFonts w:ascii="XO Thames" w:hAnsi="XO Thames"/>
      <w:i/>
      <w:sz w:val="24"/>
    </w:rPr>
  </w:style>
  <w:style w:type="character" w:customStyle="1" w:styleId="SubtitleChar">
    <w:name w:val="Subtitle Char"/>
    <w:link w:val="Subtitle"/>
    <w:rPr>
      <w:rFonts w:ascii="XO Thames" w:hAnsi="XO Thames"/>
      <w:i/>
      <w:sz w:val="24"/>
    </w:rPr>
  </w:style>
  <w:style w:type="paragraph" w:styleId="Title">
    <w:name w:val="Title"/>
    <w:next w:val="Normal"/>
    <w:link w:val="TitleChar"/>
    <w:uiPriority w:val="10"/>
    <w:qFormat/>
    <w:pPr>
      <w:spacing w:before="567" w:after="567"/>
      <w:jc w:val="center"/>
    </w:pPr>
    <w:rPr>
      <w:rFonts w:ascii="XO Thames" w:hAnsi="XO Thames"/>
      <w:b/>
      <w:caps/>
      <w:sz w:val="40"/>
    </w:rPr>
  </w:style>
  <w:style w:type="character" w:customStyle="1" w:styleId="TitleChar">
    <w:name w:val="Title Char"/>
    <w:link w:val="Title"/>
    <w:rPr>
      <w:rFonts w:ascii="XO Thames" w:hAnsi="XO Thames"/>
      <w:b/>
      <w:caps/>
      <w:sz w:val="40"/>
    </w:rPr>
  </w:style>
  <w:style w:type="character" w:customStyle="1" w:styleId="Heading4Char">
    <w:name w:val="Heading 4 Char"/>
    <w:link w:val="Heading4"/>
    <w:rPr>
      <w:rFonts w:ascii="XO Thames" w:hAnsi="XO Thames"/>
      <w:b/>
      <w:sz w:val="24"/>
    </w:rPr>
  </w:style>
  <w:style w:type="character" w:customStyle="1" w:styleId="Heading2Char">
    <w:name w:val="Heading 2 Char"/>
    <w:link w:val="Heading2"/>
    <w:rPr>
      <w:rFonts w:ascii="XO Thames" w:hAnsi="XO Thames"/>
      <w:b/>
      <w:sz w:val="28"/>
    </w:rPr>
  </w:style>
  <w:style w:type="paragraph" w:customStyle="1" w:styleId="DefaultParagraphFont1">
    <w:name w:val="Default Paragraph Font1"/>
  </w:style>
  <w:style w:type="paragraph" w:styleId="FootnoteText">
    <w:name w:val="footnote text"/>
    <w:basedOn w:val="Normal"/>
    <w:link w:val="FootnoteTextChar"/>
    <w:uiPriority w:val="99"/>
    <w:semiHidden/>
    <w:rsid w:val="001D7BD3"/>
    <w:pPr>
      <w:spacing w:after="0" w:line="240" w:lineRule="auto"/>
    </w:pPr>
    <w:rPr>
      <w:rFonts w:ascii="Calibri" w:eastAsia="Calibri" w:hAnsi="Calibri"/>
      <w:color w:val="auto"/>
      <w:sz w:val="20"/>
      <w:lang w:val="en-GB" w:eastAsia="en-US"/>
    </w:rPr>
  </w:style>
  <w:style w:type="character" w:customStyle="1" w:styleId="FootnoteTextChar">
    <w:name w:val="Footnote Text Char"/>
    <w:basedOn w:val="DefaultParagraphFont"/>
    <w:link w:val="FootnoteText"/>
    <w:uiPriority w:val="99"/>
    <w:semiHidden/>
    <w:rsid w:val="001D7BD3"/>
    <w:rPr>
      <w:rFonts w:ascii="Calibri" w:eastAsia="Calibri" w:hAnsi="Calibri"/>
      <w:color w:val="auto"/>
      <w:sz w:val="20"/>
      <w:lang w:val="en-GB" w:eastAsia="en-US"/>
    </w:rPr>
  </w:style>
  <w:style w:type="character" w:styleId="FootnoteReference">
    <w:name w:val="footnote reference"/>
    <w:basedOn w:val="DefaultParagraphFont"/>
    <w:uiPriority w:val="99"/>
    <w:rsid w:val="001D7BD3"/>
    <w:rPr>
      <w:rFonts w:cs="Times New Roman"/>
      <w:vertAlign w:val="superscript"/>
    </w:rPr>
  </w:style>
  <w:style w:type="table" w:styleId="TableGrid">
    <w:name w:val="Table Grid"/>
    <w:basedOn w:val="TableNormal"/>
    <w:uiPriority w:val="59"/>
    <w:rsid w:val="005C2C44"/>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C30F6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C30F68"/>
  </w:style>
  <w:style w:type="paragraph" w:styleId="Header">
    <w:name w:val="header"/>
    <w:basedOn w:val="Normal"/>
    <w:link w:val="HeaderChar"/>
    <w:uiPriority w:val="99"/>
    <w:semiHidden/>
    <w:unhideWhenUsed/>
    <w:rsid w:val="00C30F6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C30F68"/>
  </w:style>
  <w:style w:type="character" w:styleId="PageNumber">
    <w:name w:val="page number"/>
    <w:basedOn w:val="DefaultParagraphFont"/>
    <w:uiPriority w:val="99"/>
    <w:rsid w:val="00C30F68"/>
    <w:rPr>
      <w:rFonts w:cs="Times New Roman"/>
    </w:rPr>
  </w:style>
  <w:style w:type="paragraph" w:styleId="NormalWeb">
    <w:name w:val="Normal (Web)"/>
    <w:basedOn w:val="Normal"/>
    <w:uiPriority w:val="99"/>
    <w:semiHidden/>
    <w:unhideWhenUsed/>
    <w:rsid w:val="00FF43D3"/>
    <w:rPr>
      <w:rFonts w:ascii="Times New Roman" w:hAnsi="Times New Roman"/>
      <w:sz w:val="24"/>
      <w:szCs w:val="24"/>
    </w:rPr>
  </w:style>
  <w:style w:type="table" w:customStyle="1" w:styleId="TableGrid1">
    <w:name w:val="Table Grid1"/>
    <w:basedOn w:val="TableNormal"/>
    <w:next w:val="TableGrid"/>
    <w:uiPriority w:val="59"/>
    <w:rsid w:val="00FF43D3"/>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4732"/>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B4429"/>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eastAsia="en-US"/>
    </w:rPr>
  </w:style>
  <w:style w:type="table" w:customStyle="1" w:styleId="TableGrid3">
    <w:name w:val="Table Grid3"/>
    <w:basedOn w:val="TableNormal"/>
    <w:next w:val="TableGrid"/>
    <w:uiPriority w:val="59"/>
    <w:rsid w:val="00C2549B"/>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57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6.xml"/><Relationship Id="rId26" Type="http://schemas.openxmlformats.org/officeDocument/2006/relationships/footer" Target="footer2.xml"/><Relationship Id="rId39" Type="http://schemas.openxmlformats.org/officeDocument/2006/relationships/diagramLayout" Target="diagrams/layout3.xml"/><Relationship Id="rId21" Type="http://schemas.openxmlformats.org/officeDocument/2006/relationships/chart" Target="charts/chart9.xml"/><Relationship Id="rId34" Type="http://schemas.openxmlformats.org/officeDocument/2006/relationships/diagramQuickStyle" Target="diagrams/quickStyle2.xml"/><Relationship Id="rId42" Type="http://schemas.microsoft.com/office/2007/relationships/diagramDrawing" Target="diagrams/drawing3.xml"/><Relationship Id="rId47" Type="http://schemas.microsoft.com/office/2007/relationships/diagramDrawing" Target="diagrams/drawing4.xml"/><Relationship Id="rId50" Type="http://schemas.openxmlformats.org/officeDocument/2006/relationships/chart" Target="charts/chart19.xml"/><Relationship Id="rId55"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5.xml"/><Relationship Id="rId25" Type="http://schemas.openxmlformats.org/officeDocument/2006/relationships/footer" Target="footer1.xml"/><Relationship Id="rId33" Type="http://schemas.openxmlformats.org/officeDocument/2006/relationships/diagramLayout" Target="diagrams/layout2.xml"/><Relationship Id="rId38" Type="http://schemas.openxmlformats.org/officeDocument/2006/relationships/diagramData" Target="diagrams/data3.xml"/><Relationship Id="rId46" Type="http://schemas.openxmlformats.org/officeDocument/2006/relationships/diagramColors" Target="diagrams/colors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3.xml"/><Relationship Id="rId41" Type="http://schemas.openxmlformats.org/officeDocument/2006/relationships/diagramColors" Target="diagrams/colors3.xml"/><Relationship Id="rId54"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32" Type="http://schemas.openxmlformats.org/officeDocument/2006/relationships/diagramData" Target="diagrams/data2.xml"/><Relationship Id="rId37" Type="http://schemas.openxmlformats.org/officeDocument/2006/relationships/chart" Target="charts/chart16.xml"/><Relationship Id="rId40" Type="http://schemas.openxmlformats.org/officeDocument/2006/relationships/diagramQuickStyle" Target="diagrams/quickStyle3.xml"/><Relationship Id="rId45" Type="http://schemas.openxmlformats.org/officeDocument/2006/relationships/diagramQuickStyle" Target="diagrams/quickStyle4.xml"/><Relationship Id="rId53" Type="http://schemas.openxmlformats.org/officeDocument/2006/relationships/chart" Target="charts/chart22.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2.xml"/><Relationship Id="rId36" Type="http://schemas.microsoft.com/office/2007/relationships/diagramDrawing" Target="diagrams/drawing2.xml"/><Relationship Id="rId49" Type="http://schemas.openxmlformats.org/officeDocument/2006/relationships/chart" Target="charts/chart18.xml"/><Relationship Id="rId57"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7.xml"/><Relationship Id="rId31" Type="http://schemas.openxmlformats.org/officeDocument/2006/relationships/chart" Target="charts/chart15.xml"/><Relationship Id="rId44" Type="http://schemas.openxmlformats.org/officeDocument/2006/relationships/diagramLayout" Target="diagrams/layout4.xml"/><Relationship Id="rId52"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2.xml"/><Relationship Id="rId30" Type="http://schemas.openxmlformats.org/officeDocument/2006/relationships/chart" Target="charts/chart14.xml"/><Relationship Id="rId35" Type="http://schemas.openxmlformats.org/officeDocument/2006/relationships/diagramColors" Target="diagrams/colors2.xml"/><Relationship Id="rId43" Type="http://schemas.openxmlformats.org/officeDocument/2006/relationships/diagramData" Target="diagrams/data4.xml"/><Relationship Id="rId48" Type="http://schemas.openxmlformats.org/officeDocument/2006/relationships/chart" Target="charts/chart17.xml"/><Relationship Id="rId56" Type="http://schemas.openxmlformats.org/officeDocument/2006/relationships/chart" Target="charts/chart25.xml"/><Relationship Id="rId8" Type="http://schemas.openxmlformats.org/officeDocument/2006/relationships/chart" Target="charts/chart1.xml"/><Relationship Id="rId51" Type="http://schemas.openxmlformats.org/officeDocument/2006/relationships/chart" Target="charts/chart20.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Продажа срезанных цветов и букетов</c:v>
                </c:pt>
                <c:pt idx="1">
                  <c:v>Продажа горшечных растений</c:v>
                </c:pt>
                <c:pt idx="2">
                  <c:v>Розничная продажа сувенирной продукции</c:v>
                </c:pt>
                <c:pt idx="3">
                  <c:v>Упаковка подарков</c:v>
                </c:pt>
                <c:pt idx="4">
                  <c:v>Свадебная флористика</c:v>
                </c:pt>
                <c:pt idx="5">
                  <c:v>Выездные оформления мероприятий</c:v>
                </c:pt>
                <c:pt idx="6">
                  <c:v>Фито-дизайн</c:v>
                </c:pt>
                <c:pt idx="7">
                  <c:v>Ландшафтный дизайн</c:v>
                </c:pt>
                <c:pt idx="8">
                  <c:v>Корпоративные программы поздравлений для фирм-клиентов</c:v>
                </c:pt>
              </c:strCache>
            </c:strRef>
          </c:cat>
          <c:val>
            <c:numRef>
              <c:f>Лист1!$B$2:$B$10</c:f>
              <c:numCache>
                <c:formatCode>0.0%</c:formatCode>
                <c:ptCount val="9"/>
                <c:pt idx="0">
                  <c:v>0.35099999999999998</c:v>
                </c:pt>
                <c:pt idx="1">
                  <c:v>0.192</c:v>
                </c:pt>
                <c:pt idx="2">
                  <c:v>7.8E-2</c:v>
                </c:pt>
                <c:pt idx="3">
                  <c:v>9.4E-2</c:v>
                </c:pt>
                <c:pt idx="4">
                  <c:v>0.129</c:v>
                </c:pt>
                <c:pt idx="5">
                  <c:v>5.0999999999999997E-2</c:v>
                </c:pt>
                <c:pt idx="6">
                  <c:v>4.4999999999999998E-2</c:v>
                </c:pt>
                <c:pt idx="7">
                  <c:v>2.8000000000000001E-2</c:v>
                </c:pt>
                <c:pt idx="8">
                  <c:v>3.2000000000000042E-2</c:v>
                </c:pt>
              </c:numCache>
            </c:numRef>
          </c:val>
          <c:extLst>
            <c:ext xmlns:c16="http://schemas.microsoft.com/office/drawing/2014/chart" uri="{C3380CC4-5D6E-409C-BE32-E72D297353CC}">
              <c16:uniqueId val="{00000000-9B0D-4D37-96FC-C6208FB0BA2E}"/>
            </c:ext>
          </c:extLst>
        </c:ser>
        <c:dLbls>
          <c:showLegendKey val="0"/>
          <c:showVal val="0"/>
          <c:showCatName val="0"/>
          <c:showSerName val="0"/>
          <c:showPercent val="0"/>
          <c:showBubbleSize val="0"/>
          <c:showLeaderLines val="1"/>
        </c:dLbls>
      </c:pie3DChart>
    </c:plotArea>
    <c:legend>
      <c:legendPos val="r"/>
      <c:layout>
        <c:manualLayout>
          <c:xMode val="edge"/>
          <c:yMode val="edge"/>
          <c:x val="0.62571000143044342"/>
          <c:y val="7.5485227410245395E-2"/>
          <c:w val="0.36176128693873594"/>
          <c:h val="0.84902927921039084"/>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ATL-инструменты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Лист1!$B$2:$B$4</c:f>
              <c:numCache>
                <c:formatCode>0.0</c:formatCode>
                <c:ptCount val="3"/>
                <c:pt idx="0">
                  <c:v>25243.5</c:v>
                </c:pt>
                <c:pt idx="1">
                  <c:v>48787.355058000001</c:v>
                </c:pt>
                <c:pt idx="2">
                  <c:v>55580.299999999996</c:v>
                </c:pt>
              </c:numCache>
            </c:numRef>
          </c:val>
          <c:extLst>
            <c:ext xmlns:c16="http://schemas.microsoft.com/office/drawing/2014/chart" uri="{C3380CC4-5D6E-409C-BE32-E72D297353CC}">
              <c16:uniqueId val="{00000000-3479-41E8-B7E0-30FC5057A08C}"/>
            </c:ext>
          </c:extLst>
        </c:ser>
        <c:ser>
          <c:idx val="1"/>
          <c:order val="1"/>
          <c:tx>
            <c:strRef>
              <c:f>Лист1!$C$1</c:f>
              <c:strCache>
                <c:ptCount val="1"/>
                <c:pt idx="0">
                  <c:v>BTL-инструменты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Лист1!$C$2:$C$4</c:f>
              <c:numCache>
                <c:formatCode>0.0</c:formatCode>
                <c:ptCount val="3"/>
                <c:pt idx="0">
                  <c:v>41084.699999999997</c:v>
                </c:pt>
                <c:pt idx="1">
                  <c:v>103994.2979055435</c:v>
                </c:pt>
                <c:pt idx="2">
                  <c:v>112500.6</c:v>
                </c:pt>
              </c:numCache>
            </c:numRef>
          </c:val>
          <c:extLst>
            <c:ext xmlns:c16="http://schemas.microsoft.com/office/drawing/2014/chart" uri="{C3380CC4-5D6E-409C-BE32-E72D297353CC}">
              <c16:uniqueId val="{00000001-3479-41E8-B7E0-30FC5057A08C}"/>
            </c:ext>
          </c:extLst>
        </c:ser>
        <c:dLbls>
          <c:showLegendKey val="0"/>
          <c:showVal val="0"/>
          <c:showCatName val="0"/>
          <c:showSerName val="0"/>
          <c:showPercent val="0"/>
          <c:showBubbleSize val="0"/>
        </c:dLbls>
        <c:gapWidth val="150"/>
        <c:axId val="294075008"/>
        <c:axId val="294318080"/>
      </c:barChart>
      <c:catAx>
        <c:axId val="294075008"/>
        <c:scaling>
          <c:orientation val="minMax"/>
        </c:scaling>
        <c:delete val="0"/>
        <c:axPos val="b"/>
        <c:numFmt formatCode="General" sourceLinked="0"/>
        <c:majorTickMark val="out"/>
        <c:minorTickMark val="none"/>
        <c:tickLblPos val="nextTo"/>
        <c:crossAx val="294318080"/>
        <c:crosses val="autoZero"/>
        <c:auto val="1"/>
        <c:lblAlgn val="ctr"/>
        <c:lblOffset val="100"/>
        <c:noMultiLvlLbl val="0"/>
      </c:catAx>
      <c:valAx>
        <c:axId val="294318080"/>
        <c:scaling>
          <c:orientation val="minMax"/>
        </c:scaling>
        <c:delete val="0"/>
        <c:axPos val="l"/>
        <c:majorGridlines/>
        <c:numFmt formatCode="0.0" sourceLinked="1"/>
        <c:majorTickMark val="out"/>
        <c:minorTickMark val="none"/>
        <c:tickLblPos val="nextTo"/>
        <c:crossAx val="294075008"/>
        <c:crosses val="autoZero"/>
        <c:crossBetween val="between"/>
      </c:valAx>
    </c:plotArea>
    <c:legend>
      <c:legendPos val="t"/>
      <c:overlay val="0"/>
    </c:legend>
    <c:plotVisOnly val="1"/>
    <c:dispBlanksAs val="gap"/>
    <c:showDLblsOverMax val="0"/>
  </c:chart>
  <c:txPr>
    <a:bodyPr/>
    <a:lstStyle/>
    <a:p>
      <a:pPr>
        <a:defRPr sz="1100" b="0">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ATL-инструменты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Лист1!$B$2:$B$4</c:f>
              <c:numCache>
                <c:formatCode>General</c:formatCode>
                <c:ptCount val="3"/>
                <c:pt idx="0">
                  <c:v>38.1</c:v>
                </c:pt>
                <c:pt idx="1">
                  <c:v>31.9</c:v>
                </c:pt>
                <c:pt idx="2">
                  <c:v>33.1</c:v>
                </c:pt>
              </c:numCache>
            </c:numRef>
          </c:val>
          <c:extLst>
            <c:ext xmlns:c16="http://schemas.microsoft.com/office/drawing/2014/chart" uri="{C3380CC4-5D6E-409C-BE32-E72D297353CC}">
              <c16:uniqueId val="{00000000-A94F-4ED8-B13F-CF64139BF2F6}"/>
            </c:ext>
          </c:extLst>
        </c:ser>
        <c:ser>
          <c:idx val="1"/>
          <c:order val="1"/>
          <c:tx>
            <c:strRef>
              <c:f>Лист1!$C$1</c:f>
              <c:strCache>
                <c:ptCount val="1"/>
                <c:pt idx="0">
                  <c:v>BTL-инструменты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Лист1!$C$2:$C$4</c:f>
              <c:numCache>
                <c:formatCode>General</c:formatCode>
                <c:ptCount val="3"/>
                <c:pt idx="0">
                  <c:v>61.9</c:v>
                </c:pt>
                <c:pt idx="1">
                  <c:v>68.099999999999994</c:v>
                </c:pt>
                <c:pt idx="2">
                  <c:v>66.900000000000006</c:v>
                </c:pt>
              </c:numCache>
            </c:numRef>
          </c:val>
          <c:extLst>
            <c:ext xmlns:c16="http://schemas.microsoft.com/office/drawing/2014/chart" uri="{C3380CC4-5D6E-409C-BE32-E72D297353CC}">
              <c16:uniqueId val="{00000001-A94F-4ED8-B13F-CF64139BF2F6}"/>
            </c:ext>
          </c:extLst>
        </c:ser>
        <c:dLbls>
          <c:showLegendKey val="0"/>
          <c:showVal val="0"/>
          <c:showCatName val="0"/>
          <c:showSerName val="0"/>
          <c:showPercent val="0"/>
          <c:showBubbleSize val="0"/>
        </c:dLbls>
        <c:gapWidth val="150"/>
        <c:overlap val="100"/>
        <c:axId val="297779968"/>
        <c:axId val="301297664"/>
      </c:barChart>
      <c:catAx>
        <c:axId val="297779968"/>
        <c:scaling>
          <c:orientation val="minMax"/>
        </c:scaling>
        <c:delete val="0"/>
        <c:axPos val="b"/>
        <c:numFmt formatCode="General" sourceLinked="0"/>
        <c:majorTickMark val="out"/>
        <c:minorTickMark val="none"/>
        <c:tickLblPos val="nextTo"/>
        <c:crossAx val="301297664"/>
        <c:crosses val="autoZero"/>
        <c:auto val="1"/>
        <c:lblAlgn val="ctr"/>
        <c:lblOffset val="100"/>
        <c:noMultiLvlLbl val="0"/>
      </c:catAx>
      <c:valAx>
        <c:axId val="301297664"/>
        <c:scaling>
          <c:orientation val="minMax"/>
        </c:scaling>
        <c:delete val="0"/>
        <c:axPos val="l"/>
        <c:majorGridlines/>
        <c:numFmt formatCode="General" sourceLinked="1"/>
        <c:majorTickMark val="out"/>
        <c:minorTickMark val="none"/>
        <c:tickLblPos val="nextTo"/>
        <c:crossAx val="297779968"/>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ATL-инструменты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Лист1!$B$2:$B$4</c:f>
              <c:numCache>
                <c:formatCode>General</c:formatCode>
                <c:ptCount val="3"/>
                <c:pt idx="0">
                  <c:v>0.33</c:v>
                </c:pt>
                <c:pt idx="1">
                  <c:v>0.44</c:v>
                </c:pt>
                <c:pt idx="2">
                  <c:v>0.56999999999999995</c:v>
                </c:pt>
              </c:numCache>
            </c:numRef>
          </c:val>
          <c:extLst>
            <c:ext xmlns:c16="http://schemas.microsoft.com/office/drawing/2014/chart" uri="{C3380CC4-5D6E-409C-BE32-E72D297353CC}">
              <c16:uniqueId val="{00000000-2166-475E-9B8F-B32E845DC88E}"/>
            </c:ext>
          </c:extLst>
        </c:ser>
        <c:ser>
          <c:idx val="1"/>
          <c:order val="1"/>
          <c:tx>
            <c:strRef>
              <c:f>Лист1!$C$1</c:f>
              <c:strCache>
                <c:ptCount val="1"/>
                <c:pt idx="0">
                  <c:v>BTL-инструменты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Лист1!$C$2:$C$4</c:f>
              <c:numCache>
                <c:formatCode>General</c:formatCode>
                <c:ptCount val="3"/>
                <c:pt idx="0">
                  <c:v>0.17</c:v>
                </c:pt>
                <c:pt idx="1">
                  <c:v>0.18</c:v>
                </c:pt>
                <c:pt idx="2">
                  <c:v>0.15</c:v>
                </c:pt>
              </c:numCache>
            </c:numRef>
          </c:val>
          <c:extLst>
            <c:ext xmlns:c16="http://schemas.microsoft.com/office/drawing/2014/chart" uri="{C3380CC4-5D6E-409C-BE32-E72D297353CC}">
              <c16:uniqueId val="{00000001-2166-475E-9B8F-B32E845DC88E}"/>
            </c:ext>
          </c:extLst>
        </c:ser>
        <c:ser>
          <c:idx val="2"/>
          <c:order val="2"/>
          <c:tx>
            <c:strRef>
              <c:f>Лист1!$D$1</c:f>
              <c:strCache>
                <c:ptCount val="1"/>
                <c:pt idx="0">
                  <c:v>Суммарный к-т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2019 г</c:v>
                </c:pt>
                <c:pt idx="1">
                  <c:v>2020 г</c:v>
                </c:pt>
                <c:pt idx="2">
                  <c:v>2021 г</c:v>
                </c:pt>
              </c:strCache>
            </c:strRef>
          </c:cat>
          <c:val>
            <c:numRef>
              <c:f>Лист1!$D$2:$D$4</c:f>
              <c:numCache>
                <c:formatCode>General</c:formatCode>
                <c:ptCount val="3"/>
                <c:pt idx="0">
                  <c:v>0.21</c:v>
                </c:pt>
                <c:pt idx="1">
                  <c:v>0.23</c:v>
                </c:pt>
                <c:pt idx="2">
                  <c:v>0.2</c:v>
                </c:pt>
              </c:numCache>
            </c:numRef>
          </c:val>
          <c:extLst>
            <c:ext xmlns:c16="http://schemas.microsoft.com/office/drawing/2014/chart" uri="{C3380CC4-5D6E-409C-BE32-E72D297353CC}">
              <c16:uniqueId val="{00000002-2166-475E-9B8F-B32E845DC88E}"/>
            </c:ext>
          </c:extLst>
        </c:ser>
        <c:dLbls>
          <c:showLegendKey val="0"/>
          <c:showVal val="0"/>
          <c:showCatName val="0"/>
          <c:showSerName val="0"/>
          <c:showPercent val="0"/>
          <c:showBubbleSize val="0"/>
        </c:dLbls>
        <c:gapWidth val="150"/>
        <c:axId val="304438656"/>
        <c:axId val="304479616"/>
      </c:barChart>
      <c:catAx>
        <c:axId val="304438656"/>
        <c:scaling>
          <c:orientation val="minMax"/>
        </c:scaling>
        <c:delete val="0"/>
        <c:axPos val="b"/>
        <c:numFmt formatCode="General" sourceLinked="0"/>
        <c:majorTickMark val="out"/>
        <c:minorTickMark val="none"/>
        <c:tickLblPos val="nextTo"/>
        <c:crossAx val="304479616"/>
        <c:crosses val="autoZero"/>
        <c:auto val="1"/>
        <c:lblAlgn val="ctr"/>
        <c:lblOffset val="100"/>
        <c:noMultiLvlLbl val="0"/>
      </c:catAx>
      <c:valAx>
        <c:axId val="304479616"/>
        <c:scaling>
          <c:orientation val="minMax"/>
        </c:scaling>
        <c:delete val="0"/>
        <c:axPos val="l"/>
        <c:majorGridlines/>
        <c:numFmt formatCode="General" sourceLinked="1"/>
        <c:majorTickMark val="out"/>
        <c:minorTickMark val="none"/>
        <c:tickLblPos val="nextTo"/>
        <c:crossAx val="304438656"/>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ATL-инструменты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2019 - 2020 гг.</c:v>
                </c:pt>
                <c:pt idx="1">
                  <c:v>2020 - 2021 гг.</c:v>
                </c:pt>
              </c:strCache>
            </c:strRef>
          </c:cat>
          <c:val>
            <c:numRef>
              <c:f>Лист1!$B$2:$B$3</c:f>
              <c:numCache>
                <c:formatCode>General</c:formatCode>
                <c:ptCount val="2"/>
                <c:pt idx="0">
                  <c:v>2.02</c:v>
                </c:pt>
                <c:pt idx="1">
                  <c:v>-1.0900000000000001</c:v>
                </c:pt>
              </c:numCache>
            </c:numRef>
          </c:val>
          <c:extLst>
            <c:ext xmlns:c16="http://schemas.microsoft.com/office/drawing/2014/chart" uri="{C3380CC4-5D6E-409C-BE32-E72D297353CC}">
              <c16:uniqueId val="{00000000-E275-488D-A8FC-47450F7A8975}"/>
            </c:ext>
          </c:extLst>
        </c:ser>
        <c:ser>
          <c:idx val="1"/>
          <c:order val="1"/>
          <c:tx>
            <c:strRef>
              <c:f>Лист1!$C$1</c:f>
              <c:strCache>
                <c:ptCount val="1"/>
                <c:pt idx="0">
                  <c:v>BTL-инструменты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2019 - 2020 гг.</c:v>
                </c:pt>
                <c:pt idx="1">
                  <c:v>2020 - 2021 гг.</c:v>
                </c:pt>
              </c:strCache>
            </c:strRef>
          </c:cat>
          <c:val>
            <c:numRef>
              <c:f>Лист1!$C$2:$C$3</c:f>
              <c:numCache>
                <c:formatCode>General</c:formatCode>
                <c:ptCount val="2"/>
                <c:pt idx="0">
                  <c:v>1.1000000000000001</c:v>
                </c:pt>
                <c:pt idx="1">
                  <c:v>0.26</c:v>
                </c:pt>
              </c:numCache>
            </c:numRef>
          </c:val>
          <c:extLst>
            <c:ext xmlns:c16="http://schemas.microsoft.com/office/drawing/2014/chart" uri="{C3380CC4-5D6E-409C-BE32-E72D297353CC}">
              <c16:uniqueId val="{00000001-E275-488D-A8FC-47450F7A8975}"/>
            </c:ext>
          </c:extLst>
        </c:ser>
        <c:ser>
          <c:idx val="2"/>
          <c:order val="2"/>
          <c:tx>
            <c:strRef>
              <c:f>Лист1!$D$1</c:f>
              <c:strCache>
                <c:ptCount val="1"/>
                <c:pt idx="0">
                  <c:v>Суммарный к-т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2019 - 2020 гг.</c:v>
                </c:pt>
                <c:pt idx="1">
                  <c:v>2020 - 2021 гг.</c:v>
                </c:pt>
              </c:strCache>
            </c:strRef>
          </c:cat>
          <c:val>
            <c:numRef>
              <c:f>Лист1!$D$2:$D$3</c:f>
              <c:numCache>
                <c:formatCode>General</c:formatCode>
                <c:ptCount val="2"/>
                <c:pt idx="0">
                  <c:v>1.1200000000000001</c:v>
                </c:pt>
                <c:pt idx="1">
                  <c:v>0.41</c:v>
                </c:pt>
              </c:numCache>
            </c:numRef>
          </c:val>
          <c:extLst>
            <c:ext xmlns:c16="http://schemas.microsoft.com/office/drawing/2014/chart" uri="{C3380CC4-5D6E-409C-BE32-E72D297353CC}">
              <c16:uniqueId val="{00000002-E275-488D-A8FC-47450F7A8975}"/>
            </c:ext>
          </c:extLst>
        </c:ser>
        <c:dLbls>
          <c:showLegendKey val="0"/>
          <c:showVal val="0"/>
          <c:showCatName val="0"/>
          <c:showSerName val="0"/>
          <c:showPercent val="0"/>
          <c:showBubbleSize val="0"/>
        </c:dLbls>
        <c:gapWidth val="150"/>
        <c:axId val="311198464"/>
        <c:axId val="311305728"/>
      </c:barChart>
      <c:catAx>
        <c:axId val="311198464"/>
        <c:scaling>
          <c:orientation val="minMax"/>
        </c:scaling>
        <c:delete val="0"/>
        <c:axPos val="b"/>
        <c:numFmt formatCode="General" sourceLinked="0"/>
        <c:majorTickMark val="out"/>
        <c:minorTickMark val="none"/>
        <c:tickLblPos val="nextTo"/>
        <c:crossAx val="311305728"/>
        <c:crosses val="autoZero"/>
        <c:auto val="1"/>
        <c:lblAlgn val="ctr"/>
        <c:lblOffset val="100"/>
        <c:noMultiLvlLbl val="0"/>
      </c:catAx>
      <c:valAx>
        <c:axId val="311305728"/>
        <c:scaling>
          <c:orientation val="minMax"/>
        </c:scaling>
        <c:delete val="0"/>
        <c:axPos val="l"/>
        <c:majorGridlines/>
        <c:numFmt formatCode="General" sourceLinked="1"/>
        <c:majorTickMark val="out"/>
        <c:minorTickMark val="none"/>
        <c:tickLblPos val="nextTo"/>
        <c:crossAx val="311198464"/>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Реклама на ТВ и радио</c:v>
                </c:pt>
                <c:pt idx="1">
                  <c:v>Реклама в Интернет, специальные порталы</c:v>
                </c:pt>
                <c:pt idx="2">
                  <c:v>Сообщения СМИ и наружная реклама</c:v>
                </c:pt>
                <c:pt idx="3">
                  <c:v>Советы промоутеров, продавцов</c:v>
                </c:pt>
                <c:pt idx="4">
                  <c:v>Советы друзей и родственников</c:v>
                </c:pt>
                <c:pt idx="5">
                  <c:v>Специальные группы в социальных сетях</c:v>
                </c:pt>
              </c:strCache>
            </c:strRef>
          </c:cat>
          <c:val>
            <c:numRef>
              <c:f>Лист1!$B$2:$B$7</c:f>
              <c:numCache>
                <c:formatCode>0.0%</c:formatCode>
                <c:ptCount val="6"/>
                <c:pt idx="0">
                  <c:v>8.4000000000000005E-2</c:v>
                </c:pt>
                <c:pt idx="1">
                  <c:v>0.252</c:v>
                </c:pt>
                <c:pt idx="2">
                  <c:v>6.3E-2</c:v>
                </c:pt>
                <c:pt idx="3">
                  <c:v>0.20599999999999999</c:v>
                </c:pt>
                <c:pt idx="4">
                  <c:v>0.11700000000000001</c:v>
                </c:pt>
                <c:pt idx="5">
                  <c:v>0.27800000000000002</c:v>
                </c:pt>
              </c:numCache>
            </c:numRef>
          </c:val>
          <c:extLst>
            <c:ext xmlns:c16="http://schemas.microsoft.com/office/drawing/2014/chart" uri="{C3380CC4-5D6E-409C-BE32-E72D297353CC}">
              <c16:uniqueId val="{00000000-4786-4B78-864C-603455BA73CE}"/>
            </c:ext>
          </c:extLst>
        </c:ser>
        <c:dLbls>
          <c:showLegendKey val="0"/>
          <c:showVal val="0"/>
          <c:showCatName val="0"/>
          <c:showSerName val="0"/>
          <c:showPercent val="0"/>
          <c:showBubbleSize val="0"/>
          <c:showLeaderLines val="1"/>
        </c:dLbls>
      </c:pie3DChart>
    </c:plotArea>
    <c:legend>
      <c:legendPos val="r"/>
      <c:layout>
        <c:manualLayout>
          <c:xMode val="edge"/>
          <c:yMode val="edge"/>
          <c:x val="0.617949532392567"/>
          <c:y val="2.1170263453947548E-2"/>
          <c:w val="0.36816844143936872"/>
          <c:h val="0.95433990400805924"/>
        </c:manualLayout>
      </c:layout>
      <c:overlay val="0"/>
      <c:txPr>
        <a:bodyPr/>
        <a:lstStyle/>
        <a:p>
          <a:pPr>
            <a:defRPr sz="11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Специальные ТВ, радио программы</c:v>
                </c:pt>
                <c:pt idx="1">
                  <c:v>Специальные информационно-аналитические порталы в Интернет</c:v>
                </c:pt>
                <c:pt idx="2">
                  <c:v>Из печатных СМИ</c:v>
                </c:pt>
                <c:pt idx="3">
                  <c:v>Из сообщений промоутеров, продавцов, других людей в том числе в соцсетях</c:v>
                </c:pt>
                <c:pt idx="4">
                  <c:v>Иное</c:v>
                </c:pt>
              </c:strCache>
            </c:strRef>
          </c:cat>
          <c:val>
            <c:numRef>
              <c:f>Лист1!$B$2:$B$6</c:f>
              <c:numCache>
                <c:formatCode>0.0%</c:formatCode>
                <c:ptCount val="5"/>
                <c:pt idx="0">
                  <c:v>0.16200000000000001</c:v>
                </c:pt>
                <c:pt idx="1">
                  <c:v>0.35899999999999999</c:v>
                </c:pt>
                <c:pt idx="2">
                  <c:v>7.3999999999999996E-2</c:v>
                </c:pt>
                <c:pt idx="3">
                  <c:v>0.378</c:v>
                </c:pt>
                <c:pt idx="4">
                  <c:v>2.6999999999999968E-2</c:v>
                </c:pt>
              </c:numCache>
            </c:numRef>
          </c:val>
          <c:extLst>
            <c:ext xmlns:c16="http://schemas.microsoft.com/office/drawing/2014/chart" uri="{C3380CC4-5D6E-409C-BE32-E72D297353CC}">
              <c16:uniqueId val="{00000000-315F-455E-94BB-8EF539B750F7}"/>
            </c:ext>
          </c:extLst>
        </c:ser>
        <c:dLbls>
          <c:showLegendKey val="0"/>
          <c:showVal val="0"/>
          <c:showCatName val="0"/>
          <c:showSerName val="0"/>
          <c:showPercent val="0"/>
          <c:showBubbleSize val="0"/>
          <c:showLeaderLines val="1"/>
        </c:dLbls>
      </c:pie3DChart>
    </c:plotArea>
    <c:legend>
      <c:legendPos val="r"/>
      <c:layout>
        <c:manualLayout>
          <c:xMode val="edge"/>
          <c:yMode val="edge"/>
          <c:x val="0.62246934692165745"/>
          <c:y val="6.9583802024746913E-2"/>
          <c:w val="0.36438030052479031"/>
          <c:h val="0.8608323959505062"/>
        </c:manualLayout>
      </c:layout>
      <c:overlay val="0"/>
      <c:txPr>
        <a:bodyPr/>
        <a:lstStyle/>
        <a:p>
          <a:pPr>
            <a:defRPr sz="11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Реклама на ТВ и радио</c:v>
                </c:pt>
                <c:pt idx="1">
                  <c:v>Реклама наружная</c:v>
                </c:pt>
                <c:pt idx="2">
                  <c:v>Реклама в Интернет</c:v>
                </c:pt>
              </c:strCache>
            </c:strRef>
          </c:cat>
          <c:val>
            <c:numRef>
              <c:f>Лист1!$B$2:$B$4</c:f>
              <c:numCache>
                <c:formatCode>General</c:formatCode>
                <c:ptCount val="3"/>
                <c:pt idx="0">
                  <c:v>30.9</c:v>
                </c:pt>
                <c:pt idx="1">
                  <c:v>10.6</c:v>
                </c:pt>
                <c:pt idx="2">
                  <c:v>58.5</c:v>
                </c:pt>
              </c:numCache>
            </c:numRef>
          </c:val>
          <c:extLst>
            <c:ext xmlns:c16="http://schemas.microsoft.com/office/drawing/2014/chart" uri="{C3380CC4-5D6E-409C-BE32-E72D297353CC}">
              <c16:uniqueId val="{00000000-6E58-4365-99CC-6BEF6AEC9079}"/>
            </c:ext>
          </c:extLst>
        </c:ser>
        <c:dLbls>
          <c:showLegendKey val="0"/>
          <c:showVal val="0"/>
          <c:showCatName val="0"/>
          <c:showSerName val="0"/>
          <c:showPercent val="0"/>
          <c:showBubbleSize val="0"/>
          <c:showLeaderLines val="1"/>
        </c:dLbls>
      </c:pie3DChart>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«Vkontakte»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Лист1!$B$2:$B$4</c:f>
              <c:numCache>
                <c:formatCode>General</c:formatCode>
                <c:ptCount val="3"/>
                <c:pt idx="0">
                  <c:v>12.8</c:v>
                </c:pt>
                <c:pt idx="1">
                  <c:v>23.9</c:v>
                </c:pt>
                <c:pt idx="2">
                  <c:v>21.3</c:v>
                </c:pt>
              </c:numCache>
            </c:numRef>
          </c:val>
          <c:extLst>
            <c:ext xmlns:c16="http://schemas.microsoft.com/office/drawing/2014/chart" uri="{C3380CC4-5D6E-409C-BE32-E72D297353CC}">
              <c16:uniqueId val="{00000000-98D0-458A-9978-0BFCFAA4B7F2}"/>
            </c:ext>
          </c:extLst>
        </c:ser>
        <c:ser>
          <c:idx val="1"/>
          <c:order val="1"/>
          <c:tx>
            <c:strRef>
              <c:f>Лист1!$C$1</c:f>
              <c:strCache>
                <c:ptCount val="1"/>
                <c:pt idx="0">
                  <c:v>«Facebook»</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Лист1!$C$2:$C$4</c:f>
              <c:numCache>
                <c:formatCode>General</c:formatCode>
                <c:ptCount val="3"/>
                <c:pt idx="0">
                  <c:v>5.6</c:v>
                </c:pt>
                <c:pt idx="1">
                  <c:v>21.5</c:v>
                </c:pt>
                <c:pt idx="2">
                  <c:v>27.6</c:v>
                </c:pt>
              </c:numCache>
            </c:numRef>
          </c:val>
          <c:extLst>
            <c:ext xmlns:c16="http://schemas.microsoft.com/office/drawing/2014/chart" uri="{C3380CC4-5D6E-409C-BE32-E72D297353CC}">
              <c16:uniqueId val="{00000001-98D0-458A-9978-0BFCFAA4B7F2}"/>
            </c:ext>
          </c:extLst>
        </c:ser>
        <c:ser>
          <c:idx val="2"/>
          <c:order val="2"/>
          <c:tx>
            <c:strRef>
              <c:f>Лист1!$D$1</c:f>
              <c:strCache>
                <c:ptCount val="1"/>
                <c:pt idx="0">
                  <c:v>«Odnoklassniki»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Лист1!$D$2:$D$4</c:f>
              <c:numCache>
                <c:formatCode>General</c:formatCode>
                <c:ptCount val="3"/>
                <c:pt idx="0">
                  <c:v>10.3</c:v>
                </c:pt>
                <c:pt idx="1">
                  <c:v>19.7</c:v>
                </c:pt>
                <c:pt idx="2">
                  <c:v>16.8</c:v>
                </c:pt>
              </c:numCache>
            </c:numRef>
          </c:val>
          <c:extLst>
            <c:ext xmlns:c16="http://schemas.microsoft.com/office/drawing/2014/chart" uri="{C3380CC4-5D6E-409C-BE32-E72D297353CC}">
              <c16:uniqueId val="{00000002-98D0-458A-9978-0BFCFAA4B7F2}"/>
            </c:ext>
          </c:extLst>
        </c:ser>
        <c:ser>
          <c:idx val="3"/>
          <c:order val="3"/>
          <c:tx>
            <c:strRef>
              <c:f>Лист1!$E$1</c:f>
              <c:strCache>
                <c:ptCount val="1"/>
                <c:pt idx="0">
                  <c:v>«Live Journal»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Лист1!$E$2:$E$4</c:f>
              <c:numCache>
                <c:formatCode>General</c:formatCode>
                <c:ptCount val="3"/>
                <c:pt idx="0">
                  <c:v>25.1</c:v>
                </c:pt>
                <c:pt idx="1">
                  <c:v>15.6</c:v>
                </c:pt>
                <c:pt idx="2">
                  <c:v>15.4</c:v>
                </c:pt>
              </c:numCache>
            </c:numRef>
          </c:val>
          <c:extLst>
            <c:ext xmlns:c16="http://schemas.microsoft.com/office/drawing/2014/chart" uri="{C3380CC4-5D6E-409C-BE32-E72D297353CC}">
              <c16:uniqueId val="{00000003-98D0-458A-9978-0BFCFAA4B7F2}"/>
            </c:ext>
          </c:extLst>
        </c:ser>
        <c:ser>
          <c:idx val="4"/>
          <c:order val="4"/>
          <c:tx>
            <c:strRef>
              <c:f>Лист1!$F$1</c:f>
              <c:strCache>
                <c:ptCount val="1"/>
                <c:pt idx="0">
                  <c:v>«Twitter»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Лист1!$F$2:$F$4</c:f>
              <c:numCache>
                <c:formatCode>General</c:formatCode>
                <c:ptCount val="3"/>
                <c:pt idx="0">
                  <c:v>3.9</c:v>
                </c:pt>
                <c:pt idx="1">
                  <c:v>7.1</c:v>
                </c:pt>
                <c:pt idx="2">
                  <c:v>10.4</c:v>
                </c:pt>
              </c:numCache>
            </c:numRef>
          </c:val>
          <c:extLst>
            <c:ext xmlns:c16="http://schemas.microsoft.com/office/drawing/2014/chart" uri="{C3380CC4-5D6E-409C-BE32-E72D297353CC}">
              <c16:uniqueId val="{00000004-98D0-458A-9978-0BFCFAA4B7F2}"/>
            </c:ext>
          </c:extLst>
        </c:ser>
        <c:ser>
          <c:idx val="5"/>
          <c:order val="5"/>
          <c:tx>
            <c:strRef>
              <c:f>Лист1!$G$1</c:f>
              <c:strCache>
                <c:ptCount val="1"/>
                <c:pt idx="0">
                  <c:v>Иные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2016 год</c:v>
                </c:pt>
                <c:pt idx="1">
                  <c:v>2019 год </c:v>
                </c:pt>
                <c:pt idx="2">
                  <c:v>2021 год (по состоянию на I квартал)</c:v>
                </c:pt>
              </c:strCache>
            </c:strRef>
          </c:cat>
          <c:val>
            <c:numRef>
              <c:f>Лист1!$G$2:$G$4</c:f>
              <c:numCache>
                <c:formatCode>General</c:formatCode>
                <c:ptCount val="3"/>
                <c:pt idx="0">
                  <c:v>42.3</c:v>
                </c:pt>
                <c:pt idx="1">
                  <c:v>12.20000000000001</c:v>
                </c:pt>
                <c:pt idx="2">
                  <c:v>8.4999999999999893</c:v>
                </c:pt>
              </c:numCache>
            </c:numRef>
          </c:val>
          <c:extLst>
            <c:ext xmlns:c16="http://schemas.microsoft.com/office/drawing/2014/chart" uri="{C3380CC4-5D6E-409C-BE32-E72D297353CC}">
              <c16:uniqueId val="{00000005-98D0-458A-9978-0BFCFAA4B7F2}"/>
            </c:ext>
          </c:extLst>
        </c:ser>
        <c:dLbls>
          <c:showLegendKey val="0"/>
          <c:showVal val="0"/>
          <c:showCatName val="0"/>
          <c:showSerName val="0"/>
          <c:showPercent val="0"/>
          <c:showBubbleSize val="0"/>
        </c:dLbls>
        <c:gapWidth val="150"/>
        <c:overlap val="100"/>
        <c:axId val="330489856"/>
        <c:axId val="338576512"/>
      </c:barChart>
      <c:catAx>
        <c:axId val="330489856"/>
        <c:scaling>
          <c:orientation val="minMax"/>
        </c:scaling>
        <c:delete val="0"/>
        <c:axPos val="b"/>
        <c:numFmt formatCode="General" sourceLinked="0"/>
        <c:majorTickMark val="out"/>
        <c:minorTickMark val="none"/>
        <c:tickLblPos val="nextTo"/>
        <c:crossAx val="338576512"/>
        <c:crosses val="autoZero"/>
        <c:auto val="1"/>
        <c:lblAlgn val="ctr"/>
        <c:lblOffset val="100"/>
        <c:noMultiLvlLbl val="0"/>
      </c:catAx>
      <c:valAx>
        <c:axId val="338576512"/>
        <c:scaling>
          <c:orientation val="minMax"/>
        </c:scaling>
        <c:delete val="0"/>
        <c:axPos val="l"/>
        <c:majorGridlines/>
        <c:numFmt formatCode="General" sourceLinked="1"/>
        <c:majorTickMark val="out"/>
        <c:minorTickMark val="none"/>
        <c:tickLblPos val="nextTo"/>
        <c:crossAx val="330489856"/>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Текущие затраты</c:v>
                </c:pt>
                <c:pt idx="1">
                  <c:v>Единовременные затраты</c:v>
                </c:pt>
              </c:strCache>
            </c:strRef>
          </c:cat>
          <c:val>
            <c:numRef>
              <c:f>Лист1!$B$2:$B$3</c:f>
              <c:numCache>
                <c:formatCode>0.0%</c:formatCode>
                <c:ptCount val="2"/>
                <c:pt idx="0">
                  <c:v>0.80800000000000005</c:v>
                </c:pt>
                <c:pt idx="1">
                  <c:v>0.192</c:v>
                </c:pt>
              </c:numCache>
            </c:numRef>
          </c:val>
          <c:extLst>
            <c:ext xmlns:c16="http://schemas.microsoft.com/office/drawing/2014/chart" uri="{C3380CC4-5D6E-409C-BE32-E72D297353CC}">
              <c16:uniqueId val="{00000000-E88A-4A1C-818F-F39E9360FBF4}"/>
            </c:ext>
          </c:extLst>
        </c:ser>
        <c:dLbls>
          <c:showLegendKey val="0"/>
          <c:showVal val="0"/>
          <c:showCatName val="0"/>
          <c:showSerName val="0"/>
          <c:showPercent val="0"/>
          <c:showBubbleSize val="0"/>
          <c:showLeaderLines val="1"/>
        </c:dLbls>
      </c:pie3DChart>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PR </c:v>
                </c:pt>
                <c:pt idx="1">
                  <c:v>Sales и consumer promotion</c:v>
                </c:pt>
                <c:pt idx="2">
                  <c:v>Trade promotion</c:v>
                </c:pt>
              </c:strCache>
            </c:strRef>
          </c:cat>
          <c:val>
            <c:numRef>
              <c:f>Лист1!$B$2:$B$4</c:f>
              <c:numCache>
                <c:formatCode>General</c:formatCode>
                <c:ptCount val="3"/>
                <c:pt idx="0">
                  <c:v>37.200000000000003</c:v>
                </c:pt>
                <c:pt idx="1">
                  <c:v>40.200000000000003</c:v>
                </c:pt>
                <c:pt idx="2">
                  <c:v>22.6</c:v>
                </c:pt>
              </c:numCache>
            </c:numRef>
          </c:val>
          <c:extLst>
            <c:ext xmlns:c16="http://schemas.microsoft.com/office/drawing/2014/chart" uri="{C3380CC4-5D6E-409C-BE32-E72D297353CC}">
              <c16:uniqueId val="{00000000-152A-4122-B022-9B683A485731}"/>
            </c:ext>
          </c:extLst>
        </c:ser>
        <c:dLbls>
          <c:showLegendKey val="0"/>
          <c:showVal val="0"/>
          <c:showCatName val="0"/>
          <c:showSerName val="0"/>
          <c:showPercent val="0"/>
          <c:showBubbleSize val="0"/>
          <c:showLeaderLines val="1"/>
        </c:dLbls>
      </c:pie3DChart>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2019 г</c:v>
                </c:pt>
              </c:strCache>
            </c:strRef>
          </c:tx>
          <c:invertIfNegative val="0"/>
          <c:cat>
            <c:strRef>
              <c:f>Лист1!$A$2:$A$4</c:f>
              <c:strCache>
                <c:ptCount val="3"/>
                <c:pt idx="0">
                  <c:v>Выручка </c:v>
                </c:pt>
                <c:pt idx="1">
                  <c:v>Валовая прибыль</c:v>
                </c:pt>
                <c:pt idx="2">
                  <c:v>Прибыль  от продаж</c:v>
                </c:pt>
              </c:strCache>
            </c:strRef>
          </c:cat>
          <c:val>
            <c:numRef>
              <c:f>Лист1!$B$2:$B$4</c:f>
              <c:numCache>
                <c:formatCode>General</c:formatCode>
                <c:ptCount val="3"/>
                <c:pt idx="0">
                  <c:v>688320</c:v>
                </c:pt>
                <c:pt idx="1">
                  <c:v>246132</c:v>
                </c:pt>
                <c:pt idx="2">
                  <c:v>78299</c:v>
                </c:pt>
              </c:numCache>
            </c:numRef>
          </c:val>
          <c:extLst>
            <c:ext xmlns:c16="http://schemas.microsoft.com/office/drawing/2014/chart" uri="{C3380CC4-5D6E-409C-BE32-E72D297353CC}">
              <c16:uniqueId val="{00000000-D1BD-4006-8C48-4EE9515FE317}"/>
            </c:ext>
          </c:extLst>
        </c:ser>
        <c:ser>
          <c:idx val="1"/>
          <c:order val="1"/>
          <c:tx>
            <c:strRef>
              <c:f>Лист1!$C$1</c:f>
              <c:strCache>
                <c:ptCount val="1"/>
                <c:pt idx="0">
                  <c:v>2020 г</c:v>
                </c:pt>
              </c:strCache>
            </c:strRef>
          </c:tx>
          <c:invertIfNegative val="0"/>
          <c:cat>
            <c:strRef>
              <c:f>Лист1!$A$2:$A$4</c:f>
              <c:strCache>
                <c:ptCount val="3"/>
                <c:pt idx="0">
                  <c:v>Выручка </c:v>
                </c:pt>
                <c:pt idx="1">
                  <c:v>Валовая прибыль</c:v>
                </c:pt>
                <c:pt idx="2">
                  <c:v>Прибыль  от продаж</c:v>
                </c:pt>
              </c:strCache>
            </c:strRef>
          </c:cat>
          <c:val>
            <c:numRef>
              <c:f>Лист1!$C$2:$C$4</c:f>
              <c:numCache>
                <c:formatCode>General</c:formatCode>
                <c:ptCount val="3"/>
                <c:pt idx="0">
                  <c:v>1679870</c:v>
                </c:pt>
                <c:pt idx="1">
                  <c:v>875756</c:v>
                </c:pt>
                <c:pt idx="2">
                  <c:v>252572</c:v>
                </c:pt>
              </c:numCache>
            </c:numRef>
          </c:val>
          <c:extLst>
            <c:ext xmlns:c16="http://schemas.microsoft.com/office/drawing/2014/chart" uri="{C3380CC4-5D6E-409C-BE32-E72D297353CC}">
              <c16:uniqueId val="{00000001-D1BD-4006-8C48-4EE9515FE317}"/>
            </c:ext>
          </c:extLst>
        </c:ser>
        <c:ser>
          <c:idx val="2"/>
          <c:order val="2"/>
          <c:tx>
            <c:strRef>
              <c:f>Лист1!$D$1</c:f>
              <c:strCache>
                <c:ptCount val="1"/>
                <c:pt idx="0">
                  <c:v>2021 г</c:v>
                </c:pt>
              </c:strCache>
            </c:strRef>
          </c:tx>
          <c:invertIfNegative val="0"/>
          <c:cat>
            <c:strRef>
              <c:f>Лист1!$A$2:$A$4</c:f>
              <c:strCache>
                <c:ptCount val="3"/>
                <c:pt idx="0">
                  <c:v>Выручка </c:v>
                </c:pt>
                <c:pt idx="1">
                  <c:v>Валовая прибыль</c:v>
                </c:pt>
                <c:pt idx="2">
                  <c:v>Прибыль  от продаж</c:v>
                </c:pt>
              </c:strCache>
            </c:strRef>
          </c:cat>
          <c:val>
            <c:numRef>
              <c:f>Лист1!$D$2:$D$4</c:f>
              <c:numCache>
                <c:formatCode>General</c:formatCode>
                <c:ptCount val="3"/>
                <c:pt idx="0">
                  <c:v>2106288</c:v>
                </c:pt>
                <c:pt idx="1">
                  <c:v>1342284</c:v>
                </c:pt>
                <c:pt idx="2">
                  <c:v>417785</c:v>
                </c:pt>
              </c:numCache>
            </c:numRef>
          </c:val>
          <c:extLst>
            <c:ext xmlns:c16="http://schemas.microsoft.com/office/drawing/2014/chart" uri="{C3380CC4-5D6E-409C-BE32-E72D297353CC}">
              <c16:uniqueId val="{00000002-D1BD-4006-8C48-4EE9515FE317}"/>
            </c:ext>
          </c:extLst>
        </c:ser>
        <c:dLbls>
          <c:showLegendKey val="0"/>
          <c:showVal val="0"/>
          <c:showCatName val="0"/>
          <c:showSerName val="0"/>
          <c:showPercent val="0"/>
          <c:showBubbleSize val="0"/>
        </c:dLbls>
        <c:gapWidth val="150"/>
        <c:axId val="247796480"/>
        <c:axId val="247798400"/>
      </c:barChart>
      <c:catAx>
        <c:axId val="247796480"/>
        <c:scaling>
          <c:orientation val="minMax"/>
        </c:scaling>
        <c:delete val="0"/>
        <c:axPos val="b"/>
        <c:numFmt formatCode="General" sourceLinked="0"/>
        <c:majorTickMark val="out"/>
        <c:minorTickMark val="none"/>
        <c:tickLblPos val="nextTo"/>
        <c:crossAx val="247798400"/>
        <c:crosses val="autoZero"/>
        <c:auto val="1"/>
        <c:lblAlgn val="ctr"/>
        <c:lblOffset val="100"/>
        <c:noMultiLvlLbl val="0"/>
      </c:catAx>
      <c:valAx>
        <c:axId val="247798400"/>
        <c:scaling>
          <c:orientation val="minMax"/>
        </c:scaling>
        <c:delete val="0"/>
        <c:axPos val="l"/>
        <c:majorGridlines/>
        <c:numFmt formatCode="General" sourceLinked="1"/>
        <c:majorTickMark val="out"/>
        <c:minorTickMark val="none"/>
        <c:tickLblPos val="nextTo"/>
        <c:crossAx val="247796480"/>
        <c:crosses val="autoZero"/>
        <c:crossBetween val="between"/>
      </c:valAx>
    </c:plotArea>
    <c:legend>
      <c:legendPos val="t"/>
      <c:overlay val="0"/>
    </c:legend>
    <c:plotVisOnly val="1"/>
    <c:dispBlanksAs val="gap"/>
    <c:showDLblsOverMax val="0"/>
  </c:chart>
  <c:txPr>
    <a:bodyPr/>
    <a:lstStyle/>
    <a:p>
      <a:pPr>
        <a:defRPr sz="1200" b="0">
          <a:latin typeface="Times New Roman" pitchFamily="18" charset="0"/>
          <a:cs typeface="Times New Roman" pitchFamily="18" charset="0"/>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тыс. руб.</a:t>
            </a:r>
          </a:p>
        </c:rich>
      </c:tx>
      <c:overlay val="0"/>
    </c:title>
    <c:autoTitleDeleted val="0"/>
    <c:plotArea>
      <c:layout/>
      <c:barChart>
        <c:barDir val="col"/>
        <c:grouping val="clustered"/>
        <c:varyColors val="0"/>
        <c:ser>
          <c:idx val="0"/>
          <c:order val="0"/>
          <c:tx>
            <c:strRef>
              <c:f>Лист1!$B$1</c:f>
              <c:strCache>
                <c:ptCount val="1"/>
                <c:pt idx="0">
                  <c:v>2021 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ATL-инструменты</c:v>
                </c:pt>
                <c:pt idx="1">
                  <c:v>BTL инструменты</c:v>
                </c:pt>
              </c:strCache>
            </c:strRef>
          </c:cat>
          <c:val>
            <c:numRef>
              <c:f>Лист1!$B$2:$B$3</c:f>
              <c:numCache>
                <c:formatCode>General</c:formatCode>
                <c:ptCount val="2"/>
                <c:pt idx="0">
                  <c:v>55580.3</c:v>
                </c:pt>
                <c:pt idx="1">
                  <c:v>112500.6</c:v>
                </c:pt>
              </c:numCache>
            </c:numRef>
          </c:val>
          <c:extLst>
            <c:ext xmlns:c16="http://schemas.microsoft.com/office/drawing/2014/chart" uri="{C3380CC4-5D6E-409C-BE32-E72D297353CC}">
              <c16:uniqueId val="{00000000-B5F1-4687-AC94-B316994AF7EC}"/>
            </c:ext>
          </c:extLst>
        </c:ser>
        <c:ser>
          <c:idx val="1"/>
          <c:order val="1"/>
          <c:tx>
            <c:strRef>
              <c:f>Лист1!$C$1</c:f>
              <c:strCache>
                <c:ptCount val="1"/>
                <c:pt idx="0">
                  <c:v>В прогнозе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ATL-инструменты</c:v>
                </c:pt>
                <c:pt idx="1">
                  <c:v>BTL инструменты</c:v>
                </c:pt>
              </c:strCache>
            </c:strRef>
          </c:cat>
          <c:val>
            <c:numRef>
              <c:f>Лист1!$C$2:$C$3</c:f>
              <c:numCache>
                <c:formatCode>General</c:formatCode>
                <c:ptCount val="2"/>
                <c:pt idx="0">
                  <c:v>33655.800000000003</c:v>
                </c:pt>
                <c:pt idx="1">
                  <c:v>98231.3</c:v>
                </c:pt>
              </c:numCache>
            </c:numRef>
          </c:val>
          <c:extLst>
            <c:ext xmlns:c16="http://schemas.microsoft.com/office/drawing/2014/chart" uri="{C3380CC4-5D6E-409C-BE32-E72D297353CC}">
              <c16:uniqueId val="{00000001-B5F1-4687-AC94-B316994AF7EC}"/>
            </c:ext>
          </c:extLst>
        </c:ser>
        <c:dLbls>
          <c:showLegendKey val="0"/>
          <c:showVal val="0"/>
          <c:showCatName val="0"/>
          <c:showSerName val="0"/>
          <c:showPercent val="0"/>
          <c:showBubbleSize val="0"/>
        </c:dLbls>
        <c:gapWidth val="150"/>
        <c:axId val="346766336"/>
        <c:axId val="362191872"/>
      </c:barChart>
      <c:catAx>
        <c:axId val="346766336"/>
        <c:scaling>
          <c:orientation val="minMax"/>
        </c:scaling>
        <c:delete val="0"/>
        <c:axPos val="b"/>
        <c:numFmt formatCode="General" sourceLinked="0"/>
        <c:majorTickMark val="none"/>
        <c:minorTickMark val="none"/>
        <c:tickLblPos val="nextTo"/>
        <c:crossAx val="362191872"/>
        <c:crosses val="autoZero"/>
        <c:auto val="1"/>
        <c:lblAlgn val="ctr"/>
        <c:lblOffset val="100"/>
        <c:noMultiLvlLbl val="0"/>
      </c:catAx>
      <c:valAx>
        <c:axId val="362191872"/>
        <c:scaling>
          <c:orientation val="minMax"/>
        </c:scaling>
        <c:delete val="1"/>
        <c:axPos val="l"/>
        <c:majorGridlines/>
        <c:numFmt formatCode="General" sourceLinked="1"/>
        <c:majorTickMark val="none"/>
        <c:minorTickMark val="none"/>
        <c:tickLblPos val="nextTo"/>
        <c:crossAx val="346766336"/>
        <c:crosses val="autoZero"/>
        <c:crossBetween val="between"/>
      </c:valAx>
    </c:plotArea>
    <c:legend>
      <c:legendPos val="t"/>
      <c:overlay val="0"/>
    </c:legend>
    <c:plotVisOnly val="1"/>
    <c:dispBlanksAs val="gap"/>
    <c:showDLblsOverMax val="0"/>
  </c:chart>
  <c:txPr>
    <a:bodyPr/>
    <a:lstStyle/>
    <a:p>
      <a:pPr>
        <a:defRPr b="0">
          <a:latin typeface="Times New Roman" pitchFamily="18" charset="0"/>
          <a:cs typeface="Times New Roman" pitchFamily="18" charset="0"/>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в %</a:t>
            </a:r>
          </a:p>
        </c:rich>
      </c:tx>
      <c:overlay val="0"/>
    </c:title>
    <c:autoTitleDeleted val="0"/>
    <c:plotArea>
      <c:layout/>
      <c:barChart>
        <c:barDir val="col"/>
        <c:grouping val="stacked"/>
        <c:varyColors val="0"/>
        <c:ser>
          <c:idx val="0"/>
          <c:order val="0"/>
          <c:tx>
            <c:strRef>
              <c:f>Лист1!$B$1</c:f>
              <c:strCache>
                <c:ptCount val="1"/>
                <c:pt idx="0">
                  <c:v>ATL-инструменты</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 г</c:v>
                </c:pt>
                <c:pt idx="1">
                  <c:v>В прогнозе</c:v>
                </c:pt>
              </c:strCache>
            </c:strRef>
          </c:cat>
          <c:val>
            <c:numRef>
              <c:f>Лист1!$B$2:$B$3</c:f>
              <c:numCache>
                <c:formatCode>General</c:formatCode>
                <c:ptCount val="2"/>
                <c:pt idx="0">
                  <c:v>33.1</c:v>
                </c:pt>
                <c:pt idx="1">
                  <c:v>25.5</c:v>
                </c:pt>
              </c:numCache>
            </c:numRef>
          </c:val>
          <c:extLst>
            <c:ext xmlns:c16="http://schemas.microsoft.com/office/drawing/2014/chart" uri="{C3380CC4-5D6E-409C-BE32-E72D297353CC}">
              <c16:uniqueId val="{00000000-BECC-4DD9-8D96-4DB201872C16}"/>
            </c:ext>
          </c:extLst>
        </c:ser>
        <c:ser>
          <c:idx val="1"/>
          <c:order val="1"/>
          <c:tx>
            <c:strRef>
              <c:f>Лист1!$C$1</c:f>
              <c:strCache>
                <c:ptCount val="1"/>
                <c:pt idx="0">
                  <c:v>BTL инструменты</c:v>
                </c:pt>
              </c:strCache>
            </c:strRef>
          </c:tx>
          <c:invertIfNegative val="0"/>
          <c:dLbls>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 г</c:v>
                </c:pt>
                <c:pt idx="1">
                  <c:v>В прогнозе</c:v>
                </c:pt>
              </c:strCache>
            </c:strRef>
          </c:cat>
          <c:val>
            <c:numRef>
              <c:f>Лист1!$C$2:$C$3</c:f>
              <c:numCache>
                <c:formatCode>General</c:formatCode>
                <c:ptCount val="2"/>
                <c:pt idx="0">
                  <c:v>66.900000000000006</c:v>
                </c:pt>
                <c:pt idx="1">
                  <c:v>74.5</c:v>
                </c:pt>
              </c:numCache>
            </c:numRef>
          </c:val>
          <c:extLst>
            <c:ext xmlns:c16="http://schemas.microsoft.com/office/drawing/2014/chart" uri="{C3380CC4-5D6E-409C-BE32-E72D297353CC}">
              <c16:uniqueId val="{00000001-BECC-4DD9-8D96-4DB201872C16}"/>
            </c:ext>
          </c:extLst>
        </c:ser>
        <c:dLbls>
          <c:showLegendKey val="0"/>
          <c:showVal val="0"/>
          <c:showCatName val="0"/>
          <c:showSerName val="0"/>
          <c:showPercent val="0"/>
          <c:showBubbleSize val="0"/>
        </c:dLbls>
        <c:gapWidth val="55"/>
        <c:overlap val="100"/>
        <c:axId val="367288320"/>
        <c:axId val="367289856"/>
      </c:barChart>
      <c:catAx>
        <c:axId val="367288320"/>
        <c:scaling>
          <c:orientation val="minMax"/>
        </c:scaling>
        <c:delete val="0"/>
        <c:axPos val="b"/>
        <c:numFmt formatCode="General" sourceLinked="0"/>
        <c:majorTickMark val="none"/>
        <c:minorTickMark val="none"/>
        <c:tickLblPos val="nextTo"/>
        <c:txPr>
          <a:bodyPr/>
          <a:lstStyle/>
          <a:p>
            <a:pPr>
              <a:defRPr sz="1200"/>
            </a:pPr>
            <a:endParaRPr lang="ru-RU"/>
          </a:p>
        </c:txPr>
        <c:crossAx val="367289856"/>
        <c:crosses val="autoZero"/>
        <c:auto val="1"/>
        <c:lblAlgn val="ctr"/>
        <c:lblOffset val="100"/>
        <c:noMultiLvlLbl val="0"/>
      </c:catAx>
      <c:valAx>
        <c:axId val="367289856"/>
        <c:scaling>
          <c:orientation val="minMax"/>
        </c:scaling>
        <c:delete val="1"/>
        <c:axPos val="l"/>
        <c:majorGridlines/>
        <c:numFmt formatCode="General" sourceLinked="1"/>
        <c:majorTickMark val="none"/>
        <c:minorTickMark val="none"/>
        <c:tickLblPos val="nextTo"/>
        <c:crossAx val="367288320"/>
        <c:crosses val="autoZero"/>
        <c:crossBetween val="between"/>
      </c:valAx>
    </c:plotArea>
    <c:legend>
      <c:legendPos val="t"/>
      <c:overlay val="0"/>
      <c:txPr>
        <a:bodyPr/>
        <a:lstStyle/>
        <a:p>
          <a:pPr>
            <a:defRPr sz="11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a:t>2021 г</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2011 г</c:v>
                </c:pt>
              </c:strCache>
            </c:strRef>
          </c:tx>
          <c:explosion val="25"/>
          <c:dLbls>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Расходы на рекламу и PR</c:v>
                </c:pt>
                <c:pt idx="1">
                  <c:v>Иные расходы</c:v>
                </c:pt>
              </c:strCache>
            </c:strRef>
          </c:cat>
          <c:val>
            <c:numRef>
              <c:f>Лист1!$B$2:$B$3</c:f>
              <c:numCache>
                <c:formatCode>0%</c:formatCode>
                <c:ptCount val="2"/>
                <c:pt idx="0">
                  <c:v>0.22</c:v>
                </c:pt>
                <c:pt idx="1">
                  <c:v>0.78</c:v>
                </c:pt>
              </c:numCache>
            </c:numRef>
          </c:val>
          <c:extLst>
            <c:ext xmlns:c16="http://schemas.microsoft.com/office/drawing/2014/chart" uri="{C3380CC4-5D6E-409C-BE32-E72D297353CC}">
              <c16:uniqueId val="{00000000-5A26-4237-B478-EB65A13329CE}"/>
            </c:ext>
          </c:extLst>
        </c:ser>
        <c:dLbls>
          <c:showLegendKey val="0"/>
          <c:showVal val="0"/>
          <c:showCatName val="0"/>
          <c:showSerName val="0"/>
          <c:showPercent val="0"/>
          <c:showBubbleSize val="0"/>
          <c:showLeaderLines val="1"/>
        </c:dLbls>
      </c:pie3DChart>
    </c:plotArea>
    <c:legend>
      <c:legendPos val="t"/>
      <c:overlay val="0"/>
      <c:txPr>
        <a:bodyPr/>
        <a:lstStyle/>
        <a:p>
          <a:pPr>
            <a:defRPr sz="11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1.8518518518518517E-2"/>
          <c:y val="0.26610298712660924"/>
          <c:w val="0.94907407407407407"/>
          <c:h val="0.69421447319085117"/>
        </c:manualLayout>
      </c:layout>
      <c:pie3DChart>
        <c:varyColors val="1"/>
        <c:ser>
          <c:idx val="0"/>
          <c:order val="0"/>
          <c:tx>
            <c:strRef>
              <c:f>Лист1!$B$1</c:f>
              <c:strCache>
                <c:ptCount val="1"/>
                <c:pt idx="0">
                  <c:v>В прогнозе</c:v>
                </c:pt>
              </c:strCache>
            </c:strRef>
          </c:tx>
          <c:explosion val="25"/>
          <c:dLbls>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Расходы на рекламу и PR </c:v>
                </c:pt>
                <c:pt idx="1">
                  <c:v>Иные расходы</c:v>
                </c:pt>
              </c:strCache>
            </c:strRef>
          </c:cat>
          <c:val>
            <c:numRef>
              <c:f>Лист1!$B$2:$B$3</c:f>
              <c:numCache>
                <c:formatCode>0%</c:formatCode>
                <c:ptCount val="2"/>
                <c:pt idx="0">
                  <c:v>0.18</c:v>
                </c:pt>
                <c:pt idx="1">
                  <c:v>0.82000000000000006</c:v>
                </c:pt>
              </c:numCache>
            </c:numRef>
          </c:val>
          <c:extLst>
            <c:ext xmlns:c16="http://schemas.microsoft.com/office/drawing/2014/chart" uri="{C3380CC4-5D6E-409C-BE32-E72D297353CC}">
              <c16:uniqueId val="{00000000-6F94-4D3C-A722-664A4C167055}"/>
            </c:ext>
          </c:extLst>
        </c:ser>
        <c:dLbls>
          <c:showLegendKey val="0"/>
          <c:showVal val="0"/>
          <c:showCatName val="0"/>
          <c:showSerName val="0"/>
          <c:showPercent val="0"/>
          <c:showBubbleSize val="0"/>
          <c:showLeaderLines val="1"/>
        </c:dLbls>
      </c:pie3DChart>
    </c:plotArea>
    <c:legend>
      <c:legendPos val="t"/>
      <c:overlay val="0"/>
      <c:txPr>
        <a:bodyPr/>
        <a:lstStyle/>
        <a:p>
          <a:pPr>
            <a:defRPr sz="12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 г</c:v>
                </c:pt>
                <c:pt idx="1">
                  <c:v>В прогнозе</c:v>
                </c:pt>
              </c:strCache>
            </c:strRef>
          </c:cat>
          <c:val>
            <c:numRef>
              <c:f>Лист1!$B$2:$B$3</c:f>
              <c:numCache>
                <c:formatCode>General</c:formatCode>
                <c:ptCount val="2"/>
                <c:pt idx="0">
                  <c:v>63.7</c:v>
                </c:pt>
                <c:pt idx="1">
                  <c:v>65.400000000000006</c:v>
                </c:pt>
              </c:numCache>
            </c:numRef>
          </c:val>
          <c:extLst>
            <c:ext xmlns:c16="http://schemas.microsoft.com/office/drawing/2014/chart" uri="{C3380CC4-5D6E-409C-BE32-E72D297353CC}">
              <c16:uniqueId val="{00000000-DD51-4545-95F7-8AAC9C09D944}"/>
            </c:ext>
          </c:extLst>
        </c:ser>
        <c:dLbls>
          <c:showLegendKey val="0"/>
          <c:showVal val="0"/>
          <c:showCatName val="0"/>
          <c:showSerName val="0"/>
          <c:showPercent val="0"/>
          <c:showBubbleSize val="0"/>
        </c:dLbls>
        <c:gapWidth val="150"/>
        <c:axId val="38605568"/>
        <c:axId val="38607104"/>
      </c:barChart>
      <c:catAx>
        <c:axId val="38605568"/>
        <c:scaling>
          <c:orientation val="minMax"/>
        </c:scaling>
        <c:delete val="0"/>
        <c:axPos val="b"/>
        <c:numFmt formatCode="General" sourceLinked="0"/>
        <c:majorTickMark val="out"/>
        <c:minorTickMark val="none"/>
        <c:tickLblPos val="nextTo"/>
        <c:txPr>
          <a:bodyPr/>
          <a:lstStyle/>
          <a:p>
            <a:pPr>
              <a:defRPr sz="1200"/>
            </a:pPr>
            <a:endParaRPr lang="ru-RU"/>
          </a:p>
        </c:txPr>
        <c:crossAx val="38607104"/>
        <c:crosses val="autoZero"/>
        <c:auto val="1"/>
        <c:lblAlgn val="ctr"/>
        <c:lblOffset val="100"/>
        <c:noMultiLvlLbl val="0"/>
      </c:catAx>
      <c:valAx>
        <c:axId val="38607104"/>
        <c:scaling>
          <c:orientation val="minMax"/>
        </c:scaling>
        <c:delete val="0"/>
        <c:axPos val="l"/>
        <c:majorGridlines/>
        <c:numFmt formatCode="General" sourceLinked="1"/>
        <c:majorTickMark val="out"/>
        <c:minorTickMark val="none"/>
        <c:tickLblPos val="nextTo"/>
        <c:txPr>
          <a:bodyPr/>
          <a:lstStyle/>
          <a:p>
            <a:pPr>
              <a:defRPr sz="500"/>
            </a:pPr>
            <a:endParaRPr lang="ru-RU"/>
          </a:p>
        </c:txPr>
        <c:crossAx val="386055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 г</c:v>
                </c:pt>
                <c:pt idx="1">
                  <c:v>В прогнозе</c:v>
                </c:pt>
              </c:strCache>
            </c:strRef>
          </c:cat>
          <c:val>
            <c:numRef>
              <c:f>Лист1!$B$2:$B$3</c:f>
              <c:numCache>
                <c:formatCode>General</c:formatCode>
                <c:ptCount val="2"/>
                <c:pt idx="0">
                  <c:v>0.2</c:v>
                </c:pt>
                <c:pt idx="1">
                  <c:v>0.16</c:v>
                </c:pt>
              </c:numCache>
            </c:numRef>
          </c:val>
          <c:extLst>
            <c:ext xmlns:c16="http://schemas.microsoft.com/office/drawing/2014/chart" uri="{C3380CC4-5D6E-409C-BE32-E72D297353CC}">
              <c16:uniqueId val="{00000000-C0A6-4EA1-9EE1-70A8C690138A}"/>
            </c:ext>
          </c:extLst>
        </c:ser>
        <c:dLbls>
          <c:showLegendKey val="0"/>
          <c:showVal val="0"/>
          <c:showCatName val="0"/>
          <c:showSerName val="0"/>
          <c:showPercent val="0"/>
          <c:showBubbleSize val="0"/>
        </c:dLbls>
        <c:gapWidth val="150"/>
        <c:axId val="38643584"/>
        <c:axId val="38645120"/>
      </c:barChart>
      <c:catAx>
        <c:axId val="38643584"/>
        <c:scaling>
          <c:orientation val="minMax"/>
        </c:scaling>
        <c:delete val="0"/>
        <c:axPos val="b"/>
        <c:numFmt formatCode="General" sourceLinked="0"/>
        <c:majorTickMark val="out"/>
        <c:minorTickMark val="none"/>
        <c:tickLblPos val="nextTo"/>
        <c:crossAx val="38645120"/>
        <c:crosses val="autoZero"/>
        <c:auto val="1"/>
        <c:lblAlgn val="ctr"/>
        <c:lblOffset val="100"/>
        <c:noMultiLvlLbl val="0"/>
      </c:catAx>
      <c:valAx>
        <c:axId val="38645120"/>
        <c:scaling>
          <c:orientation val="minMax"/>
        </c:scaling>
        <c:delete val="0"/>
        <c:axPos val="l"/>
        <c:majorGridlines/>
        <c:numFmt formatCode="General" sourceLinked="1"/>
        <c:majorTickMark val="out"/>
        <c:minorTickMark val="none"/>
        <c:tickLblPos val="nextTo"/>
        <c:crossAx val="38643584"/>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2019 г</c:v>
                </c:pt>
              </c:strCache>
            </c:strRef>
          </c:tx>
          <c:invertIfNegative val="0"/>
          <c:cat>
            <c:strRef>
              <c:f>Лист1!$A$2:$A$4</c:f>
              <c:strCache>
                <c:ptCount val="3"/>
                <c:pt idx="0">
                  <c:v>Р продаж</c:v>
                </c:pt>
                <c:pt idx="1">
                  <c:v>Р бухгалтерская </c:v>
                </c:pt>
                <c:pt idx="2">
                  <c:v>Р чистая </c:v>
                </c:pt>
              </c:strCache>
            </c:strRef>
          </c:cat>
          <c:val>
            <c:numRef>
              <c:f>Лист1!$B$2:$B$4</c:f>
              <c:numCache>
                <c:formatCode>General</c:formatCode>
                <c:ptCount val="3"/>
                <c:pt idx="0">
                  <c:v>11.4</c:v>
                </c:pt>
                <c:pt idx="1">
                  <c:v>4.5</c:v>
                </c:pt>
                <c:pt idx="2">
                  <c:v>2.4</c:v>
                </c:pt>
              </c:numCache>
            </c:numRef>
          </c:val>
          <c:extLst>
            <c:ext xmlns:c16="http://schemas.microsoft.com/office/drawing/2014/chart" uri="{C3380CC4-5D6E-409C-BE32-E72D297353CC}">
              <c16:uniqueId val="{00000000-0CA2-4C58-93B6-ED916EB1062E}"/>
            </c:ext>
          </c:extLst>
        </c:ser>
        <c:ser>
          <c:idx val="1"/>
          <c:order val="1"/>
          <c:tx>
            <c:strRef>
              <c:f>Лист1!$C$1</c:f>
              <c:strCache>
                <c:ptCount val="1"/>
                <c:pt idx="0">
                  <c:v>2020 г</c:v>
                </c:pt>
              </c:strCache>
            </c:strRef>
          </c:tx>
          <c:invertIfNegative val="0"/>
          <c:cat>
            <c:strRef>
              <c:f>Лист1!$A$2:$A$4</c:f>
              <c:strCache>
                <c:ptCount val="3"/>
                <c:pt idx="0">
                  <c:v>Р продаж</c:v>
                </c:pt>
                <c:pt idx="1">
                  <c:v>Р бухгалтерская </c:v>
                </c:pt>
                <c:pt idx="2">
                  <c:v>Р чистая </c:v>
                </c:pt>
              </c:strCache>
            </c:strRef>
          </c:cat>
          <c:val>
            <c:numRef>
              <c:f>Лист1!$C$2:$C$4</c:f>
              <c:numCache>
                <c:formatCode>General</c:formatCode>
                <c:ptCount val="3"/>
                <c:pt idx="0">
                  <c:v>15</c:v>
                </c:pt>
                <c:pt idx="1">
                  <c:v>10.4</c:v>
                </c:pt>
                <c:pt idx="2">
                  <c:v>7.5</c:v>
                </c:pt>
              </c:numCache>
            </c:numRef>
          </c:val>
          <c:extLst>
            <c:ext xmlns:c16="http://schemas.microsoft.com/office/drawing/2014/chart" uri="{C3380CC4-5D6E-409C-BE32-E72D297353CC}">
              <c16:uniqueId val="{00000001-0CA2-4C58-93B6-ED916EB1062E}"/>
            </c:ext>
          </c:extLst>
        </c:ser>
        <c:ser>
          <c:idx val="2"/>
          <c:order val="2"/>
          <c:tx>
            <c:strRef>
              <c:f>Лист1!$D$1</c:f>
              <c:strCache>
                <c:ptCount val="1"/>
                <c:pt idx="0">
                  <c:v>2021 г</c:v>
                </c:pt>
              </c:strCache>
            </c:strRef>
          </c:tx>
          <c:invertIfNegative val="0"/>
          <c:cat>
            <c:strRef>
              <c:f>Лист1!$A$2:$A$4</c:f>
              <c:strCache>
                <c:ptCount val="3"/>
                <c:pt idx="0">
                  <c:v>Р продаж</c:v>
                </c:pt>
                <c:pt idx="1">
                  <c:v>Р бухгалтерская </c:v>
                </c:pt>
                <c:pt idx="2">
                  <c:v>Р чистая </c:v>
                </c:pt>
              </c:strCache>
            </c:strRef>
          </c:cat>
          <c:val>
            <c:numRef>
              <c:f>Лист1!$D$2:$D$4</c:f>
              <c:numCache>
                <c:formatCode>General</c:formatCode>
                <c:ptCount val="3"/>
                <c:pt idx="0">
                  <c:v>19.8</c:v>
                </c:pt>
                <c:pt idx="1">
                  <c:v>18.7</c:v>
                </c:pt>
                <c:pt idx="2">
                  <c:v>15.2</c:v>
                </c:pt>
              </c:numCache>
            </c:numRef>
          </c:val>
          <c:extLst>
            <c:ext xmlns:c16="http://schemas.microsoft.com/office/drawing/2014/chart" uri="{C3380CC4-5D6E-409C-BE32-E72D297353CC}">
              <c16:uniqueId val="{00000002-0CA2-4C58-93B6-ED916EB1062E}"/>
            </c:ext>
          </c:extLst>
        </c:ser>
        <c:dLbls>
          <c:showLegendKey val="0"/>
          <c:showVal val="0"/>
          <c:showCatName val="0"/>
          <c:showSerName val="0"/>
          <c:showPercent val="0"/>
          <c:showBubbleSize val="0"/>
        </c:dLbls>
        <c:gapWidth val="150"/>
        <c:axId val="253716736"/>
        <c:axId val="253718912"/>
      </c:barChart>
      <c:catAx>
        <c:axId val="253716736"/>
        <c:scaling>
          <c:orientation val="minMax"/>
        </c:scaling>
        <c:delete val="0"/>
        <c:axPos val="b"/>
        <c:numFmt formatCode="General" sourceLinked="0"/>
        <c:majorTickMark val="out"/>
        <c:minorTickMark val="none"/>
        <c:tickLblPos val="nextTo"/>
        <c:crossAx val="253718912"/>
        <c:crosses val="autoZero"/>
        <c:auto val="1"/>
        <c:lblAlgn val="ctr"/>
        <c:lblOffset val="100"/>
        <c:noMultiLvlLbl val="0"/>
      </c:catAx>
      <c:valAx>
        <c:axId val="253718912"/>
        <c:scaling>
          <c:orientation val="minMax"/>
        </c:scaling>
        <c:delete val="0"/>
        <c:axPos val="l"/>
        <c:majorGridlines/>
        <c:numFmt formatCode="General" sourceLinked="1"/>
        <c:majorTickMark val="out"/>
        <c:minorTickMark val="none"/>
        <c:tickLblPos val="nextTo"/>
        <c:crossAx val="253716736"/>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Достаточно интересны, удерживают внимание до окончания просмотра</c:v>
                </c:pt>
                <c:pt idx="1">
                  <c:v>Достаточно интересны, но не удерживают внимания </c:v>
                </c:pt>
                <c:pt idx="2">
                  <c:v>Недостаточно интересны и не удерживают внимания</c:v>
                </c:pt>
                <c:pt idx="3">
                  <c:v>Неинтересны вообще (скучны)</c:v>
                </c:pt>
                <c:pt idx="4">
                  <c:v>Иное </c:v>
                </c:pt>
              </c:strCache>
            </c:strRef>
          </c:cat>
          <c:val>
            <c:numRef>
              <c:f>Лист1!$B$2:$B$6</c:f>
              <c:numCache>
                <c:formatCode>0.0%</c:formatCode>
                <c:ptCount val="5"/>
                <c:pt idx="0">
                  <c:v>0.122</c:v>
                </c:pt>
                <c:pt idx="1">
                  <c:v>0.44600000000000001</c:v>
                </c:pt>
                <c:pt idx="2">
                  <c:v>0.317</c:v>
                </c:pt>
                <c:pt idx="3">
                  <c:v>7.9000000000000001E-2</c:v>
                </c:pt>
                <c:pt idx="4">
                  <c:v>3.599999999999999E-2</c:v>
                </c:pt>
              </c:numCache>
            </c:numRef>
          </c:val>
          <c:extLst>
            <c:ext xmlns:c16="http://schemas.microsoft.com/office/drawing/2014/chart" uri="{C3380CC4-5D6E-409C-BE32-E72D297353CC}">
              <c16:uniqueId val="{00000000-C330-4982-A23F-E090B81F2D5C}"/>
            </c:ext>
          </c:extLst>
        </c:ser>
        <c:dLbls>
          <c:showLegendKey val="0"/>
          <c:showVal val="0"/>
          <c:showCatName val="0"/>
          <c:showSerName val="0"/>
          <c:showPercent val="0"/>
          <c:showBubbleSize val="0"/>
          <c:showLeaderLines val="1"/>
        </c:dLbls>
      </c:pie3DChart>
    </c:plotArea>
    <c:legend>
      <c:legendPos val="r"/>
      <c:layout>
        <c:manualLayout>
          <c:xMode val="edge"/>
          <c:yMode val="edge"/>
          <c:x val="0.61351819515602601"/>
          <c:y val="8.1603862017247841E-2"/>
          <c:w val="0.37320724677990158"/>
          <c:h val="0.83679227596550432"/>
        </c:manualLayout>
      </c:layout>
      <c:overlay val="0"/>
      <c:txPr>
        <a:bodyPr/>
        <a:lstStyle/>
        <a:p>
          <a:pPr>
            <a:defRPr sz="11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Да готов</c:v>
                </c:pt>
                <c:pt idx="1">
                  <c:v>Нет не готов</c:v>
                </c:pt>
                <c:pt idx="2">
                  <c:v>Не уверен </c:v>
                </c:pt>
                <c:pt idx="3">
                  <c:v>Возможно в дальнейшем</c:v>
                </c:pt>
                <c:pt idx="4">
                  <c:v>Иное </c:v>
                </c:pt>
              </c:strCache>
            </c:strRef>
          </c:cat>
          <c:val>
            <c:numRef>
              <c:f>Лист1!$B$2:$B$6</c:f>
              <c:numCache>
                <c:formatCode>0.0%</c:formatCode>
                <c:ptCount val="5"/>
                <c:pt idx="0">
                  <c:v>0.19800000000000001</c:v>
                </c:pt>
                <c:pt idx="1">
                  <c:v>0.216</c:v>
                </c:pt>
                <c:pt idx="2">
                  <c:v>0.41399999999999998</c:v>
                </c:pt>
                <c:pt idx="3">
                  <c:v>0.107</c:v>
                </c:pt>
                <c:pt idx="4">
                  <c:v>6.5000000000000099E-2</c:v>
                </c:pt>
              </c:numCache>
            </c:numRef>
          </c:val>
          <c:extLst>
            <c:ext xmlns:c16="http://schemas.microsoft.com/office/drawing/2014/chart" uri="{C3380CC4-5D6E-409C-BE32-E72D297353CC}">
              <c16:uniqueId val="{00000000-6D71-46AF-9777-1F8F13CFEA01}"/>
            </c:ext>
          </c:extLst>
        </c:ser>
        <c:dLbls>
          <c:showLegendKey val="0"/>
          <c:showVal val="0"/>
          <c:showCatName val="0"/>
          <c:showSerName val="0"/>
          <c:showPercent val="0"/>
          <c:showBubbleSize val="0"/>
          <c:showLeaderLines val="1"/>
        </c:dLbls>
      </c:pie3DChart>
    </c:plotArea>
    <c:legend>
      <c:legendPos val="r"/>
      <c:overlay val="0"/>
      <c:txPr>
        <a:bodyPr/>
        <a:lstStyle/>
        <a:p>
          <a:pPr>
            <a:defRPr sz="12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Положительно</c:v>
                </c:pt>
                <c:pt idx="1">
                  <c:v>Отрицательно </c:v>
                </c:pt>
                <c:pt idx="2">
                  <c:v>Безразлично</c:v>
                </c:pt>
              </c:strCache>
            </c:strRef>
          </c:cat>
          <c:val>
            <c:numRef>
              <c:f>Лист1!$B$2:$B$4</c:f>
              <c:numCache>
                <c:formatCode>0.0%</c:formatCode>
                <c:ptCount val="3"/>
                <c:pt idx="0">
                  <c:v>0.22500000000000001</c:v>
                </c:pt>
                <c:pt idx="1">
                  <c:v>0.219</c:v>
                </c:pt>
                <c:pt idx="2">
                  <c:v>0.55600000000000005</c:v>
                </c:pt>
              </c:numCache>
            </c:numRef>
          </c:val>
          <c:extLst>
            <c:ext xmlns:c16="http://schemas.microsoft.com/office/drawing/2014/chart" uri="{C3380CC4-5D6E-409C-BE32-E72D297353CC}">
              <c16:uniqueId val="{00000000-EB5F-4E6C-9F53-B2FA45FCC559}"/>
            </c:ext>
          </c:extLst>
        </c:ser>
        <c:dLbls>
          <c:showLegendKey val="0"/>
          <c:showVal val="0"/>
          <c:showCatName val="0"/>
          <c:showSerName val="0"/>
          <c:showPercent val="0"/>
          <c:showBubbleSize val="0"/>
          <c:showLeaderLines val="1"/>
        </c:dLbls>
      </c:pie3DChart>
    </c:plotArea>
    <c:legend>
      <c:legendPos val="r"/>
      <c:overlay val="0"/>
      <c:txPr>
        <a:bodyPr/>
        <a:lstStyle/>
        <a:p>
          <a:pPr>
            <a:defRPr sz="12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txPr>
              <a:bodyPr/>
              <a:lstStyle/>
              <a:p>
                <a:pPr>
                  <a:defRPr sz="14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Не думаю, что запомнится</c:v>
                </c:pt>
                <c:pt idx="1">
                  <c:v>Думаю, что запомнится</c:v>
                </c:pt>
                <c:pt idx="2">
                  <c:v>Не уверен/не знаю</c:v>
                </c:pt>
              </c:strCache>
            </c:strRef>
          </c:cat>
          <c:val>
            <c:numRef>
              <c:f>Лист1!$B$2:$B$4</c:f>
              <c:numCache>
                <c:formatCode>0.0%</c:formatCode>
                <c:ptCount val="3"/>
                <c:pt idx="0">
                  <c:v>0.186</c:v>
                </c:pt>
                <c:pt idx="1">
                  <c:v>0.20899999999999999</c:v>
                </c:pt>
                <c:pt idx="2">
                  <c:v>0.60500000000000009</c:v>
                </c:pt>
              </c:numCache>
            </c:numRef>
          </c:val>
          <c:extLst>
            <c:ext xmlns:c16="http://schemas.microsoft.com/office/drawing/2014/chart" uri="{C3380CC4-5D6E-409C-BE32-E72D297353CC}">
              <c16:uniqueId val="{00000000-A64C-4BF3-AA1B-6B5CDF4146F2}"/>
            </c:ext>
          </c:extLst>
        </c:ser>
        <c:dLbls>
          <c:showLegendKey val="0"/>
          <c:showVal val="0"/>
          <c:showCatName val="0"/>
          <c:showSerName val="0"/>
          <c:showPercent val="0"/>
          <c:showBubbleSize val="0"/>
          <c:showLeaderLines val="1"/>
        </c:dLbls>
      </c:pie3DChart>
    </c:plotArea>
    <c:legend>
      <c:legendPos val="r"/>
      <c:overlay val="0"/>
      <c:txPr>
        <a:bodyPr/>
        <a:lstStyle/>
        <a:p>
          <a:pPr>
            <a:defRPr sz="1200"/>
          </a:pPr>
          <a:endParaRPr lang="ru-RU"/>
        </a:p>
      </c:txPr>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Да, этична</c:v>
                </c:pt>
                <c:pt idx="1">
                  <c:v>Нет, не этична</c:v>
                </c:pt>
                <c:pt idx="2">
                  <c:v>Не уверен/не знаю</c:v>
                </c:pt>
              </c:strCache>
            </c:strRef>
          </c:cat>
          <c:val>
            <c:numRef>
              <c:f>Лист1!$B$2:$B$4</c:f>
              <c:numCache>
                <c:formatCode>0.0%</c:formatCode>
                <c:ptCount val="3"/>
                <c:pt idx="0">
                  <c:v>0.71199999999999997</c:v>
                </c:pt>
                <c:pt idx="1">
                  <c:v>0.14499999999999999</c:v>
                </c:pt>
                <c:pt idx="2">
                  <c:v>0.14300000000000004</c:v>
                </c:pt>
              </c:numCache>
            </c:numRef>
          </c:val>
          <c:extLst>
            <c:ext xmlns:c16="http://schemas.microsoft.com/office/drawing/2014/chart" uri="{C3380CC4-5D6E-409C-BE32-E72D297353CC}">
              <c16:uniqueId val="{00000000-2ABC-49C4-BA65-48AD8D155AEF}"/>
            </c:ext>
          </c:extLst>
        </c:ser>
        <c:dLbls>
          <c:showLegendKey val="0"/>
          <c:showVal val="0"/>
          <c:showCatName val="0"/>
          <c:showSerName val="0"/>
          <c:showPercent val="0"/>
          <c:showBubbleSize val="0"/>
          <c:showLeaderLines val="1"/>
        </c:dLbls>
      </c:pie3DChart>
    </c:plotArea>
    <c:legend>
      <c:legendPos val="r"/>
      <c:layout>
        <c:manualLayout>
          <c:xMode val="edge"/>
          <c:yMode val="edge"/>
          <c:x val="0.70568040974044921"/>
          <c:y val="0.38596956630421198"/>
          <c:w val="0.28043070137066201"/>
          <c:h val="0.22806055493063368"/>
        </c:manualLayout>
      </c:layout>
      <c:overlay val="0"/>
    </c:legend>
    <c:plotVisOnly val="1"/>
    <c:dispBlanksAs val="gap"/>
    <c:showDLblsOverMax val="0"/>
  </c:chart>
  <c:txPr>
    <a:bodyPr/>
    <a:lstStyle/>
    <a:p>
      <a:pPr>
        <a:defRPr sz="1100" b="0">
          <a:latin typeface="Times New Roman" pitchFamily="18" charset="0"/>
          <a:cs typeface="Times New Roman"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Максимум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5</c:v>
                </c:pt>
              </c:numCache>
            </c:numRef>
          </c:val>
          <c:extLst>
            <c:ext xmlns:c16="http://schemas.microsoft.com/office/drawing/2014/chart" uri="{C3380CC4-5D6E-409C-BE32-E72D297353CC}">
              <c16:uniqueId val="{00000000-92BB-490F-8F41-D46FE594F3D5}"/>
            </c:ext>
          </c:extLst>
        </c:ser>
        <c:ser>
          <c:idx val="1"/>
          <c:order val="1"/>
          <c:tx>
            <c:strRef>
              <c:f>Лист1!$C$1</c:f>
              <c:strCache>
                <c:ptCount val="1"/>
                <c:pt idx="0">
                  <c:v>Фактически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-2</c:v>
                </c:pt>
              </c:numCache>
            </c:numRef>
          </c:val>
          <c:extLst>
            <c:ext xmlns:c16="http://schemas.microsoft.com/office/drawing/2014/chart" uri="{C3380CC4-5D6E-409C-BE32-E72D297353CC}">
              <c16:uniqueId val="{00000001-92BB-490F-8F41-D46FE594F3D5}"/>
            </c:ext>
          </c:extLst>
        </c:ser>
        <c:dLbls>
          <c:showLegendKey val="0"/>
          <c:showVal val="0"/>
          <c:showCatName val="0"/>
          <c:showSerName val="0"/>
          <c:showPercent val="0"/>
          <c:showBubbleSize val="0"/>
        </c:dLbls>
        <c:gapWidth val="150"/>
        <c:axId val="286611712"/>
        <c:axId val="286814976"/>
      </c:barChart>
      <c:catAx>
        <c:axId val="286611712"/>
        <c:scaling>
          <c:orientation val="minMax"/>
        </c:scaling>
        <c:delete val="1"/>
        <c:axPos val="b"/>
        <c:numFmt formatCode="General" sourceLinked="0"/>
        <c:majorTickMark val="out"/>
        <c:minorTickMark val="none"/>
        <c:tickLblPos val="nextTo"/>
        <c:crossAx val="286814976"/>
        <c:crosses val="autoZero"/>
        <c:auto val="1"/>
        <c:lblAlgn val="ctr"/>
        <c:lblOffset val="100"/>
        <c:noMultiLvlLbl val="0"/>
      </c:catAx>
      <c:valAx>
        <c:axId val="286814976"/>
        <c:scaling>
          <c:orientation val="minMax"/>
        </c:scaling>
        <c:delete val="0"/>
        <c:axPos val="l"/>
        <c:majorGridlines/>
        <c:numFmt formatCode="General" sourceLinked="1"/>
        <c:majorTickMark val="out"/>
        <c:minorTickMark val="none"/>
        <c:tickLblPos val="nextTo"/>
        <c:crossAx val="286611712"/>
        <c:crosses val="autoZero"/>
        <c:crossBetween val="between"/>
      </c:valAx>
    </c:plotArea>
    <c:legend>
      <c:legendPos val="t"/>
      <c:overlay val="0"/>
    </c:legend>
    <c:plotVisOnly val="1"/>
    <c:dispBlanksAs val="gap"/>
    <c:showDLblsOverMax val="0"/>
  </c:chart>
  <c:txPr>
    <a:bodyPr/>
    <a:lstStyle/>
    <a:p>
      <a:pPr>
        <a:defRPr sz="1100">
          <a:latin typeface="Times New Roman" pitchFamily="18" charset="0"/>
          <a:cs typeface="Times New Roman" pitchFamily="18" charset="0"/>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B4B188-4D38-4828-8104-6C0BF1EBBB2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AB9A1940-9158-444A-8A78-8EC9DF62A3A7}">
      <dgm:prSet phldrT="[Текст]" custT="1"/>
      <dgm:spPr>
        <a:xfrm>
          <a:off x="2686642" y="43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Генеральный директор</a:t>
          </a:r>
        </a:p>
      </dgm:t>
    </dgm:pt>
    <dgm:pt modelId="{804F764E-EED0-43FD-95E3-9BF7DB9328BD}" type="parTrans" cxnId="{F927869E-7443-4714-B03A-2A3EDBBDE501}">
      <dgm:prSet/>
      <dgm:spPr/>
      <dgm:t>
        <a:bodyPr/>
        <a:lstStyle/>
        <a:p>
          <a:endParaRPr lang="ru-RU" sz="1200">
            <a:latin typeface="Times New Roman" pitchFamily="18" charset="0"/>
            <a:cs typeface="Times New Roman" pitchFamily="18" charset="0"/>
          </a:endParaRPr>
        </a:p>
      </dgm:t>
    </dgm:pt>
    <dgm:pt modelId="{72C190DE-54CB-442D-913C-C5054725384E}" type="sibTrans" cxnId="{F927869E-7443-4714-B03A-2A3EDBBDE501}">
      <dgm:prSet/>
      <dgm:spPr/>
      <dgm:t>
        <a:bodyPr/>
        <a:lstStyle/>
        <a:p>
          <a:endParaRPr lang="ru-RU" sz="1200">
            <a:latin typeface="Times New Roman" pitchFamily="18" charset="0"/>
            <a:cs typeface="Times New Roman" pitchFamily="18" charset="0"/>
          </a:endParaRPr>
        </a:p>
      </dgm:t>
    </dgm:pt>
    <dgm:pt modelId="{7949EB63-5C63-4278-B64D-EBC6C462F6FB}" type="asst">
      <dgm:prSet phldrT="[Текст]" custT="1"/>
      <dgm:spPr>
        <a:xfrm>
          <a:off x="1817986" y="101985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Главный бухгалтер </a:t>
          </a:r>
        </a:p>
      </dgm:t>
    </dgm:pt>
    <dgm:pt modelId="{F74613D1-5AD3-42C7-9C65-FCBC66FDFE91}" type="parTrans" cxnId="{39F8E507-6967-466C-BDE5-1B969A5A707D}">
      <dgm:prSet/>
      <dgm:spPr>
        <a:xfrm>
          <a:off x="3253782" y="718335"/>
          <a:ext cx="150758" cy="660466"/>
        </a:xfrm>
        <a:custGeom>
          <a:avLst/>
          <a:gdLst/>
          <a:ahLst/>
          <a:cxnLst/>
          <a:rect l="0" t="0" r="0" b="0"/>
          <a:pathLst>
            <a:path>
              <a:moveTo>
                <a:pt x="150758" y="0"/>
              </a:moveTo>
              <a:lnTo>
                <a:pt x="150758" y="660466"/>
              </a:lnTo>
              <a:lnTo>
                <a:pt x="0" y="660466"/>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ru-RU" sz="1200">
            <a:latin typeface="Times New Roman" pitchFamily="18" charset="0"/>
            <a:cs typeface="Times New Roman" pitchFamily="18" charset="0"/>
          </a:endParaRPr>
        </a:p>
      </dgm:t>
    </dgm:pt>
    <dgm:pt modelId="{C5AE965D-6A4D-4CB8-890F-D084764F3E83}" type="sibTrans" cxnId="{39F8E507-6967-466C-BDE5-1B969A5A707D}">
      <dgm:prSet/>
      <dgm:spPr/>
      <dgm:t>
        <a:bodyPr/>
        <a:lstStyle/>
        <a:p>
          <a:endParaRPr lang="ru-RU" sz="1200">
            <a:latin typeface="Times New Roman" pitchFamily="18" charset="0"/>
            <a:cs typeface="Times New Roman" pitchFamily="18" charset="0"/>
          </a:endParaRPr>
        </a:p>
      </dgm:t>
    </dgm:pt>
    <dgm:pt modelId="{4F1D7691-E5AE-4396-A43F-F82A75A1EDCE}">
      <dgm:prSet phldrT="[Текст]" custT="1"/>
      <dgm:spPr>
        <a:xfrm>
          <a:off x="1817986" y="203926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Администраторы салонов цветов </a:t>
          </a:r>
        </a:p>
      </dgm:t>
    </dgm:pt>
    <dgm:pt modelId="{6A87E99E-F2BA-4618-AF49-F8FBE8DC2B5C}" type="parTrans" cxnId="{6B69F95E-6342-407E-AD61-3A15C8D06166}">
      <dgm:prSet/>
      <dgm:spPr>
        <a:xfrm>
          <a:off x="2535884" y="718335"/>
          <a:ext cx="868656" cy="1320932"/>
        </a:xfrm>
        <a:custGeom>
          <a:avLst/>
          <a:gdLst/>
          <a:ahLst/>
          <a:cxnLst/>
          <a:rect l="0" t="0" r="0" b="0"/>
          <a:pathLst>
            <a:path>
              <a:moveTo>
                <a:pt x="868656" y="0"/>
              </a:moveTo>
              <a:lnTo>
                <a:pt x="868656" y="1170173"/>
              </a:lnTo>
              <a:lnTo>
                <a:pt x="0" y="1170173"/>
              </a:lnTo>
              <a:lnTo>
                <a:pt x="0" y="132093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ru-RU" sz="1200">
            <a:latin typeface="Times New Roman" pitchFamily="18" charset="0"/>
            <a:cs typeface="Times New Roman" pitchFamily="18" charset="0"/>
          </a:endParaRPr>
        </a:p>
      </dgm:t>
    </dgm:pt>
    <dgm:pt modelId="{53609251-D41D-4E08-9FA5-EF1BF507D8FE}" type="sibTrans" cxnId="{6B69F95E-6342-407E-AD61-3A15C8D06166}">
      <dgm:prSet/>
      <dgm:spPr/>
      <dgm:t>
        <a:bodyPr/>
        <a:lstStyle/>
        <a:p>
          <a:endParaRPr lang="ru-RU" sz="1200">
            <a:latin typeface="Times New Roman" pitchFamily="18" charset="0"/>
            <a:cs typeface="Times New Roman" pitchFamily="18" charset="0"/>
          </a:endParaRPr>
        </a:p>
      </dgm:t>
    </dgm:pt>
    <dgm:pt modelId="{AD40AAED-9EB5-409A-906C-B3F31E42E852}">
      <dgm:prSet phldrT="[Текст]" custT="1"/>
      <dgm:spPr>
        <a:xfrm>
          <a:off x="3555299" y="203926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Менеджеры по работе с корпоративными клиентами </a:t>
          </a:r>
        </a:p>
      </dgm:t>
    </dgm:pt>
    <dgm:pt modelId="{E9BEF13B-BCCC-46B4-9230-863220DAC4BB}" type="parTrans" cxnId="{8A5687D7-3A75-4356-AF70-2CF677DB3953}">
      <dgm:prSet/>
      <dgm:spPr>
        <a:xfrm>
          <a:off x="3404540" y="718335"/>
          <a:ext cx="868656" cy="1320932"/>
        </a:xfrm>
        <a:custGeom>
          <a:avLst/>
          <a:gdLst/>
          <a:ahLst/>
          <a:cxnLst/>
          <a:rect l="0" t="0" r="0" b="0"/>
          <a:pathLst>
            <a:path>
              <a:moveTo>
                <a:pt x="0" y="0"/>
              </a:moveTo>
              <a:lnTo>
                <a:pt x="0" y="1170173"/>
              </a:lnTo>
              <a:lnTo>
                <a:pt x="868656" y="1170173"/>
              </a:lnTo>
              <a:lnTo>
                <a:pt x="868656" y="1320932"/>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ru-RU" sz="1200">
            <a:latin typeface="Times New Roman" pitchFamily="18" charset="0"/>
            <a:cs typeface="Times New Roman" pitchFamily="18" charset="0"/>
          </a:endParaRPr>
        </a:p>
      </dgm:t>
    </dgm:pt>
    <dgm:pt modelId="{86CB246F-3EFB-4E8A-90B4-11E876F9F3CB}" type="sibTrans" cxnId="{8A5687D7-3A75-4356-AF70-2CF677DB3953}">
      <dgm:prSet/>
      <dgm:spPr/>
      <dgm:t>
        <a:bodyPr/>
        <a:lstStyle/>
        <a:p>
          <a:endParaRPr lang="ru-RU" sz="1200">
            <a:latin typeface="Times New Roman" pitchFamily="18" charset="0"/>
            <a:cs typeface="Times New Roman" pitchFamily="18" charset="0"/>
          </a:endParaRPr>
        </a:p>
      </dgm:t>
    </dgm:pt>
    <dgm:pt modelId="{052EB263-1F5E-4928-BDFE-F6CAD2DC7990}" type="asst">
      <dgm:prSet custT="1"/>
      <dgm:spPr>
        <a:xfrm>
          <a:off x="949329" y="305868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Продавецы - консультанты </a:t>
          </a:r>
        </a:p>
      </dgm:t>
    </dgm:pt>
    <dgm:pt modelId="{2B97FA06-F9A9-41A0-AFC6-8CC41D5AA62D}" type="parTrans" cxnId="{0C47E620-A1A2-40D7-855F-240E2D8A19D3}">
      <dgm:prSet/>
      <dgm:spPr>
        <a:xfrm>
          <a:off x="2385125" y="2757165"/>
          <a:ext cx="150758" cy="660466"/>
        </a:xfrm>
        <a:custGeom>
          <a:avLst/>
          <a:gdLst/>
          <a:ahLst/>
          <a:cxnLst/>
          <a:rect l="0" t="0" r="0" b="0"/>
          <a:pathLst>
            <a:path>
              <a:moveTo>
                <a:pt x="150758" y="0"/>
              </a:moveTo>
              <a:lnTo>
                <a:pt x="150758" y="660466"/>
              </a:lnTo>
              <a:lnTo>
                <a:pt x="0" y="66046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ru-RU" sz="1200">
            <a:latin typeface="Times New Roman" pitchFamily="18" charset="0"/>
            <a:cs typeface="Times New Roman" pitchFamily="18" charset="0"/>
          </a:endParaRPr>
        </a:p>
      </dgm:t>
    </dgm:pt>
    <dgm:pt modelId="{D0EF3CE0-E2AB-465B-8028-D7E25DA70E11}" type="sibTrans" cxnId="{0C47E620-A1A2-40D7-855F-240E2D8A19D3}">
      <dgm:prSet/>
      <dgm:spPr/>
      <dgm:t>
        <a:bodyPr/>
        <a:lstStyle/>
        <a:p>
          <a:endParaRPr lang="ru-RU" sz="1200">
            <a:latin typeface="Times New Roman" pitchFamily="18" charset="0"/>
            <a:cs typeface="Times New Roman" pitchFamily="18" charset="0"/>
          </a:endParaRPr>
        </a:p>
      </dgm:t>
    </dgm:pt>
    <dgm:pt modelId="{C59D551A-4A5C-4BDF-9436-5F8FD555F947}" type="asst">
      <dgm:prSet custT="1"/>
      <dgm:spPr>
        <a:xfrm>
          <a:off x="2686642" y="305868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Продавецы - консультанты </a:t>
          </a:r>
        </a:p>
      </dgm:t>
    </dgm:pt>
    <dgm:pt modelId="{3A15D90C-2C62-4A0F-B3A1-99E18AA86034}" type="parTrans" cxnId="{B5545F9E-07E8-49A7-905A-9DC9AEF3BA05}">
      <dgm:prSet/>
      <dgm:spPr>
        <a:xfrm>
          <a:off x="2535884" y="2757165"/>
          <a:ext cx="150758" cy="660466"/>
        </a:xfrm>
        <a:custGeom>
          <a:avLst/>
          <a:gdLst/>
          <a:ahLst/>
          <a:cxnLst/>
          <a:rect l="0" t="0" r="0" b="0"/>
          <a:pathLst>
            <a:path>
              <a:moveTo>
                <a:pt x="0" y="0"/>
              </a:moveTo>
              <a:lnTo>
                <a:pt x="0" y="660466"/>
              </a:lnTo>
              <a:lnTo>
                <a:pt x="150758" y="66046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ru-RU" sz="1200">
            <a:latin typeface="Times New Roman" pitchFamily="18" charset="0"/>
            <a:cs typeface="Times New Roman" pitchFamily="18" charset="0"/>
          </a:endParaRPr>
        </a:p>
      </dgm:t>
    </dgm:pt>
    <dgm:pt modelId="{45960EAB-5D1C-4150-9A2A-F32C6F50B13D}" type="sibTrans" cxnId="{B5545F9E-07E8-49A7-905A-9DC9AEF3BA05}">
      <dgm:prSet/>
      <dgm:spPr/>
      <dgm:t>
        <a:bodyPr/>
        <a:lstStyle/>
        <a:p>
          <a:endParaRPr lang="ru-RU" sz="1200">
            <a:latin typeface="Times New Roman" pitchFamily="18" charset="0"/>
            <a:cs typeface="Times New Roman" pitchFamily="18" charset="0"/>
          </a:endParaRPr>
        </a:p>
      </dgm:t>
    </dgm:pt>
    <dgm:pt modelId="{3548E677-185A-431C-B112-DF87B9E6E89F}" type="pres">
      <dgm:prSet presAssocID="{A2B4B188-4D38-4828-8104-6C0BF1EBBB21}" presName="hierChild1" presStyleCnt="0">
        <dgm:presLayoutVars>
          <dgm:orgChart val="1"/>
          <dgm:chPref val="1"/>
          <dgm:dir/>
          <dgm:animOne val="branch"/>
          <dgm:animLvl val="lvl"/>
          <dgm:resizeHandles/>
        </dgm:presLayoutVars>
      </dgm:prSet>
      <dgm:spPr/>
    </dgm:pt>
    <dgm:pt modelId="{BB2D5A94-653C-4FF2-9916-44D0AA81A246}" type="pres">
      <dgm:prSet presAssocID="{AB9A1940-9158-444A-8A78-8EC9DF62A3A7}" presName="hierRoot1" presStyleCnt="0">
        <dgm:presLayoutVars>
          <dgm:hierBranch val="init"/>
        </dgm:presLayoutVars>
      </dgm:prSet>
      <dgm:spPr/>
    </dgm:pt>
    <dgm:pt modelId="{3D3F7DC2-9ADF-4033-9B27-80E6D8064883}" type="pres">
      <dgm:prSet presAssocID="{AB9A1940-9158-444A-8A78-8EC9DF62A3A7}" presName="rootComposite1" presStyleCnt="0"/>
      <dgm:spPr/>
    </dgm:pt>
    <dgm:pt modelId="{C5732727-9A16-4565-B451-9699D36E3FEB}" type="pres">
      <dgm:prSet presAssocID="{AB9A1940-9158-444A-8A78-8EC9DF62A3A7}" presName="rootText1" presStyleLbl="node0" presStyleIdx="0" presStyleCnt="1">
        <dgm:presLayoutVars>
          <dgm:chPref val="3"/>
        </dgm:presLayoutVars>
      </dgm:prSet>
      <dgm:spPr/>
    </dgm:pt>
    <dgm:pt modelId="{005C7605-16F7-4187-A213-0CE8ADCF47A9}" type="pres">
      <dgm:prSet presAssocID="{AB9A1940-9158-444A-8A78-8EC9DF62A3A7}" presName="rootConnector1" presStyleLbl="node1" presStyleIdx="0" presStyleCnt="0"/>
      <dgm:spPr/>
    </dgm:pt>
    <dgm:pt modelId="{4DC6EE14-4748-424E-A3FF-69056ABCE765}" type="pres">
      <dgm:prSet presAssocID="{AB9A1940-9158-444A-8A78-8EC9DF62A3A7}" presName="hierChild2" presStyleCnt="0"/>
      <dgm:spPr/>
    </dgm:pt>
    <dgm:pt modelId="{78B0A1B1-782C-4FEE-BC3E-C6BF7E231845}" type="pres">
      <dgm:prSet presAssocID="{6A87E99E-F2BA-4618-AF49-F8FBE8DC2B5C}" presName="Name37" presStyleLbl="parChTrans1D2" presStyleIdx="0" presStyleCnt="3"/>
      <dgm:spPr/>
    </dgm:pt>
    <dgm:pt modelId="{88AA497F-9531-424E-BEE4-8B17AF12C6A9}" type="pres">
      <dgm:prSet presAssocID="{4F1D7691-E5AE-4396-A43F-F82A75A1EDCE}" presName="hierRoot2" presStyleCnt="0">
        <dgm:presLayoutVars>
          <dgm:hierBranch val="init"/>
        </dgm:presLayoutVars>
      </dgm:prSet>
      <dgm:spPr/>
    </dgm:pt>
    <dgm:pt modelId="{BB0B7041-B438-4518-B118-33F07C8D4258}" type="pres">
      <dgm:prSet presAssocID="{4F1D7691-E5AE-4396-A43F-F82A75A1EDCE}" presName="rootComposite" presStyleCnt="0"/>
      <dgm:spPr/>
    </dgm:pt>
    <dgm:pt modelId="{F222B155-38C8-49F6-87FD-924AAF3C178F}" type="pres">
      <dgm:prSet presAssocID="{4F1D7691-E5AE-4396-A43F-F82A75A1EDCE}" presName="rootText" presStyleLbl="node2" presStyleIdx="0" presStyleCnt="2">
        <dgm:presLayoutVars>
          <dgm:chPref val="3"/>
        </dgm:presLayoutVars>
      </dgm:prSet>
      <dgm:spPr/>
    </dgm:pt>
    <dgm:pt modelId="{AA6A754D-D597-4F35-B1BB-4D6F582DFA02}" type="pres">
      <dgm:prSet presAssocID="{4F1D7691-E5AE-4396-A43F-F82A75A1EDCE}" presName="rootConnector" presStyleLbl="node2" presStyleIdx="0" presStyleCnt="2"/>
      <dgm:spPr/>
    </dgm:pt>
    <dgm:pt modelId="{12E8CDE5-A2D2-4BE0-B6FC-9C7EDFBCA52E}" type="pres">
      <dgm:prSet presAssocID="{4F1D7691-E5AE-4396-A43F-F82A75A1EDCE}" presName="hierChild4" presStyleCnt="0"/>
      <dgm:spPr/>
    </dgm:pt>
    <dgm:pt modelId="{86C4D814-54FA-43FF-AC3D-5DD4996C0051}" type="pres">
      <dgm:prSet presAssocID="{4F1D7691-E5AE-4396-A43F-F82A75A1EDCE}" presName="hierChild5" presStyleCnt="0"/>
      <dgm:spPr/>
    </dgm:pt>
    <dgm:pt modelId="{9E4CA7C0-9BCE-4D42-8CF4-7CEE7EACE26E}" type="pres">
      <dgm:prSet presAssocID="{2B97FA06-F9A9-41A0-AFC6-8CC41D5AA62D}" presName="Name111" presStyleLbl="parChTrans1D3" presStyleIdx="0" presStyleCnt="2"/>
      <dgm:spPr/>
    </dgm:pt>
    <dgm:pt modelId="{5690C848-2580-4A26-BE35-0730AF5F2C92}" type="pres">
      <dgm:prSet presAssocID="{052EB263-1F5E-4928-BDFE-F6CAD2DC7990}" presName="hierRoot3" presStyleCnt="0">
        <dgm:presLayoutVars>
          <dgm:hierBranch val="init"/>
        </dgm:presLayoutVars>
      </dgm:prSet>
      <dgm:spPr/>
    </dgm:pt>
    <dgm:pt modelId="{14051B12-A67A-4C5C-A2C4-6FB684411423}" type="pres">
      <dgm:prSet presAssocID="{052EB263-1F5E-4928-BDFE-F6CAD2DC7990}" presName="rootComposite3" presStyleCnt="0"/>
      <dgm:spPr/>
    </dgm:pt>
    <dgm:pt modelId="{13F1FD21-3DAD-41EB-A150-815615236447}" type="pres">
      <dgm:prSet presAssocID="{052EB263-1F5E-4928-BDFE-F6CAD2DC7990}" presName="rootText3" presStyleLbl="asst2" presStyleIdx="0" presStyleCnt="2">
        <dgm:presLayoutVars>
          <dgm:chPref val="3"/>
        </dgm:presLayoutVars>
      </dgm:prSet>
      <dgm:spPr/>
    </dgm:pt>
    <dgm:pt modelId="{BA6D113E-F0E7-45D5-A987-2DC18147B2DA}" type="pres">
      <dgm:prSet presAssocID="{052EB263-1F5E-4928-BDFE-F6CAD2DC7990}" presName="rootConnector3" presStyleLbl="asst2" presStyleIdx="0" presStyleCnt="2"/>
      <dgm:spPr/>
    </dgm:pt>
    <dgm:pt modelId="{BF16B1E3-9AA7-4E80-88BB-6BB91BFF5F1F}" type="pres">
      <dgm:prSet presAssocID="{052EB263-1F5E-4928-BDFE-F6CAD2DC7990}" presName="hierChild6" presStyleCnt="0"/>
      <dgm:spPr/>
    </dgm:pt>
    <dgm:pt modelId="{4B27C801-0F22-4EFF-AAB8-52861B86759A}" type="pres">
      <dgm:prSet presAssocID="{052EB263-1F5E-4928-BDFE-F6CAD2DC7990}" presName="hierChild7" presStyleCnt="0"/>
      <dgm:spPr/>
    </dgm:pt>
    <dgm:pt modelId="{8B360FD6-77A5-4D4C-9884-2462FD2C4C05}" type="pres">
      <dgm:prSet presAssocID="{3A15D90C-2C62-4A0F-B3A1-99E18AA86034}" presName="Name111" presStyleLbl="parChTrans1D3" presStyleIdx="1" presStyleCnt="2"/>
      <dgm:spPr/>
    </dgm:pt>
    <dgm:pt modelId="{B179365A-9C08-4116-A93D-1511706D409F}" type="pres">
      <dgm:prSet presAssocID="{C59D551A-4A5C-4BDF-9436-5F8FD555F947}" presName="hierRoot3" presStyleCnt="0">
        <dgm:presLayoutVars>
          <dgm:hierBranch val="init"/>
        </dgm:presLayoutVars>
      </dgm:prSet>
      <dgm:spPr/>
    </dgm:pt>
    <dgm:pt modelId="{8BE14657-0218-4504-A644-C2C7DE8311D5}" type="pres">
      <dgm:prSet presAssocID="{C59D551A-4A5C-4BDF-9436-5F8FD555F947}" presName="rootComposite3" presStyleCnt="0"/>
      <dgm:spPr/>
    </dgm:pt>
    <dgm:pt modelId="{DEA31A05-FF54-488C-B21E-8B367F7D7B96}" type="pres">
      <dgm:prSet presAssocID="{C59D551A-4A5C-4BDF-9436-5F8FD555F947}" presName="rootText3" presStyleLbl="asst2" presStyleIdx="1" presStyleCnt="2">
        <dgm:presLayoutVars>
          <dgm:chPref val="3"/>
        </dgm:presLayoutVars>
      </dgm:prSet>
      <dgm:spPr/>
    </dgm:pt>
    <dgm:pt modelId="{80E3091F-8E0C-46C4-BB17-818520278D03}" type="pres">
      <dgm:prSet presAssocID="{C59D551A-4A5C-4BDF-9436-5F8FD555F947}" presName="rootConnector3" presStyleLbl="asst2" presStyleIdx="1" presStyleCnt="2"/>
      <dgm:spPr/>
    </dgm:pt>
    <dgm:pt modelId="{E1161EDE-56A5-47E4-B5F6-5E2E5DD5AEF3}" type="pres">
      <dgm:prSet presAssocID="{C59D551A-4A5C-4BDF-9436-5F8FD555F947}" presName="hierChild6" presStyleCnt="0"/>
      <dgm:spPr/>
    </dgm:pt>
    <dgm:pt modelId="{444EF6CC-F05E-459E-8E8D-32901EBB46EE}" type="pres">
      <dgm:prSet presAssocID="{C59D551A-4A5C-4BDF-9436-5F8FD555F947}" presName="hierChild7" presStyleCnt="0"/>
      <dgm:spPr/>
    </dgm:pt>
    <dgm:pt modelId="{DC37B08E-1695-4EB0-A146-990B16F1F72B}" type="pres">
      <dgm:prSet presAssocID="{E9BEF13B-BCCC-46B4-9230-863220DAC4BB}" presName="Name37" presStyleLbl="parChTrans1D2" presStyleIdx="1" presStyleCnt="3"/>
      <dgm:spPr/>
    </dgm:pt>
    <dgm:pt modelId="{CD32E0DE-9975-4662-8072-14A260101672}" type="pres">
      <dgm:prSet presAssocID="{AD40AAED-9EB5-409A-906C-B3F31E42E852}" presName="hierRoot2" presStyleCnt="0">
        <dgm:presLayoutVars>
          <dgm:hierBranch val="init"/>
        </dgm:presLayoutVars>
      </dgm:prSet>
      <dgm:spPr/>
    </dgm:pt>
    <dgm:pt modelId="{14668CF1-CF66-44DE-8644-1FD155E2073B}" type="pres">
      <dgm:prSet presAssocID="{AD40AAED-9EB5-409A-906C-B3F31E42E852}" presName="rootComposite" presStyleCnt="0"/>
      <dgm:spPr/>
    </dgm:pt>
    <dgm:pt modelId="{0BCD8EF4-70AF-44F0-921D-BB5E5B9B62CA}" type="pres">
      <dgm:prSet presAssocID="{AD40AAED-9EB5-409A-906C-B3F31E42E852}" presName="rootText" presStyleLbl="node2" presStyleIdx="1" presStyleCnt="2">
        <dgm:presLayoutVars>
          <dgm:chPref val="3"/>
        </dgm:presLayoutVars>
      </dgm:prSet>
      <dgm:spPr/>
    </dgm:pt>
    <dgm:pt modelId="{420D71B8-6FB8-4E32-9126-7E8378148AE5}" type="pres">
      <dgm:prSet presAssocID="{AD40AAED-9EB5-409A-906C-B3F31E42E852}" presName="rootConnector" presStyleLbl="node2" presStyleIdx="1" presStyleCnt="2"/>
      <dgm:spPr/>
    </dgm:pt>
    <dgm:pt modelId="{5472D829-EF7E-4CA5-83A2-F0A49015876C}" type="pres">
      <dgm:prSet presAssocID="{AD40AAED-9EB5-409A-906C-B3F31E42E852}" presName="hierChild4" presStyleCnt="0"/>
      <dgm:spPr/>
    </dgm:pt>
    <dgm:pt modelId="{449846BA-5305-4E6C-B34C-AB34F2A9DFD1}" type="pres">
      <dgm:prSet presAssocID="{AD40AAED-9EB5-409A-906C-B3F31E42E852}" presName="hierChild5" presStyleCnt="0"/>
      <dgm:spPr/>
    </dgm:pt>
    <dgm:pt modelId="{7842D6E0-B5B1-419E-8A8F-6CF2500AD1D3}" type="pres">
      <dgm:prSet presAssocID="{AB9A1940-9158-444A-8A78-8EC9DF62A3A7}" presName="hierChild3" presStyleCnt="0"/>
      <dgm:spPr/>
    </dgm:pt>
    <dgm:pt modelId="{40C77049-C873-48AD-AAAC-7B0982531C00}" type="pres">
      <dgm:prSet presAssocID="{F74613D1-5AD3-42C7-9C65-FCBC66FDFE91}" presName="Name111" presStyleLbl="parChTrans1D2" presStyleIdx="2" presStyleCnt="3"/>
      <dgm:spPr/>
    </dgm:pt>
    <dgm:pt modelId="{045C705D-74CA-467F-867E-693E1CB29B8A}" type="pres">
      <dgm:prSet presAssocID="{7949EB63-5C63-4278-B64D-EBC6C462F6FB}" presName="hierRoot3" presStyleCnt="0">
        <dgm:presLayoutVars>
          <dgm:hierBranch val="init"/>
        </dgm:presLayoutVars>
      </dgm:prSet>
      <dgm:spPr/>
    </dgm:pt>
    <dgm:pt modelId="{A36CFAF0-23FE-4488-BA2F-B05DC97AC955}" type="pres">
      <dgm:prSet presAssocID="{7949EB63-5C63-4278-B64D-EBC6C462F6FB}" presName="rootComposite3" presStyleCnt="0"/>
      <dgm:spPr/>
    </dgm:pt>
    <dgm:pt modelId="{189D56DD-48A6-4A78-B74B-DD252A4C1DCF}" type="pres">
      <dgm:prSet presAssocID="{7949EB63-5C63-4278-B64D-EBC6C462F6FB}" presName="rootText3" presStyleLbl="asst1" presStyleIdx="0" presStyleCnt="1">
        <dgm:presLayoutVars>
          <dgm:chPref val="3"/>
        </dgm:presLayoutVars>
      </dgm:prSet>
      <dgm:spPr/>
    </dgm:pt>
    <dgm:pt modelId="{EE3E926F-B253-4BA7-AEBF-F7849D00B580}" type="pres">
      <dgm:prSet presAssocID="{7949EB63-5C63-4278-B64D-EBC6C462F6FB}" presName="rootConnector3" presStyleLbl="asst1" presStyleIdx="0" presStyleCnt="1"/>
      <dgm:spPr/>
    </dgm:pt>
    <dgm:pt modelId="{B7711B22-A504-4FFB-884D-1FC4D2D025A8}" type="pres">
      <dgm:prSet presAssocID="{7949EB63-5C63-4278-B64D-EBC6C462F6FB}" presName="hierChild6" presStyleCnt="0"/>
      <dgm:spPr/>
    </dgm:pt>
    <dgm:pt modelId="{B56213D5-DFBD-4501-853B-41CCE56608DE}" type="pres">
      <dgm:prSet presAssocID="{7949EB63-5C63-4278-B64D-EBC6C462F6FB}" presName="hierChild7" presStyleCnt="0"/>
      <dgm:spPr/>
    </dgm:pt>
  </dgm:ptLst>
  <dgm:cxnLst>
    <dgm:cxn modelId="{7D7F0203-286C-4510-814A-244BAB2D016D}" type="presOf" srcId="{AB9A1940-9158-444A-8A78-8EC9DF62A3A7}" destId="{C5732727-9A16-4565-B451-9699D36E3FEB}" srcOrd="0" destOrd="0" presId="urn:microsoft.com/office/officeart/2005/8/layout/orgChart1"/>
    <dgm:cxn modelId="{39F8E507-6967-466C-BDE5-1B969A5A707D}" srcId="{AB9A1940-9158-444A-8A78-8EC9DF62A3A7}" destId="{7949EB63-5C63-4278-B64D-EBC6C462F6FB}" srcOrd="0" destOrd="0" parTransId="{F74613D1-5AD3-42C7-9C65-FCBC66FDFE91}" sibTransId="{C5AE965D-6A4D-4CB8-890F-D084764F3E83}"/>
    <dgm:cxn modelId="{900F4009-F807-4C25-9133-A3682F0DE3F4}" type="presOf" srcId="{F74613D1-5AD3-42C7-9C65-FCBC66FDFE91}" destId="{40C77049-C873-48AD-AAAC-7B0982531C00}" srcOrd="0" destOrd="0" presId="urn:microsoft.com/office/officeart/2005/8/layout/orgChart1"/>
    <dgm:cxn modelId="{BE9F6109-59A3-4406-9EAA-E60E81662AD5}" type="presOf" srcId="{E9BEF13B-BCCC-46B4-9230-863220DAC4BB}" destId="{DC37B08E-1695-4EB0-A146-990B16F1F72B}" srcOrd="0" destOrd="0" presId="urn:microsoft.com/office/officeart/2005/8/layout/orgChart1"/>
    <dgm:cxn modelId="{E6269D1C-5E15-4141-888A-F8DED2FD6AD5}" type="presOf" srcId="{AD40AAED-9EB5-409A-906C-B3F31E42E852}" destId="{420D71B8-6FB8-4E32-9126-7E8378148AE5}" srcOrd="1" destOrd="0" presId="urn:microsoft.com/office/officeart/2005/8/layout/orgChart1"/>
    <dgm:cxn modelId="{0C47E620-A1A2-40D7-855F-240E2D8A19D3}" srcId="{4F1D7691-E5AE-4396-A43F-F82A75A1EDCE}" destId="{052EB263-1F5E-4928-BDFE-F6CAD2DC7990}" srcOrd="0" destOrd="0" parTransId="{2B97FA06-F9A9-41A0-AFC6-8CC41D5AA62D}" sibTransId="{D0EF3CE0-E2AB-465B-8028-D7E25DA70E11}"/>
    <dgm:cxn modelId="{7EA78A21-4DA1-4E84-8B2E-1804A0D42404}" type="presOf" srcId="{3A15D90C-2C62-4A0F-B3A1-99E18AA86034}" destId="{8B360FD6-77A5-4D4C-9884-2462FD2C4C05}" srcOrd="0" destOrd="0" presId="urn:microsoft.com/office/officeart/2005/8/layout/orgChart1"/>
    <dgm:cxn modelId="{934B9F2A-37D2-4F0A-B42A-39CA01A6349F}" type="presOf" srcId="{AB9A1940-9158-444A-8A78-8EC9DF62A3A7}" destId="{005C7605-16F7-4187-A213-0CE8ADCF47A9}" srcOrd="1" destOrd="0" presId="urn:microsoft.com/office/officeart/2005/8/layout/orgChart1"/>
    <dgm:cxn modelId="{21F7E53D-0F74-472B-A950-A1897F456986}" type="presOf" srcId="{AD40AAED-9EB5-409A-906C-B3F31E42E852}" destId="{0BCD8EF4-70AF-44F0-921D-BB5E5B9B62CA}" srcOrd="0" destOrd="0" presId="urn:microsoft.com/office/officeart/2005/8/layout/orgChart1"/>
    <dgm:cxn modelId="{47DAA63F-798C-4F4E-9A6F-0E2FDDF2F359}" type="presOf" srcId="{7949EB63-5C63-4278-B64D-EBC6C462F6FB}" destId="{EE3E926F-B253-4BA7-AEBF-F7849D00B580}" srcOrd="1" destOrd="0" presId="urn:microsoft.com/office/officeart/2005/8/layout/orgChart1"/>
    <dgm:cxn modelId="{6B69F95E-6342-407E-AD61-3A15C8D06166}" srcId="{AB9A1940-9158-444A-8A78-8EC9DF62A3A7}" destId="{4F1D7691-E5AE-4396-A43F-F82A75A1EDCE}" srcOrd="1" destOrd="0" parTransId="{6A87E99E-F2BA-4618-AF49-F8FBE8DC2B5C}" sibTransId="{53609251-D41D-4E08-9FA5-EF1BF507D8FE}"/>
    <dgm:cxn modelId="{67749945-7517-482A-914D-0535674A8CE2}" type="presOf" srcId="{7949EB63-5C63-4278-B64D-EBC6C462F6FB}" destId="{189D56DD-48A6-4A78-B74B-DD252A4C1DCF}" srcOrd="0" destOrd="0" presId="urn:microsoft.com/office/officeart/2005/8/layout/orgChart1"/>
    <dgm:cxn modelId="{989E164B-865F-4479-93C4-850CDA908D4A}" type="presOf" srcId="{052EB263-1F5E-4928-BDFE-F6CAD2DC7990}" destId="{BA6D113E-F0E7-45D5-A987-2DC18147B2DA}" srcOrd="1" destOrd="0" presId="urn:microsoft.com/office/officeart/2005/8/layout/orgChart1"/>
    <dgm:cxn modelId="{07514154-8B4F-4584-A80F-B13433912400}" type="presOf" srcId="{C59D551A-4A5C-4BDF-9436-5F8FD555F947}" destId="{DEA31A05-FF54-488C-B21E-8B367F7D7B96}" srcOrd="0" destOrd="0" presId="urn:microsoft.com/office/officeart/2005/8/layout/orgChart1"/>
    <dgm:cxn modelId="{36840878-16A6-4D38-A0D1-3C8DBCB49BD0}" type="presOf" srcId="{4F1D7691-E5AE-4396-A43F-F82A75A1EDCE}" destId="{AA6A754D-D597-4F35-B1BB-4D6F582DFA02}" srcOrd="1" destOrd="0" presId="urn:microsoft.com/office/officeart/2005/8/layout/orgChart1"/>
    <dgm:cxn modelId="{CECEEF7F-1B60-4E19-9253-57FBE4B110D8}" type="presOf" srcId="{052EB263-1F5E-4928-BDFE-F6CAD2DC7990}" destId="{13F1FD21-3DAD-41EB-A150-815615236447}" srcOrd="0" destOrd="0" presId="urn:microsoft.com/office/officeart/2005/8/layout/orgChart1"/>
    <dgm:cxn modelId="{C46C7282-7ADE-427E-9FB3-C07A22B6197E}" type="presOf" srcId="{C59D551A-4A5C-4BDF-9436-5F8FD555F947}" destId="{80E3091F-8E0C-46C4-BB17-818520278D03}" srcOrd="1" destOrd="0" presId="urn:microsoft.com/office/officeart/2005/8/layout/orgChart1"/>
    <dgm:cxn modelId="{2578218E-055F-41A3-8D67-058D0A3DF5A0}" type="presOf" srcId="{2B97FA06-F9A9-41A0-AFC6-8CC41D5AA62D}" destId="{9E4CA7C0-9BCE-4D42-8CF4-7CEE7EACE26E}" srcOrd="0" destOrd="0" presId="urn:microsoft.com/office/officeart/2005/8/layout/orgChart1"/>
    <dgm:cxn modelId="{B5545F9E-07E8-49A7-905A-9DC9AEF3BA05}" srcId="{4F1D7691-E5AE-4396-A43F-F82A75A1EDCE}" destId="{C59D551A-4A5C-4BDF-9436-5F8FD555F947}" srcOrd="1" destOrd="0" parTransId="{3A15D90C-2C62-4A0F-B3A1-99E18AA86034}" sibTransId="{45960EAB-5D1C-4150-9A2A-F32C6F50B13D}"/>
    <dgm:cxn modelId="{F927869E-7443-4714-B03A-2A3EDBBDE501}" srcId="{A2B4B188-4D38-4828-8104-6C0BF1EBBB21}" destId="{AB9A1940-9158-444A-8A78-8EC9DF62A3A7}" srcOrd="0" destOrd="0" parTransId="{804F764E-EED0-43FD-95E3-9BF7DB9328BD}" sibTransId="{72C190DE-54CB-442D-913C-C5054725384E}"/>
    <dgm:cxn modelId="{D86EA3AA-9E8F-4026-AE47-ADD80ACB899D}" type="presOf" srcId="{6A87E99E-F2BA-4618-AF49-F8FBE8DC2B5C}" destId="{78B0A1B1-782C-4FEE-BC3E-C6BF7E231845}" srcOrd="0" destOrd="0" presId="urn:microsoft.com/office/officeart/2005/8/layout/orgChart1"/>
    <dgm:cxn modelId="{8A5687D7-3A75-4356-AF70-2CF677DB3953}" srcId="{AB9A1940-9158-444A-8A78-8EC9DF62A3A7}" destId="{AD40AAED-9EB5-409A-906C-B3F31E42E852}" srcOrd="2" destOrd="0" parTransId="{E9BEF13B-BCCC-46B4-9230-863220DAC4BB}" sibTransId="{86CB246F-3EFB-4E8A-90B4-11E876F9F3CB}"/>
    <dgm:cxn modelId="{1AE263DB-2210-4DFB-A4A5-5DEF9C179222}" type="presOf" srcId="{A2B4B188-4D38-4828-8104-6C0BF1EBBB21}" destId="{3548E677-185A-431C-B112-DF87B9E6E89F}" srcOrd="0" destOrd="0" presId="urn:microsoft.com/office/officeart/2005/8/layout/orgChart1"/>
    <dgm:cxn modelId="{F27DD7E5-F600-4D68-9B44-C5F3EF335FEF}" type="presOf" srcId="{4F1D7691-E5AE-4396-A43F-F82A75A1EDCE}" destId="{F222B155-38C8-49F6-87FD-924AAF3C178F}" srcOrd="0" destOrd="0" presId="urn:microsoft.com/office/officeart/2005/8/layout/orgChart1"/>
    <dgm:cxn modelId="{EE4E80C6-7964-4897-854A-1057543F6F92}" type="presParOf" srcId="{3548E677-185A-431C-B112-DF87B9E6E89F}" destId="{BB2D5A94-653C-4FF2-9916-44D0AA81A246}" srcOrd="0" destOrd="0" presId="urn:microsoft.com/office/officeart/2005/8/layout/orgChart1"/>
    <dgm:cxn modelId="{C0110D74-E360-4F19-AD9B-7C321BD2C380}" type="presParOf" srcId="{BB2D5A94-653C-4FF2-9916-44D0AA81A246}" destId="{3D3F7DC2-9ADF-4033-9B27-80E6D8064883}" srcOrd="0" destOrd="0" presId="urn:microsoft.com/office/officeart/2005/8/layout/orgChart1"/>
    <dgm:cxn modelId="{A6CDBC2B-488F-4111-95E0-8666A4066916}" type="presParOf" srcId="{3D3F7DC2-9ADF-4033-9B27-80E6D8064883}" destId="{C5732727-9A16-4565-B451-9699D36E3FEB}" srcOrd="0" destOrd="0" presId="urn:microsoft.com/office/officeart/2005/8/layout/orgChart1"/>
    <dgm:cxn modelId="{1EE93464-8DB5-4FF3-A559-C6DBD38ABDF3}" type="presParOf" srcId="{3D3F7DC2-9ADF-4033-9B27-80E6D8064883}" destId="{005C7605-16F7-4187-A213-0CE8ADCF47A9}" srcOrd="1" destOrd="0" presId="urn:microsoft.com/office/officeart/2005/8/layout/orgChart1"/>
    <dgm:cxn modelId="{0F24E1D9-3797-4E8B-B143-D4D5CD395C5F}" type="presParOf" srcId="{BB2D5A94-653C-4FF2-9916-44D0AA81A246}" destId="{4DC6EE14-4748-424E-A3FF-69056ABCE765}" srcOrd="1" destOrd="0" presId="urn:microsoft.com/office/officeart/2005/8/layout/orgChart1"/>
    <dgm:cxn modelId="{F9360FF2-9AC6-4892-9446-053DA9B791F9}" type="presParOf" srcId="{4DC6EE14-4748-424E-A3FF-69056ABCE765}" destId="{78B0A1B1-782C-4FEE-BC3E-C6BF7E231845}" srcOrd="0" destOrd="0" presId="urn:microsoft.com/office/officeart/2005/8/layout/orgChart1"/>
    <dgm:cxn modelId="{02B92EE6-53C0-481F-8D7E-D2DDA97AEB0D}" type="presParOf" srcId="{4DC6EE14-4748-424E-A3FF-69056ABCE765}" destId="{88AA497F-9531-424E-BEE4-8B17AF12C6A9}" srcOrd="1" destOrd="0" presId="urn:microsoft.com/office/officeart/2005/8/layout/orgChart1"/>
    <dgm:cxn modelId="{BF4E415C-7EE3-427E-8E66-0B1C43831DFB}" type="presParOf" srcId="{88AA497F-9531-424E-BEE4-8B17AF12C6A9}" destId="{BB0B7041-B438-4518-B118-33F07C8D4258}" srcOrd="0" destOrd="0" presId="urn:microsoft.com/office/officeart/2005/8/layout/orgChart1"/>
    <dgm:cxn modelId="{409727FF-DA96-46CB-9681-64B18228FBE3}" type="presParOf" srcId="{BB0B7041-B438-4518-B118-33F07C8D4258}" destId="{F222B155-38C8-49F6-87FD-924AAF3C178F}" srcOrd="0" destOrd="0" presId="urn:microsoft.com/office/officeart/2005/8/layout/orgChart1"/>
    <dgm:cxn modelId="{5AF51D11-5BF0-4B48-99CC-97D7A7461F2A}" type="presParOf" srcId="{BB0B7041-B438-4518-B118-33F07C8D4258}" destId="{AA6A754D-D597-4F35-B1BB-4D6F582DFA02}" srcOrd="1" destOrd="0" presId="urn:microsoft.com/office/officeart/2005/8/layout/orgChart1"/>
    <dgm:cxn modelId="{C73EAA4B-2967-4176-8687-FA83BA51E1B4}" type="presParOf" srcId="{88AA497F-9531-424E-BEE4-8B17AF12C6A9}" destId="{12E8CDE5-A2D2-4BE0-B6FC-9C7EDFBCA52E}" srcOrd="1" destOrd="0" presId="urn:microsoft.com/office/officeart/2005/8/layout/orgChart1"/>
    <dgm:cxn modelId="{16C80C18-E4CA-4B2B-B7DF-D473AC456A55}" type="presParOf" srcId="{88AA497F-9531-424E-BEE4-8B17AF12C6A9}" destId="{86C4D814-54FA-43FF-AC3D-5DD4996C0051}" srcOrd="2" destOrd="0" presId="urn:microsoft.com/office/officeart/2005/8/layout/orgChart1"/>
    <dgm:cxn modelId="{F4BA97BA-6213-40DF-838E-987C35434D17}" type="presParOf" srcId="{86C4D814-54FA-43FF-AC3D-5DD4996C0051}" destId="{9E4CA7C0-9BCE-4D42-8CF4-7CEE7EACE26E}" srcOrd="0" destOrd="0" presId="urn:microsoft.com/office/officeart/2005/8/layout/orgChart1"/>
    <dgm:cxn modelId="{70A1C9E3-C0B0-4891-BA9F-6940A1A4E546}" type="presParOf" srcId="{86C4D814-54FA-43FF-AC3D-5DD4996C0051}" destId="{5690C848-2580-4A26-BE35-0730AF5F2C92}" srcOrd="1" destOrd="0" presId="urn:microsoft.com/office/officeart/2005/8/layout/orgChart1"/>
    <dgm:cxn modelId="{2429130F-3A3B-49D9-B089-D926E3AA91F6}" type="presParOf" srcId="{5690C848-2580-4A26-BE35-0730AF5F2C92}" destId="{14051B12-A67A-4C5C-A2C4-6FB684411423}" srcOrd="0" destOrd="0" presId="urn:microsoft.com/office/officeart/2005/8/layout/orgChart1"/>
    <dgm:cxn modelId="{60AFBE08-C046-467F-8CDE-654842B8F95C}" type="presParOf" srcId="{14051B12-A67A-4C5C-A2C4-6FB684411423}" destId="{13F1FD21-3DAD-41EB-A150-815615236447}" srcOrd="0" destOrd="0" presId="urn:microsoft.com/office/officeart/2005/8/layout/orgChart1"/>
    <dgm:cxn modelId="{BABF630C-2C43-4FA8-A1B3-6DA9809C3929}" type="presParOf" srcId="{14051B12-A67A-4C5C-A2C4-6FB684411423}" destId="{BA6D113E-F0E7-45D5-A987-2DC18147B2DA}" srcOrd="1" destOrd="0" presId="urn:microsoft.com/office/officeart/2005/8/layout/orgChart1"/>
    <dgm:cxn modelId="{CBC8DD19-E5BA-4746-9037-E1F7B74DEAE1}" type="presParOf" srcId="{5690C848-2580-4A26-BE35-0730AF5F2C92}" destId="{BF16B1E3-9AA7-4E80-88BB-6BB91BFF5F1F}" srcOrd="1" destOrd="0" presId="urn:microsoft.com/office/officeart/2005/8/layout/orgChart1"/>
    <dgm:cxn modelId="{B4E0ACCD-F94E-4D00-A60C-0F38207CBA9B}" type="presParOf" srcId="{5690C848-2580-4A26-BE35-0730AF5F2C92}" destId="{4B27C801-0F22-4EFF-AAB8-52861B86759A}" srcOrd="2" destOrd="0" presId="urn:microsoft.com/office/officeart/2005/8/layout/orgChart1"/>
    <dgm:cxn modelId="{2D8C1945-403E-401A-951E-D9F2787FB8C4}" type="presParOf" srcId="{86C4D814-54FA-43FF-AC3D-5DD4996C0051}" destId="{8B360FD6-77A5-4D4C-9884-2462FD2C4C05}" srcOrd="2" destOrd="0" presId="urn:microsoft.com/office/officeart/2005/8/layout/orgChart1"/>
    <dgm:cxn modelId="{5729D146-43A4-44ED-B74C-B123E5E93779}" type="presParOf" srcId="{86C4D814-54FA-43FF-AC3D-5DD4996C0051}" destId="{B179365A-9C08-4116-A93D-1511706D409F}" srcOrd="3" destOrd="0" presId="urn:microsoft.com/office/officeart/2005/8/layout/orgChart1"/>
    <dgm:cxn modelId="{4263C6E0-E573-4646-B783-563F6357EEFD}" type="presParOf" srcId="{B179365A-9C08-4116-A93D-1511706D409F}" destId="{8BE14657-0218-4504-A644-C2C7DE8311D5}" srcOrd="0" destOrd="0" presId="urn:microsoft.com/office/officeart/2005/8/layout/orgChart1"/>
    <dgm:cxn modelId="{93D3C1D0-890C-434E-BC2B-B704B36548CE}" type="presParOf" srcId="{8BE14657-0218-4504-A644-C2C7DE8311D5}" destId="{DEA31A05-FF54-488C-B21E-8B367F7D7B96}" srcOrd="0" destOrd="0" presId="urn:microsoft.com/office/officeart/2005/8/layout/orgChart1"/>
    <dgm:cxn modelId="{8F7D1F99-C474-46AD-974A-B3BC2B16E520}" type="presParOf" srcId="{8BE14657-0218-4504-A644-C2C7DE8311D5}" destId="{80E3091F-8E0C-46C4-BB17-818520278D03}" srcOrd="1" destOrd="0" presId="urn:microsoft.com/office/officeart/2005/8/layout/orgChart1"/>
    <dgm:cxn modelId="{C2DDFF52-49F1-4AE5-92B8-8BD5FEAD0F5D}" type="presParOf" srcId="{B179365A-9C08-4116-A93D-1511706D409F}" destId="{E1161EDE-56A5-47E4-B5F6-5E2E5DD5AEF3}" srcOrd="1" destOrd="0" presId="urn:microsoft.com/office/officeart/2005/8/layout/orgChart1"/>
    <dgm:cxn modelId="{AD12522E-2A55-4FF6-8A3C-C5C5B2C5CCC0}" type="presParOf" srcId="{B179365A-9C08-4116-A93D-1511706D409F}" destId="{444EF6CC-F05E-459E-8E8D-32901EBB46EE}" srcOrd="2" destOrd="0" presId="urn:microsoft.com/office/officeart/2005/8/layout/orgChart1"/>
    <dgm:cxn modelId="{4AB67EA1-886D-4615-A1FD-08AC632771F9}" type="presParOf" srcId="{4DC6EE14-4748-424E-A3FF-69056ABCE765}" destId="{DC37B08E-1695-4EB0-A146-990B16F1F72B}" srcOrd="2" destOrd="0" presId="urn:microsoft.com/office/officeart/2005/8/layout/orgChart1"/>
    <dgm:cxn modelId="{EE11D00F-3EFE-4EEB-AA38-CDBFEFAA1FD4}" type="presParOf" srcId="{4DC6EE14-4748-424E-A3FF-69056ABCE765}" destId="{CD32E0DE-9975-4662-8072-14A260101672}" srcOrd="3" destOrd="0" presId="urn:microsoft.com/office/officeart/2005/8/layout/orgChart1"/>
    <dgm:cxn modelId="{CFB3488A-42E2-412A-96CF-1CECA4058D95}" type="presParOf" srcId="{CD32E0DE-9975-4662-8072-14A260101672}" destId="{14668CF1-CF66-44DE-8644-1FD155E2073B}" srcOrd="0" destOrd="0" presId="urn:microsoft.com/office/officeart/2005/8/layout/orgChart1"/>
    <dgm:cxn modelId="{66665C58-BFBA-4080-87E0-8813C82D6121}" type="presParOf" srcId="{14668CF1-CF66-44DE-8644-1FD155E2073B}" destId="{0BCD8EF4-70AF-44F0-921D-BB5E5B9B62CA}" srcOrd="0" destOrd="0" presId="urn:microsoft.com/office/officeart/2005/8/layout/orgChart1"/>
    <dgm:cxn modelId="{875395A9-E384-4529-BEC4-16E47D6656F6}" type="presParOf" srcId="{14668CF1-CF66-44DE-8644-1FD155E2073B}" destId="{420D71B8-6FB8-4E32-9126-7E8378148AE5}" srcOrd="1" destOrd="0" presId="urn:microsoft.com/office/officeart/2005/8/layout/orgChart1"/>
    <dgm:cxn modelId="{E8422436-8F0C-4F07-9877-97B834DC3FDB}" type="presParOf" srcId="{CD32E0DE-9975-4662-8072-14A260101672}" destId="{5472D829-EF7E-4CA5-83A2-F0A49015876C}" srcOrd="1" destOrd="0" presId="urn:microsoft.com/office/officeart/2005/8/layout/orgChart1"/>
    <dgm:cxn modelId="{FA7F2922-8DCA-4C43-96BC-D450AC8DA996}" type="presParOf" srcId="{CD32E0DE-9975-4662-8072-14A260101672}" destId="{449846BA-5305-4E6C-B34C-AB34F2A9DFD1}" srcOrd="2" destOrd="0" presId="urn:microsoft.com/office/officeart/2005/8/layout/orgChart1"/>
    <dgm:cxn modelId="{49E955A2-64C4-4832-8A0E-6F8EA878E534}" type="presParOf" srcId="{BB2D5A94-653C-4FF2-9916-44D0AA81A246}" destId="{7842D6E0-B5B1-419E-8A8F-6CF2500AD1D3}" srcOrd="2" destOrd="0" presId="urn:microsoft.com/office/officeart/2005/8/layout/orgChart1"/>
    <dgm:cxn modelId="{B58BF089-EA03-4468-A7E4-F8CEF42DEA12}" type="presParOf" srcId="{7842D6E0-B5B1-419E-8A8F-6CF2500AD1D3}" destId="{40C77049-C873-48AD-AAAC-7B0982531C00}" srcOrd="0" destOrd="0" presId="urn:microsoft.com/office/officeart/2005/8/layout/orgChart1"/>
    <dgm:cxn modelId="{CB8D830A-38D5-49C7-AC03-E7DFE33A6AEE}" type="presParOf" srcId="{7842D6E0-B5B1-419E-8A8F-6CF2500AD1D3}" destId="{045C705D-74CA-467F-867E-693E1CB29B8A}" srcOrd="1" destOrd="0" presId="urn:microsoft.com/office/officeart/2005/8/layout/orgChart1"/>
    <dgm:cxn modelId="{A556CADD-9694-49EE-9BEB-E583AD9731A8}" type="presParOf" srcId="{045C705D-74CA-467F-867E-693E1CB29B8A}" destId="{A36CFAF0-23FE-4488-BA2F-B05DC97AC955}" srcOrd="0" destOrd="0" presId="urn:microsoft.com/office/officeart/2005/8/layout/orgChart1"/>
    <dgm:cxn modelId="{51210185-50EF-43FA-9D6D-63FB01C08CE0}" type="presParOf" srcId="{A36CFAF0-23FE-4488-BA2F-B05DC97AC955}" destId="{189D56DD-48A6-4A78-B74B-DD252A4C1DCF}" srcOrd="0" destOrd="0" presId="urn:microsoft.com/office/officeart/2005/8/layout/orgChart1"/>
    <dgm:cxn modelId="{69AC8BBA-A404-4141-847D-1FF007C6E3CE}" type="presParOf" srcId="{A36CFAF0-23FE-4488-BA2F-B05DC97AC955}" destId="{EE3E926F-B253-4BA7-AEBF-F7849D00B580}" srcOrd="1" destOrd="0" presId="urn:microsoft.com/office/officeart/2005/8/layout/orgChart1"/>
    <dgm:cxn modelId="{0FCB96EF-ABB1-41CC-B394-C755FD99006D}" type="presParOf" srcId="{045C705D-74CA-467F-867E-693E1CB29B8A}" destId="{B7711B22-A504-4FFB-884D-1FC4D2D025A8}" srcOrd="1" destOrd="0" presId="urn:microsoft.com/office/officeart/2005/8/layout/orgChart1"/>
    <dgm:cxn modelId="{961FA1D5-E40D-4A4F-A03B-F53EC6BC94D9}" type="presParOf" srcId="{045C705D-74CA-467F-867E-693E1CB29B8A}" destId="{B56213D5-DFBD-4501-853B-41CCE56608D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557B6D-2D58-4D83-866E-4850520F70DD}"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D384C95B-96C5-4548-A3D4-F67405046F6D}">
      <dgm:prSet phldrT="[Текст]" custT="1"/>
      <dgm:spPr>
        <a:xfrm>
          <a:off x="291216" y="57014"/>
          <a:ext cx="4077031" cy="41328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a:t>
          </a:r>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946D63A-E9B1-491C-8363-657015318E3C}" type="parTrans" cxnId="{308BE59B-395D-4CCC-AF44-7173905413C3}">
      <dgm:prSet/>
      <dgm:spPr/>
      <dgm:t>
        <a:bodyPr/>
        <a:lstStyle/>
        <a:p>
          <a:endParaRPr lang="ru-RU" sz="1100">
            <a:latin typeface="Times New Roman" pitchFamily="18" charset="0"/>
            <a:cs typeface="Times New Roman" pitchFamily="18" charset="0"/>
          </a:endParaRPr>
        </a:p>
      </dgm:t>
    </dgm:pt>
    <dgm:pt modelId="{1E937566-7706-4BBE-8221-4B0C4B4EECA8}" type="sibTrans" cxnId="{308BE59B-395D-4CCC-AF44-7173905413C3}">
      <dgm:prSet/>
      <dgm:spPr/>
      <dgm:t>
        <a:bodyPr/>
        <a:lstStyle/>
        <a:p>
          <a:endParaRPr lang="ru-RU" sz="1100">
            <a:latin typeface="Times New Roman" pitchFamily="18" charset="0"/>
            <a:cs typeface="Times New Roman" pitchFamily="18" charset="0"/>
          </a:endParaRPr>
        </a:p>
      </dgm:t>
    </dgm:pt>
    <dgm:pt modelId="{E66A070D-18D1-47BC-BC01-140D094F3E97}">
      <dgm:prSet phldrT="[Текст]" custT="1"/>
      <dgm:spPr>
        <a:xfrm>
          <a:off x="291216" y="1111005"/>
          <a:ext cx="4077031" cy="41328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II</a:t>
          </a:r>
        </a:p>
      </dgm:t>
    </dgm:pt>
    <dgm:pt modelId="{6B7B094E-B685-4D67-A10A-0938278AA4DB}" type="parTrans" cxnId="{16F59A57-7BB9-4619-BE7B-EA5E7392B28D}">
      <dgm:prSet/>
      <dgm:spPr/>
      <dgm:t>
        <a:bodyPr/>
        <a:lstStyle/>
        <a:p>
          <a:endParaRPr lang="ru-RU" sz="1100">
            <a:latin typeface="Times New Roman" pitchFamily="18" charset="0"/>
            <a:cs typeface="Times New Roman" pitchFamily="18" charset="0"/>
          </a:endParaRPr>
        </a:p>
      </dgm:t>
    </dgm:pt>
    <dgm:pt modelId="{E754CD97-584C-4F82-9429-5D5B898EFBE9}" type="sibTrans" cxnId="{16F59A57-7BB9-4619-BE7B-EA5E7392B28D}">
      <dgm:prSet/>
      <dgm:spPr/>
      <dgm:t>
        <a:bodyPr/>
        <a:lstStyle/>
        <a:p>
          <a:endParaRPr lang="ru-RU" sz="1100">
            <a:latin typeface="Times New Roman" pitchFamily="18" charset="0"/>
            <a:cs typeface="Times New Roman" pitchFamily="18" charset="0"/>
          </a:endParaRPr>
        </a:p>
      </dgm:t>
    </dgm:pt>
    <dgm:pt modelId="{33F4AAA1-5950-4339-AE81-6A321A5A5C51}">
      <dgm:prSet phldrT="[Текст]" custT="1"/>
      <dgm:spPr>
        <a:xfrm>
          <a:off x="291216" y="2164995"/>
          <a:ext cx="4077031" cy="41328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III </a:t>
          </a:r>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F224488-8B7E-4079-90FF-8CFD5D2B9111}" type="parTrans" cxnId="{BEF7ED53-4BF8-4522-88D3-588A5695F2C1}">
      <dgm:prSet/>
      <dgm:spPr/>
      <dgm:t>
        <a:bodyPr/>
        <a:lstStyle/>
        <a:p>
          <a:endParaRPr lang="ru-RU" sz="1100">
            <a:latin typeface="Times New Roman" pitchFamily="18" charset="0"/>
            <a:cs typeface="Times New Roman" pitchFamily="18" charset="0"/>
          </a:endParaRPr>
        </a:p>
      </dgm:t>
    </dgm:pt>
    <dgm:pt modelId="{6BBBBA3C-36CB-4403-9615-AEC3A2451E46}" type="sibTrans" cxnId="{BEF7ED53-4BF8-4522-88D3-588A5695F2C1}">
      <dgm:prSet/>
      <dgm:spPr/>
      <dgm:t>
        <a:bodyPr/>
        <a:lstStyle/>
        <a:p>
          <a:endParaRPr lang="ru-RU" sz="1100">
            <a:latin typeface="Times New Roman" pitchFamily="18" charset="0"/>
            <a:cs typeface="Times New Roman" pitchFamily="18" charset="0"/>
          </a:endParaRPr>
        </a:p>
      </dgm:t>
    </dgm:pt>
    <dgm:pt modelId="{AFC3C9D5-C5EC-4D31-9E07-AC7599685D90}">
      <dgm:prSet custT="1"/>
      <dgm:spPr>
        <a:xfrm>
          <a:off x="0" y="263654"/>
          <a:ext cx="5824331" cy="77175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Активизироваться перед сезонами и/или праздниками </a:t>
          </a:r>
        </a:p>
      </dgm:t>
    </dgm:pt>
    <dgm:pt modelId="{440648FD-8425-435F-9333-5B51BE6C56BD}" type="parTrans" cxnId="{0A58463D-C0F3-4C12-8843-7F993671C0EB}">
      <dgm:prSet/>
      <dgm:spPr/>
      <dgm:t>
        <a:bodyPr/>
        <a:lstStyle/>
        <a:p>
          <a:endParaRPr lang="ru-RU" sz="1100">
            <a:latin typeface="Times New Roman" pitchFamily="18" charset="0"/>
            <a:cs typeface="Times New Roman" pitchFamily="18" charset="0"/>
          </a:endParaRPr>
        </a:p>
      </dgm:t>
    </dgm:pt>
    <dgm:pt modelId="{3654721D-804F-4D4C-81AC-E91EAD5DB5D8}" type="sibTrans" cxnId="{0A58463D-C0F3-4C12-8843-7F993671C0EB}">
      <dgm:prSet/>
      <dgm:spPr/>
      <dgm:t>
        <a:bodyPr/>
        <a:lstStyle/>
        <a:p>
          <a:endParaRPr lang="ru-RU" sz="1100">
            <a:latin typeface="Times New Roman" pitchFamily="18" charset="0"/>
            <a:cs typeface="Times New Roman" pitchFamily="18" charset="0"/>
          </a:endParaRPr>
        </a:p>
      </dgm:t>
    </dgm:pt>
    <dgm:pt modelId="{44315822-1EAE-468B-8058-42569358F252}">
      <dgm:prSet custT="1"/>
      <dgm:spPr>
        <a:xfrm>
          <a:off x="0" y="1317645"/>
          <a:ext cx="5824331" cy="77175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Информировать и напоминать о текущих и новых предложениях, специальных акциях</a:t>
          </a:r>
        </a:p>
      </dgm:t>
    </dgm:pt>
    <dgm:pt modelId="{EC2907C2-9B9B-4586-98D1-78CA1168E6B4}" type="parTrans" cxnId="{9B09270E-3D0C-4177-86F3-67CFD5E6C849}">
      <dgm:prSet/>
      <dgm:spPr/>
      <dgm:t>
        <a:bodyPr/>
        <a:lstStyle/>
        <a:p>
          <a:endParaRPr lang="ru-RU" sz="1100">
            <a:latin typeface="Times New Roman" pitchFamily="18" charset="0"/>
            <a:cs typeface="Times New Roman" pitchFamily="18" charset="0"/>
          </a:endParaRPr>
        </a:p>
      </dgm:t>
    </dgm:pt>
    <dgm:pt modelId="{16B80F9B-E98E-4235-A7B4-938C9CC92D80}" type="sibTrans" cxnId="{9B09270E-3D0C-4177-86F3-67CFD5E6C849}">
      <dgm:prSet/>
      <dgm:spPr/>
      <dgm:t>
        <a:bodyPr/>
        <a:lstStyle/>
        <a:p>
          <a:endParaRPr lang="ru-RU" sz="1100">
            <a:latin typeface="Times New Roman" pitchFamily="18" charset="0"/>
            <a:cs typeface="Times New Roman" pitchFamily="18" charset="0"/>
          </a:endParaRPr>
        </a:p>
      </dgm:t>
    </dgm:pt>
    <dgm:pt modelId="{A68DAB6E-6893-4A08-A2D7-0AE1F5E164D5}">
      <dgm:prSet custT="1"/>
      <dgm:spPr>
        <a:xfrm>
          <a:off x="0" y="2371635"/>
          <a:ext cx="5824331" cy="77175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Удераживать внимание, интерес и быть запоминающейся за счет креативности</a:t>
          </a:r>
        </a:p>
      </dgm:t>
    </dgm:pt>
    <dgm:pt modelId="{66CD20CC-BA12-4C5C-82F3-FB99EB81687E}" type="parTrans" cxnId="{8A903AEB-8ACD-4A0B-B728-0274DFD6D95E}">
      <dgm:prSet/>
      <dgm:spPr/>
      <dgm:t>
        <a:bodyPr/>
        <a:lstStyle/>
        <a:p>
          <a:endParaRPr lang="ru-RU" sz="1100">
            <a:latin typeface="Times New Roman" pitchFamily="18" charset="0"/>
            <a:cs typeface="Times New Roman" pitchFamily="18" charset="0"/>
          </a:endParaRPr>
        </a:p>
      </dgm:t>
    </dgm:pt>
    <dgm:pt modelId="{B6BFC280-B471-4AD4-A521-6C1986D76FBB}" type="sibTrans" cxnId="{8A903AEB-8ACD-4A0B-B728-0274DFD6D95E}">
      <dgm:prSet/>
      <dgm:spPr/>
      <dgm:t>
        <a:bodyPr/>
        <a:lstStyle/>
        <a:p>
          <a:endParaRPr lang="ru-RU" sz="1100">
            <a:latin typeface="Times New Roman" pitchFamily="18" charset="0"/>
            <a:cs typeface="Times New Roman" pitchFamily="18" charset="0"/>
          </a:endParaRPr>
        </a:p>
      </dgm:t>
    </dgm:pt>
    <dgm:pt modelId="{E5CBD7AC-BCDB-4565-9469-379A5716C17C}" type="pres">
      <dgm:prSet presAssocID="{3B557B6D-2D58-4D83-866E-4850520F70DD}" presName="linear" presStyleCnt="0">
        <dgm:presLayoutVars>
          <dgm:dir/>
          <dgm:animLvl val="lvl"/>
          <dgm:resizeHandles val="exact"/>
        </dgm:presLayoutVars>
      </dgm:prSet>
      <dgm:spPr/>
    </dgm:pt>
    <dgm:pt modelId="{9E5A9D9B-C35A-4B80-AABB-713F953542A3}" type="pres">
      <dgm:prSet presAssocID="{D384C95B-96C5-4548-A3D4-F67405046F6D}" presName="parentLin" presStyleCnt="0"/>
      <dgm:spPr/>
    </dgm:pt>
    <dgm:pt modelId="{3BBA5DB8-CEF9-48A3-BD2B-DC7B51FCC9FA}" type="pres">
      <dgm:prSet presAssocID="{D384C95B-96C5-4548-A3D4-F67405046F6D}" presName="parentLeftMargin" presStyleLbl="node1" presStyleIdx="0" presStyleCnt="3"/>
      <dgm:spPr/>
    </dgm:pt>
    <dgm:pt modelId="{C2A0944B-DD0A-46D2-90F7-8AEC4E28AA02}" type="pres">
      <dgm:prSet presAssocID="{D384C95B-96C5-4548-A3D4-F67405046F6D}" presName="parentText" presStyleLbl="node1" presStyleIdx="0" presStyleCnt="3">
        <dgm:presLayoutVars>
          <dgm:chMax val="0"/>
          <dgm:bulletEnabled val="1"/>
        </dgm:presLayoutVars>
      </dgm:prSet>
      <dgm:spPr/>
    </dgm:pt>
    <dgm:pt modelId="{8D65C114-71BA-4B19-8F07-014F393F81E3}" type="pres">
      <dgm:prSet presAssocID="{D384C95B-96C5-4548-A3D4-F67405046F6D}" presName="negativeSpace" presStyleCnt="0"/>
      <dgm:spPr/>
    </dgm:pt>
    <dgm:pt modelId="{0CB3AA82-DF66-4DD2-9AF5-936F47C17BB9}" type="pres">
      <dgm:prSet presAssocID="{D384C95B-96C5-4548-A3D4-F67405046F6D}" presName="childText" presStyleLbl="conFgAcc1" presStyleIdx="0" presStyleCnt="3">
        <dgm:presLayoutVars>
          <dgm:bulletEnabled val="1"/>
        </dgm:presLayoutVars>
      </dgm:prSet>
      <dgm:spPr/>
    </dgm:pt>
    <dgm:pt modelId="{C30FD716-242A-42E3-A2B1-3AFBF48DDEE1}" type="pres">
      <dgm:prSet presAssocID="{1E937566-7706-4BBE-8221-4B0C4B4EECA8}" presName="spaceBetweenRectangles" presStyleCnt="0"/>
      <dgm:spPr/>
    </dgm:pt>
    <dgm:pt modelId="{B7D38BF5-3413-40CA-BA6E-B143E3CDDF12}" type="pres">
      <dgm:prSet presAssocID="{E66A070D-18D1-47BC-BC01-140D094F3E97}" presName="parentLin" presStyleCnt="0"/>
      <dgm:spPr/>
    </dgm:pt>
    <dgm:pt modelId="{F4F0DD9F-244C-4D63-A3B4-4B4A222EACBD}" type="pres">
      <dgm:prSet presAssocID="{E66A070D-18D1-47BC-BC01-140D094F3E97}" presName="parentLeftMargin" presStyleLbl="node1" presStyleIdx="0" presStyleCnt="3"/>
      <dgm:spPr/>
    </dgm:pt>
    <dgm:pt modelId="{AFC17EBA-FE8F-4A0F-AB96-BE88DDA2B34B}" type="pres">
      <dgm:prSet presAssocID="{E66A070D-18D1-47BC-BC01-140D094F3E97}" presName="parentText" presStyleLbl="node1" presStyleIdx="1" presStyleCnt="3">
        <dgm:presLayoutVars>
          <dgm:chMax val="0"/>
          <dgm:bulletEnabled val="1"/>
        </dgm:presLayoutVars>
      </dgm:prSet>
      <dgm:spPr/>
    </dgm:pt>
    <dgm:pt modelId="{524DC7B9-1BC9-4856-B7D0-071BB0D2A3CB}" type="pres">
      <dgm:prSet presAssocID="{E66A070D-18D1-47BC-BC01-140D094F3E97}" presName="negativeSpace" presStyleCnt="0"/>
      <dgm:spPr/>
    </dgm:pt>
    <dgm:pt modelId="{A23E80DA-3CBB-4F49-A08E-485383EE9857}" type="pres">
      <dgm:prSet presAssocID="{E66A070D-18D1-47BC-BC01-140D094F3E97}" presName="childText" presStyleLbl="conFgAcc1" presStyleIdx="1" presStyleCnt="3">
        <dgm:presLayoutVars>
          <dgm:bulletEnabled val="1"/>
        </dgm:presLayoutVars>
      </dgm:prSet>
      <dgm:spPr/>
    </dgm:pt>
    <dgm:pt modelId="{BBEAE3A8-3C87-43F6-A173-9EC5E48F1C0F}" type="pres">
      <dgm:prSet presAssocID="{E754CD97-584C-4F82-9429-5D5B898EFBE9}" presName="spaceBetweenRectangles" presStyleCnt="0"/>
      <dgm:spPr/>
    </dgm:pt>
    <dgm:pt modelId="{2D6A1634-2A0B-42E4-AA53-C946634692CB}" type="pres">
      <dgm:prSet presAssocID="{33F4AAA1-5950-4339-AE81-6A321A5A5C51}" presName="parentLin" presStyleCnt="0"/>
      <dgm:spPr/>
    </dgm:pt>
    <dgm:pt modelId="{638C9D4F-1441-4980-9A2F-0DCE5B5E9ADB}" type="pres">
      <dgm:prSet presAssocID="{33F4AAA1-5950-4339-AE81-6A321A5A5C51}" presName="parentLeftMargin" presStyleLbl="node1" presStyleIdx="1" presStyleCnt="3"/>
      <dgm:spPr/>
    </dgm:pt>
    <dgm:pt modelId="{3FE66B4C-65B4-4024-85F2-00ADD6FE5896}" type="pres">
      <dgm:prSet presAssocID="{33F4AAA1-5950-4339-AE81-6A321A5A5C51}" presName="parentText" presStyleLbl="node1" presStyleIdx="2" presStyleCnt="3">
        <dgm:presLayoutVars>
          <dgm:chMax val="0"/>
          <dgm:bulletEnabled val="1"/>
        </dgm:presLayoutVars>
      </dgm:prSet>
      <dgm:spPr/>
    </dgm:pt>
    <dgm:pt modelId="{2C0E8EF7-AF19-4094-90CB-9E14C444084B}" type="pres">
      <dgm:prSet presAssocID="{33F4AAA1-5950-4339-AE81-6A321A5A5C51}" presName="negativeSpace" presStyleCnt="0"/>
      <dgm:spPr/>
    </dgm:pt>
    <dgm:pt modelId="{08246234-B530-4A31-9A03-7EB4CED587CB}" type="pres">
      <dgm:prSet presAssocID="{33F4AAA1-5950-4339-AE81-6A321A5A5C51}" presName="childText" presStyleLbl="conFgAcc1" presStyleIdx="2" presStyleCnt="3">
        <dgm:presLayoutVars>
          <dgm:bulletEnabled val="1"/>
        </dgm:presLayoutVars>
      </dgm:prSet>
      <dgm:spPr/>
    </dgm:pt>
  </dgm:ptLst>
  <dgm:cxnLst>
    <dgm:cxn modelId="{85C65504-94EB-4C4D-94A9-C6CB793E8B30}" type="presOf" srcId="{3B557B6D-2D58-4D83-866E-4850520F70DD}" destId="{E5CBD7AC-BCDB-4565-9469-379A5716C17C}" srcOrd="0" destOrd="0" presId="urn:microsoft.com/office/officeart/2005/8/layout/list1"/>
    <dgm:cxn modelId="{9B09270E-3D0C-4177-86F3-67CFD5E6C849}" srcId="{E66A070D-18D1-47BC-BC01-140D094F3E97}" destId="{44315822-1EAE-468B-8058-42569358F252}" srcOrd="0" destOrd="0" parTransId="{EC2907C2-9B9B-4586-98D1-78CA1168E6B4}" sibTransId="{16B80F9B-E98E-4235-A7B4-938C9CC92D80}"/>
    <dgm:cxn modelId="{31D6FE0E-95F5-4F73-8CAA-BC05CAA432EB}" type="presOf" srcId="{33F4AAA1-5950-4339-AE81-6A321A5A5C51}" destId="{638C9D4F-1441-4980-9A2F-0DCE5B5E9ADB}" srcOrd="0" destOrd="0" presId="urn:microsoft.com/office/officeart/2005/8/layout/list1"/>
    <dgm:cxn modelId="{65EB6A1C-E3FA-4A72-9BFC-52E3709713AA}" type="presOf" srcId="{AFC3C9D5-C5EC-4D31-9E07-AC7599685D90}" destId="{0CB3AA82-DF66-4DD2-9AF5-936F47C17BB9}" srcOrd="0" destOrd="0" presId="urn:microsoft.com/office/officeart/2005/8/layout/list1"/>
    <dgm:cxn modelId="{93FE432C-5379-422A-854D-B30406A5BFE0}" type="presOf" srcId="{D384C95B-96C5-4548-A3D4-F67405046F6D}" destId="{3BBA5DB8-CEF9-48A3-BD2B-DC7B51FCC9FA}" srcOrd="0" destOrd="0" presId="urn:microsoft.com/office/officeart/2005/8/layout/list1"/>
    <dgm:cxn modelId="{0A58463D-C0F3-4C12-8843-7F993671C0EB}" srcId="{D384C95B-96C5-4548-A3D4-F67405046F6D}" destId="{AFC3C9D5-C5EC-4D31-9E07-AC7599685D90}" srcOrd="0" destOrd="0" parTransId="{440648FD-8425-435F-9333-5B51BE6C56BD}" sibTransId="{3654721D-804F-4D4C-81AC-E91EAD5DB5D8}"/>
    <dgm:cxn modelId="{2ADBF75B-757F-433D-ACD1-FA7418DEDB3E}" type="presOf" srcId="{E66A070D-18D1-47BC-BC01-140D094F3E97}" destId="{AFC17EBA-FE8F-4A0F-AB96-BE88DDA2B34B}" srcOrd="1" destOrd="0" presId="urn:microsoft.com/office/officeart/2005/8/layout/list1"/>
    <dgm:cxn modelId="{BEF7ED53-4BF8-4522-88D3-588A5695F2C1}" srcId="{3B557B6D-2D58-4D83-866E-4850520F70DD}" destId="{33F4AAA1-5950-4339-AE81-6A321A5A5C51}" srcOrd="2" destOrd="0" parTransId="{AF224488-8B7E-4079-90FF-8CFD5D2B9111}" sibTransId="{6BBBBA3C-36CB-4403-9615-AEC3A2451E46}"/>
    <dgm:cxn modelId="{05615475-5B7F-406D-9409-C458C3AD6E12}" type="presOf" srcId="{A68DAB6E-6893-4A08-A2D7-0AE1F5E164D5}" destId="{08246234-B530-4A31-9A03-7EB4CED587CB}" srcOrd="0" destOrd="0" presId="urn:microsoft.com/office/officeart/2005/8/layout/list1"/>
    <dgm:cxn modelId="{16F59A57-7BB9-4619-BE7B-EA5E7392B28D}" srcId="{3B557B6D-2D58-4D83-866E-4850520F70DD}" destId="{E66A070D-18D1-47BC-BC01-140D094F3E97}" srcOrd="1" destOrd="0" parTransId="{6B7B094E-B685-4D67-A10A-0938278AA4DB}" sibTransId="{E754CD97-584C-4F82-9429-5D5B898EFBE9}"/>
    <dgm:cxn modelId="{AB27D19B-B3A1-4D28-9895-EF5CA004B097}" type="presOf" srcId="{D384C95B-96C5-4548-A3D4-F67405046F6D}" destId="{C2A0944B-DD0A-46D2-90F7-8AEC4E28AA02}" srcOrd="1" destOrd="0" presId="urn:microsoft.com/office/officeart/2005/8/layout/list1"/>
    <dgm:cxn modelId="{308BE59B-395D-4CCC-AF44-7173905413C3}" srcId="{3B557B6D-2D58-4D83-866E-4850520F70DD}" destId="{D384C95B-96C5-4548-A3D4-F67405046F6D}" srcOrd="0" destOrd="0" parTransId="{C946D63A-E9B1-491C-8363-657015318E3C}" sibTransId="{1E937566-7706-4BBE-8221-4B0C4B4EECA8}"/>
    <dgm:cxn modelId="{B942F1B6-1DA7-4B34-BE40-BE9F232A6AF3}" type="presOf" srcId="{44315822-1EAE-468B-8058-42569358F252}" destId="{A23E80DA-3CBB-4F49-A08E-485383EE9857}" srcOrd="0" destOrd="0" presId="urn:microsoft.com/office/officeart/2005/8/layout/list1"/>
    <dgm:cxn modelId="{ED9105B9-AA4D-4F93-BB7A-BE18A1F3ED5F}" type="presOf" srcId="{33F4AAA1-5950-4339-AE81-6A321A5A5C51}" destId="{3FE66B4C-65B4-4024-85F2-00ADD6FE5896}" srcOrd="1" destOrd="0" presId="urn:microsoft.com/office/officeart/2005/8/layout/list1"/>
    <dgm:cxn modelId="{760E28DF-A721-4961-9FA4-701E15C8F0E7}" type="presOf" srcId="{E66A070D-18D1-47BC-BC01-140D094F3E97}" destId="{F4F0DD9F-244C-4D63-A3B4-4B4A222EACBD}" srcOrd="0" destOrd="0" presId="urn:microsoft.com/office/officeart/2005/8/layout/list1"/>
    <dgm:cxn modelId="{8A903AEB-8ACD-4A0B-B728-0274DFD6D95E}" srcId="{33F4AAA1-5950-4339-AE81-6A321A5A5C51}" destId="{A68DAB6E-6893-4A08-A2D7-0AE1F5E164D5}" srcOrd="0" destOrd="0" parTransId="{66CD20CC-BA12-4C5C-82F3-FB99EB81687E}" sibTransId="{B6BFC280-B471-4AD4-A521-6C1986D76FBB}"/>
    <dgm:cxn modelId="{B5282468-EFA5-477B-AD3F-3EE0A98DA387}" type="presParOf" srcId="{E5CBD7AC-BCDB-4565-9469-379A5716C17C}" destId="{9E5A9D9B-C35A-4B80-AABB-713F953542A3}" srcOrd="0" destOrd="0" presId="urn:microsoft.com/office/officeart/2005/8/layout/list1"/>
    <dgm:cxn modelId="{EF180E18-DA37-48E3-9EAA-6DFD21EBC2ED}" type="presParOf" srcId="{9E5A9D9B-C35A-4B80-AABB-713F953542A3}" destId="{3BBA5DB8-CEF9-48A3-BD2B-DC7B51FCC9FA}" srcOrd="0" destOrd="0" presId="urn:microsoft.com/office/officeart/2005/8/layout/list1"/>
    <dgm:cxn modelId="{AE3D928E-490B-4569-9B66-99EC176573F0}" type="presParOf" srcId="{9E5A9D9B-C35A-4B80-AABB-713F953542A3}" destId="{C2A0944B-DD0A-46D2-90F7-8AEC4E28AA02}" srcOrd="1" destOrd="0" presId="urn:microsoft.com/office/officeart/2005/8/layout/list1"/>
    <dgm:cxn modelId="{25478E4E-6F23-491E-B139-B15AB20B99D0}" type="presParOf" srcId="{E5CBD7AC-BCDB-4565-9469-379A5716C17C}" destId="{8D65C114-71BA-4B19-8F07-014F393F81E3}" srcOrd="1" destOrd="0" presId="urn:microsoft.com/office/officeart/2005/8/layout/list1"/>
    <dgm:cxn modelId="{1BFB1660-D477-48D5-A61C-A8C5F0C8BFBD}" type="presParOf" srcId="{E5CBD7AC-BCDB-4565-9469-379A5716C17C}" destId="{0CB3AA82-DF66-4DD2-9AF5-936F47C17BB9}" srcOrd="2" destOrd="0" presId="urn:microsoft.com/office/officeart/2005/8/layout/list1"/>
    <dgm:cxn modelId="{70F08B26-0211-4F8D-9B77-8E20A60E4202}" type="presParOf" srcId="{E5CBD7AC-BCDB-4565-9469-379A5716C17C}" destId="{C30FD716-242A-42E3-A2B1-3AFBF48DDEE1}" srcOrd="3" destOrd="0" presId="urn:microsoft.com/office/officeart/2005/8/layout/list1"/>
    <dgm:cxn modelId="{62D70A06-D9B9-4FB5-ACF1-D938040D55E7}" type="presParOf" srcId="{E5CBD7AC-BCDB-4565-9469-379A5716C17C}" destId="{B7D38BF5-3413-40CA-BA6E-B143E3CDDF12}" srcOrd="4" destOrd="0" presId="urn:microsoft.com/office/officeart/2005/8/layout/list1"/>
    <dgm:cxn modelId="{BDA552F2-808A-4C2E-A7EF-A6F991E819B6}" type="presParOf" srcId="{B7D38BF5-3413-40CA-BA6E-B143E3CDDF12}" destId="{F4F0DD9F-244C-4D63-A3B4-4B4A222EACBD}" srcOrd="0" destOrd="0" presId="urn:microsoft.com/office/officeart/2005/8/layout/list1"/>
    <dgm:cxn modelId="{FA494CB3-4591-4BF0-ACDD-FEF349F640F5}" type="presParOf" srcId="{B7D38BF5-3413-40CA-BA6E-B143E3CDDF12}" destId="{AFC17EBA-FE8F-4A0F-AB96-BE88DDA2B34B}" srcOrd="1" destOrd="0" presId="urn:microsoft.com/office/officeart/2005/8/layout/list1"/>
    <dgm:cxn modelId="{215A8298-9FA9-43AD-95A6-D22F2DAFEB94}" type="presParOf" srcId="{E5CBD7AC-BCDB-4565-9469-379A5716C17C}" destId="{524DC7B9-1BC9-4856-B7D0-071BB0D2A3CB}" srcOrd="5" destOrd="0" presId="urn:microsoft.com/office/officeart/2005/8/layout/list1"/>
    <dgm:cxn modelId="{5BEF68F9-1E95-41ED-A253-3D32ABCE96A6}" type="presParOf" srcId="{E5CBD7AC-BCDB-4565-9469-379A5716C17C}" destId="{A23E80DA-3CBB-4F49-A08E-485383EE9857}" srcOrd="6" destOrd="0" presId="urn:microsoft.com/office/officeart/2005/8/layout/list1"/>
    <dgm:cxn modelId="{73E0AD40-2060-402E-9D77-CCD3471ED010}" type="presParOf" srcId="{E5CBD7AC-BCDB-4565-9469-379A5716C17C}" destId="{BBEAE3A8-3C87-43F6-A173-9EC5E48F1C0F}" srcOrd="7" destOrd="0" presId="urn:microsoft.com/office/officeart/2005/8/layout/list1"/>
    <dgm:cxn modelId="{4D45C0F5-0349-40F5-8D9A-79607FBC7FE7}" type="presParOf" srcId="{E5CBD7AC-BCDB-4565-9469-379A5716C17C}" destId="{2D6A1634-2A0B-42E4-AA53-C946634692CB}" srcOrd="8" destOrd="0" presId="urn:microsoft.com/office/officeart/2005/8/layout/list1"/>
    <dgm:cxn modelId="{A25824C9-46B6-4B42-B538-C9D2F6B2BE68}" type="presParOf" srcId="{2D6A1634-2A0B-42E4-AA53-C946634692CB}" destId="{638C9D4F-1441-4980-9A2F-0DCE5B5E9ADB}" srcOrd="0" destOrd="0" presId="urn:microsoft.com/office/officeart/2005/8/layout/list1"/>
    <dgm:cxn modelId="{B67BD40F-20C4-4A2D-81E2-000CCE9064AF}" type="presParOf" srcId="{2D6A1634-2A0B-42E4-AA53-C946634692CB}" destId="{3FE66B4C-65B4-4024-85F2-00ADD6FE5896}" srcOrd="1" destOrd="0" presId="urn:microsoft.com/office/officeart/2005/8/layout/list1"/>
    <dgm:cxn modelId="{CC2A3FBA-B575-4077-9808-24F05AE91885}" type="presParOf" srcId="{E5CBD7AC-BCDB-4565-9469-379A5716C17C}" destId="{2C0E8EF7-AF19-4094-90CB-9E14C444084B}" srcOrd="9" destOrd="0" presId="urn:microsoft.com/office/officeart/2005/8/layout/list1"/>
    <dgm:cxn modelId="{9CD8D891-303D-46EC-8CCF-3B53F5F2423B}" type="presParOf" srcId="{E5CBD7AC-BCDB-4565-9469-379A5716C17C}" destId="{08246234-B530-4A31-9A03-7EB4CED587CB}" srcOrd="10" destOrd="0" presId="urn:microsoft.com/office/officeart/2005/8/layout/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78A909-F631-498B-AE68-3F2A8EA0E19C}"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2C1E8E85-75BB-4CB6-9FA9-477ED224ECBC}">
      <dgm:prSet phldrT="[Текст]" custT="1"/>
      <dgm:spPr>
        <a:xfrm>
          <a:off x="296683" y="9594"/>
          <a:ext cx="4153562" cy="4723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 </a:t>
          </a:r>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83BB40C-9155-4CAC-B288-8CA148F706F4}" type="parTrans" cxnId="{658C0655-BD49-4CEC-8A71-CF6E4F4D10B4}">
      <dgm:prSet/>
      <dgm:spPr/>
      <dgm:t>
        <a:bodyPr/>
        <a:lstStyle/>
        <a:p>
          <a:endParaRPr lang="ru-RU" sz="1100">
            <a:latin typeface="Times New Roman" pitchFamily="18" charset="0"/>
            <a:cs typeface="Times New Roman" pitchFamily="18" charset="0"/>
          </a:endParaRPr>
        </a:p>
      </dgm:t>
    </dgm:pt>
    <dgm:pt modelId="{56EB8735-E40E-4FF4-A483-439E4A2576D6}" type="sibTrans" cxnId="{658C0655-BD49-4CEC-8A71-CF6E4F4D10B4}">
      <dgm:prSet/>
      <dgm:spPr/>
      <dgm:t>
        <a:bodyPr/>
        <a:lstStyle/>
        <a:p>
          <a:endParaRPr lang="ru-RU" sz="1100">
            <a:latin typeface="Times New Roman" pitchFamily="18" charset="0"/>
            <a:cs typeface="Times New Roman" pitchFamily="18" charset="0"/>
          </a:endParaRPr>
        </a:p>
      </dgm:t>
    </dgm:pt>
    <dgm:pt modelId="{FCFF3D5C-F45E-42F2-90A6-89F8E167F4A6}">
      <dgm:prSet phldrT="[Текст]" custT="1"/>
      <dgm:spPr>
        <a:xfrm>
          <a:off x="296683" y="1138554"/>
          <a:ext cx="4153562" cy="4723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II </a:t>
          </a:r>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237DC56-7BDA-4FEB-8801-52C03FF821BD}" type="parTrans" cxnId="{1ADDB131-8230-41E3-A058-BC33F1FBC3ED}">
      <dgm:prSet/>
      <dgm:spPr/>
      <dgm:t>
        <a:bodyPr/>
        <a:lstStyle/>
        <a:p>
          <a:endParaRPr lang="ru-RU" sz="1100">
            <a:latin typeface="Times New Roman" pitchFamily="18" charset="0"/>
            <a:cs typeface="Times New Roman" pitchFamily="18" charset="0"/>
          </a:endParaRPr>
        </a:p>
      </dgm:t>
    </dgm:pt>
    <dgm:pt modelId="{21CD0434-4023-489A-84D3-0AFD89C85DDD}" type="sibTrans" cxnId="{1ADDB131-8230-41E3-A058-BC33F1FBC3ED}">
      <dgm:prSet/>
      <dgm:spPr/>
      <dgm:t>
        <a:bodyPr/>
        <a:lstStyle/>
        <a:p>
          <a:endParaRPr lang="ru-RU" sz="1100">
            <a:latin typeface="Times New Roman" pitchFamily="18" charset="0"/>
            <a:cs typeface="Times New Roman" pitchFamily="18" charset="0"/>
          </a:endParaRPr>
        </a:p>
      </dgm:t>
    </dgm:pt>
    <dgm:pt modelId="{CF3192A6-0B29-45DB-84C8-2CCD13348FA7}">
      <dgm:prSet phldrT="[Текст]" custT="1"/>
      <dgm:spPr>
        <a:xfrm>
          <a:off x="296683" y="2267514"/>
          <a:ext cx="4153562" cy="4723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a:solidFill>
                <a:sysClr val="windowText" lastClr="000000">
                  <a:hueOff val="0"/>
                  <a:satOff val="0"/>
                  <a:lumOff val="0"/>
                  <a:alphaOff val="0"/>
                </a:sysClr>
              </a:solidFill>
              <a:latin typeface="Times New Roman" pitchFamily="18" charset="0"/>
              <a:ea typeface="+mn-ea"/>
              <a:cs typeface="Times New Roman" pitchFamily="18" charset="0"/>
            </a:rPr>
            <a:t>III </a:t>
          </a:r>
          <a:endParaRPr lang="ru-RU" sz="11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F5948BD-0150-4DF5-839B-235D6D9A9894}" type="parTrans" cxnId="{CBBB32CB-6092-4D04-9DF6-5FB02C361EC8}">
      <dgm:prSet/>
      <dgm:spPr/>
      <dgm:t>
        <a:bodyPr/>
        <a:lstStyle/>
        <a:p>
          <a:endParaRPr lang="ru-RU" sz="1100">
            <a:latin typeface="Times New Roman" pitchFamily="18" charset="0"/>
            <a:cs typeface="Times New Roman" pitchFamily="18" charset="0"/>
          </a:endParaRPr>
        </a:p>
      </dgm:t>
    </dgm:pt>
    <dgm:pt modelId="{B143BC15-3078-43A4-9111-875AF3B6FD09}" type="sibTrans" cxnId="{CBBB32CB-6092-4D04-9DF6-5FB02C361EC8}">
      <dgm:prSet/>
      <dgm:spPr/>
      <dgm:t>
        <a:bodyPr/>
        <a:lstStyle/>
        <a:p>
          <a:endParaRPr lang="ru-RU" sz="1100">
            <a:latin typeface="Times New Roman" pitchFamily="18" charset="0"/>
            <a:cs typeface="Times New Roman" pitchFamily="18" charset="0"/>
          </a:endParaRPr>
        </a:p>
      </dgm:t>
    </dgm:pt>
    <dgm:pt modelId="{173E70F6-8AC3-4C45-9C57-2FB7CF7A9A35}">
      <dgm:prSet custT="1"/>
      <dgm:spPr>
        <a:xfrm>
          <a:off x="0" y="245754"/>
          <a:ext cx="5933661" cy="8064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постоянная генерация информационных поводов и стимулирование потребителей к их обсуждению </a:t>
          </a:r>
        </a:p>
      </dgm:t>
    </dgm:pt>
    <dgm:pt modelId="{E82D1F36-1979-4232-B599-E2C0AB74F6F7}" type="parTrans" cxnId="{DF40C4AA-CF34-4B96-9422-F959C499DD70}">
      <dgm:prSet/>
      <dgm:spPr/>
      <dgm:t>
        <a:bodyPr/>
        <a:lstStyle/>
        <a:p>
          <a:endParaRPr lang="ru-RU" sz="1100">
            <a:latin typeface="Times New Roman" pitchFamily="18" charset="0"/>
            <a:cs typeface="Times New Roman" pitchFamily="18" charset="0"/>
          </a:endParaRPr>
        </a:p>
      </dgm:t>
    </dgm:pt>
    <dgm:pt modelId="{E50BF17B-4427-46C0-8CBA-62C005D60E18}" type="sibTrans" cxnId="{DF40C4AA-CF34-4B96-9422-F959C499DD70}">
      <dgm:prSet/>
      <dgm:spPr/>
      <dgm:t>
        <a:bodyPr/>
        <a:lstStyle/>
        <a:p>
          <a:endParaRPr lang="ru-RU" sz="1100">
            <a:latin typeface="Times New Roman" pitchFamily="18" charset="0"/>
            <a:cs typeface="Times New Roman" pitchFamily="18" charset="0"/>
          </a:endParaRPr>
        </a:p>
      </dgm:t>
    </dgm:pt>
    <dgm:pt modelId="{FBEBA931-23EC-4506-BEFB-34FB23697056}">
      <dgm:prSet custT="1"/>
      <dgm:spPr>
        <a:xfrm>
          <a:off x="0" y="1374714"/>
          <a:ext cx="5933661" cy="8064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создание условий для реализации инструментов вирусного маркетинга </a:t>
          </a:r>
        </a:p>
      </dgm:t>
    </dgm:pt>
    <dgm:pt modelId="{571DA671-D1FE-4C41-9BBB-629C75E41F4B}" type="parTrans" cxnId="{09A9DB62-1C74-493B-94B4-77A416031848}">
      <dgm:prSet/>
      <dgm:spPr/>
      <dgm:t>
        <a:bodyPr/>
        <a:lstStyle/>
        <a:p>
          <a:endParaRPr lang="ru-RU" sz="1100">
            <a:latin typeface="Times New Roman" pitchFamily="18" charset="0"/>
            <a:cs typeface="Times New Roman" pitchFamily="18" charset="0"/>
          </a:endParaRPr>
        </a:p>
      </dgm:t>
    </dgm:pt>
    <dgm:pt modelId="{6DA12C51-E6A4-439E-8549-FF66CC212221}" type="sibTrans" cxnId="{09A9DB62-1C74-493B-94B4-77A416031848}">
      <dgm:prSet/>
      <dgm:spPr/>
      <dgm:t>
        <a:bodyPr/>
        <a:lstStyle/>
        <a:p>
          <a:endParaRPr lang="ru-RU" sz="1100">
            <a:latin typeface="Times New Roman" pitchFamily="18" charset="0"/>
            <a:cs typeface="Times New Roman" pitchFamily="18" charset="0"/>
          </a:endParaRPr>
        </a:p>
      </dgm:t>
    </dgm:pt>
    <dgm:pt modelId="{8C65667F-D741-4DF2-BE33-36CF4C07185C}">
      <dgm:prSet custT="1"/>
      <dgm:spPr>
        <a:xfrm>
          <a:off x="0" y="2503674"/>
          <a:ext cx="5933661" cy="8064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акцентирование внимания на качестве и социальной ответственности компании </a:t>
          </a:r>
        </a:p>
      </dgm:t>
    </dgm:pt>
    <dgm:pt modelId="{1AC70CAD-7E7D-48D8-A9EA-2A72C4AA48D8}" type="parTrans" cxnId="{2496DCF6-30F5-48C5-BC1B-180126165436}">
      <dgm:prSet/>
      <dgm:spPr/>
      <dgm:t>
        <a:bodyPr/>
        <a:lstStyle/>
        <a:p>
          <a:endParaRPr lang="ru-RU" sz="1100">
            <a:latin typeface="Times New Roman" pitchFamily="18" charset="0"/>
            <a:cs typeface="Times New Roman" pitchFamily="18" charset="0"/>
          </a:endParaRPr>
        </a:p>
      </dgm:t>
    </dgm:pt>
    <dgm:pt modelId="{3450C1D8-F869-425C-A38E-EEF1DE766976}" type="sibTrans" cxnId="{2496DCF6-30F5-48C5-BC1B-180126165436}">
      <dgm:prSet/>
      <dgm:spPr/>
      <dgm:t>
        <a:bodyPr/>
        <a:lstStyle/>
        <a:p>
          <a:endParaRPr lang="ru-RU" sz="1100">
            <a:latin typeface="Times New Roman" pitchFamily="18" charset="0"/>
            <a:cs typeface="Times New Roman" pitchFamily="18" charset="0"/>
          </a:endParaRPr>
        </a:p>
      </dgm:t>
    </dgm:pt>
    <dgm:pt modelId="{6FBAE5BF-D402-4724-83DB-2B0EE2671DEE}" type="pres">
      <dgm:prSet presAssocID="{8C78A909-F631-498B-AE68-3F2A8EA0E19C}" presName="linear" presStyleCnt="0">
        <dgm:presLayoutVars>
          <dgm:dir/>
          <dgm:animLvl val="lvl"/>
          <dgm:resizeHandles val="exact"/>
        </dgm:presLayoutVars>
      </dgm:prSet>
      <dgm:spPr/>
    </dgm:pt>
    <dgm:pt modelId="{9C27C67F-A141-4F6E-8467-059E1761D31D}" type="pres">
      <dgm:prSet presAssocID="{2C1E8E85-75BB-4CB6-9FA9-477ED224ECBC}" presName="parentLin" presStyleCnt="0"/>
      <dgm:spPr/>
    </dgm:pt>
    <dgm:pt modelId="{372C90E7-D6ED-4405-89FC-23E1AB94A839}" type="pres">
      <dgm:prSet presAssocID="{2C1E8E85-75BB-4CB6-9FA9-477ED224ECBC}" presName="parentLeftMargin" presStyleLbl="node1" presStyleIdx="0" presStyleCnt="3"/>
      <dgm:spPr/>
    </dgm:pt>
    <dgm:pt modelId="{AD82CEBC-96B4-4EDC-A98D-14CF305BD84F}" type="pres">
      <dgm:prSet presAssocID="{2C1E8E85-75BB-4CB6-9FA9-477ED224ECBC}" presName="parentText" presStyleLbl="node1" presStyleIdx="0" presStyleCnt="3">
        <dgm:presLayoutVars>
          <dgm:chMax val="0"/>
          <dgm:bulletEnabled val="1"/>
        </dgm:presLayoutVars>
      </dgm:prSet>
      <dgm:spPr/>
    </dgm:pt>
    <dgm:pt modelId="{8E1B2195-E78C-457D-AC84-54DAC7CB3BCC}" type="pres">
      <dgm:prSet presAssocID="{2C1E8E85-75BB-4CB6-9FA9-477ED224ECBC}" presName="negativeSpace" presStyleCnt="0"/>
      <dgm:spPr/>
    </dgm:pt>
    <dgm:pt modelId="{86FACE99-3894-4602-B963-00A031808470}" type="pres">
      <dgm:prSet presAssocID="{2C1E8E85-75BB-4CB6-9FA9-477ED224ECBC}" presName="childText" presStyleLbl="conFgAcc1" presStyleIdx="0" presStyleCnt="3">
        <dgm:presLayoutVars>
          <dgm:bulletEnabled val="1"/>
        </dgm:presLayoutVars>
      </dgm:prSet>
      <dgm:spPr/>
    </dgm:pt>
    <dgm:pt modelId="{8BE8B558-C810-4C14-9494-4BE845C93A21}" type="pres">
      <dgm:prSet presAssocID="{56EB8735-E40E-4FF4-A483-439E4A2576D6}" presName="spaceBetweenRectangles" presStyleCnt="0"/>
      <dgm:spPr/>
    </dgm:pt>
    <dgm:pt modelId="{865A42D2-1632-4F32-A3F5-96913513C52C}" type="pres">
      <dgm:prSet presAssocID="{FCFF3D5C-F45E-42F2-90A6-89F8E167F4A6}" presName="parentLin" presStyleCnt="0"/>
      <dgm:spPr/>
    </dgm:pt>
    <dgm:pt modelId="{950F5D90-21D1-4E09-9E7C-F93B4F7A53A5}" type="pres">
      <dgm:prSet presAssocID="{FCFF3D5C-F45E-42F2-90A6-89F8E167F4A6}" presName="parentLeftMargin" presStyleLbl="node1" presStyleIdx="0" presStyleCnt="3"/>
      <dgm:spPr/>
    </dgm:pt>
    <dgm:pt modelId="{C9DFE579-888B-4D2F-B106-EC6FAC52B32F}" type="pres">
      <dgm:prSet presAssocID="{FCFF3D5C-F45E-42F2-90A6-89F8E167F4A6}" presName="parentText" presStyleLbl="node1" presStyleIdx="1" presStyleCnt="3">
        <dgm:presLayoutVars>
          <dgm:chMax val="0"/>
          <dgm:bulletEnabled val="1"/>
        </dgm:presLayoutVars>
      </dgm:prSet>
      <dgm:spPr/>
    </dgm:pt>
    <dgm:pt modelId="{6FCDA71E-E283-4B04-9A91-17AAF07EEA6D}" type="pres">
      <dgm:prSet presAssocID="{FCFF3D5C-F45E-42F2-90A6-89F8E167F4A6}" presName="negativeSpace" presStyleCnt="0"/>
      <dgm:spPr/>
    </dgm:pt>
    <dgm:pt modelId="{8448602C-C951-4303-A92C-A41876E502F0}" type="pres">
      <dgm:prSet presAssocID="{FCFF3D5C-F45E-42F2-90A6-89F8E167F4A6}" presName="childText" presStyleLbl="conFgAcc1" presStyleIdx="1" presStyleCnt="3">
        <dgm:presLayoutVars>
          <dgm:bulletEnabled val="1"/>
        </dgm:presLayoutVars>
      </dgm:prSet>
      <dgm:spPr/>
    </dgm:pt>
    <dgm:pt modelId="{EC1CF6D4-C8CD-44A0-847F-B997FB35C095}" type="pres">
      <dgm:prSet presAssocID="{21CD0434-4023-489A-84D3-0AFD89C85DDD}" presName="spaceBetweenRectangles" presStyleCnt="0"/>
      <dgm:spPr/>
    </dgm:pt>
    <dgm:pt modelId="{70F1D097-886B-415E-97FC-666626E055E8}" type="pres">
      <dgm:prSet presAssocID="{CF3192A6-0B29-45DB-84C8-2CCD13348FA7}" presName="parentLin" presStyleCnt="0"/>
      <dgm:spPr/>
    </dgm:pt>
    <dgm:pt modelId="{05C7966B-D09D-4961-87B9-EE8871CB0066}" type="pres">
      <dgm:prSet presAssocID="{CF3192A6-0B29-45DB-84C8-2CCD13348FA7}" presName="parentLeftMargin" presStyleLbl="node1" presStyleIdx="1" presStyleCnt="3"/>
      <dgm:spPr/>
    </dgm:pt>
    <dgm:pt modelId="{0B3C62B3-56A4-4357-9707-DD72BE0273B6}" type="pres">
      <dgm:prSet presAssocID="{CF3192A6-0B29-45DB-84C8-2CCD13348FA7}" presName="parentText" presStyleLbl="node1" presStyleIdx="2" presStyleCnt="3">
        <dgm:presLayoutVars>
          <dgm:chMax val="0"/>
          <dgm:bulletEnabled val="1"/>
        </dgm:presLayoutVars>
      </dgm:prSet>
      <dgm:spPr/>
    </dgm:pt>
    <dgm:pt modelId="{5F81CEB2-5353-4DF4-A4FB-6E12EC395175}" type="pres">
      <dgm:prSet presAssocID="{CF3192A6-0B29-45DB-84C8-2CCD13348FA7}" presName="negativeSpace" presStyleCnt="0"/>
      <dgm:spPr/>
    </dgm:pt>
    <dgm:pt modelId="{BCC2EFEC-2C7D-4585-B5E3-610FDF53F93C}" type="pres">
      <dgm:prSet presAssocID="{CF3192A6-0B29-45DB-84C8-2CCD13348FA7}" presName="childText" presStyleLbl="conFgAcc1" presStyleIdx="2" presStyleCnt="3">
        <dgm:presLayoutVars>
          <dgm:bulletEnabled val="1"/>
        </dgm:presLayoutVars>
      </dgm:prSet>
      <dgm:spPr/>
    </dgm:pt>
  </dgm:ptLst>
  <dgm:cxnLst>
    <dgm:cxn modelId="{1ADDB131-8230-41E3-A058-BC33F1FBC3ED}" srcId="{8C78A909-F631-498B-AE68-3F2A8EA0E19C}" destId="{FCFF3D5C-F45E-42F2-90A6-89F8E167F4A6}" srcOrd="1" destOrd="0" parTransId="{5237DC56-7BDA-4FEB-8801-52C03FF821BD}" sibTransId="{21CD0434-4023-489A-84D3-0AFD89C85DDD}"/>
    <dgm:cxn modelId="{54841F5C-8962-4325-9BEB-925A4C66CB9D}" type="presOf" srcId="{FCFF3D5C-F45E-42F2-90A6-89F8E167F4A6}" destId="{950F5D90-21D1-4E09-9E7C-F93B4F7A53A5}" srcOrd="0" destOrd="0" presId="urn:microsoft.com/office/officeart/2005/8/layout/list1"/>
    <dgm:cxn modelId="{C6C4455E-BF55-4524-A211-8DE527D52923}" type="presOf" srcId="{8C65667F-D741-4DF2-BE33-36CF4C07185C}" destId="{BCC2EFEC-2C7D-4585-B5E3-610FDF53F93C}" srcOrd="0" destOrd="0" presId="urn:microsoft.com/office/officeart/2005/8/layout/list1"/>
    <dgm:cxn modelId="{09A9DB62-1C74-493B-94B4-77A416031848}" srcId="{FCFF3D5C-F45E-42F2-90A6-89F8E167F4A6}" destId="{FBEBA931-23EC-4506-BEFB-34FB23697056}" srcOrd="0" destOrd="0" parTransId="{571DA671-D1FE-4C41-9BBB-629C75E41F4B}" sibTransId="{6DA12C51-E6A4-439E-8549-FF66CC212221}"/>
    <dgm:cxn modelId="{658C0655-BD49-4CEC-8A71-CF6E4F4D10B4}" srcId="{8C78A909-F631-498B-AE68-3F2A8EA0E19C}" destId="{2C1E8E85-75BB-4CB6-9FA9-477ED224ECBC}" srcOrd="0" destOrd="0" parTransId="{383BB40C-9155-4CAC-B288-8CA148F706F4}" sibTransId="{56EB8735-E40E-4FF4-A483-439E4A2576D6}"/>
    <dgm:cxn modelId="{1D79817C-FD04-4CE1-93D0-D4C4BE313A4F}" type="presOf" srcId="{CF3192A6-0B29-45DB-84C8-2CCD13348FA7}" destId="{0B3C62B3-56A4-4357-9707-DD72BE0273B6}" srcOrd="1" destOrd="0" presId="urn:microsoft.com/office/officeart/2005/8/layout/list1"/>
    <dgm:cxn modelId="{82677D92-55DA-46DC-A448-C7685C8051E1}" type="presOf" srcId="{2C1E8E85-75BB-4CB6-9FA9-477ED224ECBC}" destId="{AD82CEBC-96B4-4EDC-A98D-14CF305BD84F}" srcOrd="1" destOrd="0" presId="urn:microsoft.com/office/officeart/2005/8/layout/list1"/>
    <dgm:cxn modelId="{BEA6A49D-EF0A-4C8E-B69C-D03B5A89A559}" type="presOf" srcId="{8C78A909-F631-498B-AE68-3F2A8EA0E19C}" destId="{6FBAE5BF-D402-4724-83DB-2B0EE2671DEE}" srcOrd="0" destOrd="0" presId="urn:microsoft.com/office/officeart/2005/8/layout/list1"/>
    <dgm:cxn modelId="{DF40C4AA-CF34-4B96-9422-F959C499DD70}" srcId="{2C1E8E85-75BB-4CB6-9FA9-477ED224ECBC}" destId="{173E70F6-8AC3-4C45-9C57-2FB7CF7A9A35}" srcOrd="0" destOrd="0" parTransId="{E82D1F36-1979-4232-B599-E2C0AB74F6F7}" sibTransId="{E50BF17B-4427-46C0-8CBA-62C005D60E18}"/>
    <dgm:cxn modelId="{CBBB32CB-6092-4D04-9DF6-5FB02C361EC8}" srcId="{8C78A909-F631-498B-AE68-3F2A8EA0E19C}" destId="{CF3192A6-0B29-45DB-84C8-2CCD13348FA7}" srcOrd="2" destOrd="0" parTransId="{8F5948BD-0150-4DF5-839B-235D6D9A9894}" sibTransId="{B143BC15-3078-43A4-9111-875AF3B6FD09}"/>
    <dgm:cxn modelId="{741F30CD-6245-4048-9A9C-1F7D48E5EE27}" type="presOf" srcId="{2C1E8E85-75BB-4CB6-9FA9-477ED224ECBC}" destId="{372C90E7-D6ED-4405-89FC-23E1AB94A839}" srcOrd="0" destOrd="0" presId="urn:microsoft.com/office/officeart/2005/8/layout/list1"/>
    <dgm:cxn modelId="{653B19E0-A876-45F6-A3F2-400AE2B614F1}" type="presOf" srcId="{FCFF3D5C-F45E-42F2-90A6-89F8E167F4A6}" destId="{C9DFE579-888B-4D2F-B106-EC6FAC52B32F}" srcOrd="1" destOrd="0" presId="urn:microsoft.com/office/officeart/2005/8/layout/list1"/>
    <dgm:cxn modelId="{48A198E1-1BB5-4C3F-BAA6-A52BC05AF31A}" type="presOf" srcId="{FBEBA931-23EC-4506-BEFB-34FB23697056}" destId="{8448602C-C951-4303-A92C-A41876E502F0}" srcOrd="0" destOrd="0" presId="urn:microsoft.com/office/officeart/2005/8/layout/list1"/>
    <dgm:cxn modelId="{F9B95BEE-5C67-40BB-B95F-A79D72CC1420}" type="presOf" srcId="{CF3192A6-0B29-45DB-84C8-2CCD13348FA7}" destId="{05C7966B-D09D-4961-87B9-EE8871CB0066}" srcOrd="0" destOrd="0" presId="urn:microsoft.com/office/officeart/2005/8/layout/list1"/>
    <dgm:cxn modelId="{2496DCF6-30F5-48C5-BC1B-180126165436}" srcId="{CF3192A6-0B29-45DB-84C8-2CCD13348FA7}" destId="{8C65667F-D741-4DF2-BE33-36CF4C07185C}" srcOrd="0" destOrd="0" parTransId="{1AC70CAD-7E7D-48D8-A9EA-2A72C4AA48D8}" sibTransId="{3450C1D8-F869-425C-A38E-EEF1DE766976}"/>
    <dgm:cxn modelId="{7E4976FE-F21D-4552-9C90-44E6338A9691}" type="presOf" srcId="{173E70F6-8AC3-4C45-9C57-2FB7CF7A9A35}" destId="{86FACE99-3894-4602-B963-00A031808470}" srcOrd="0" destOrd="0" presId="urn:microsoft.com/office/officeart/2005/8/layout/list1"/>
    <dgm:cxn modelId="{D0E46743-64C7-4150-92E1-FE86F2B8ED00}" type="presParOf" srcId="{6FBAE5BF-D402-4724-83DB-2B0EE2671DEE}" destId="{9C27C67F-A141-4F6E-8467-059E1761D31D}" srcOrd="0" destOrd="0" presId="urn:microsoft.com/office/officeart/2005/8/layout/list1"/>
    <dgm:cxn modelId="{0DA7BA6E-D080-4C15-90EA-75B99782CB56}" type="presParOf" srcId="{9C27C67F-A141-4F6E-8467-059E1761D31D}" destId="{372C90E7-D6ED-4405-89FC-23E1AB94A839}" srcOrd="0" destOrd="0" presId="urn:microsoft.com/office/officeart/2005/8/layout/list1"/>
    <dgm:cxn modelId="{52984DE7-450C-439F-9D03-D0394C1E96E0}" type="presParOf" srcId="{9C27C67F-A141-4F6E-8467-059E1761D31D}" destId="{AD82CEBC-96B4-4EDC-A98D-14CF305BD84F}" srcOrd="1" destOrd="0" presId="urn:microsoft.com/office/officeart/2005/8/layout/list1"/>
    <dgm:cxn modelId="{0ACF9750-B64A-4F51-B829-3B3E3E239805}" type="presParOf" srcId="{6FBAE5BF-D402-4724-83DB-2B0EE2671DEE}" destId="{8E1B2195-E78C-457D-AC84-54DAC7CB3BCC}" srcOrd="1" destOrd="0" presId="urn:microsoft.com/office/officeart/2005/8/layout/list1"/>
    <dgm:cxn modelId="{AF9244D1-52C3-4573-BB6C-FCAB3794BE75}" type="presParOf" srcId="{6FBAE5BF-D402-4724-83DB-2B0EE2671DEE}" destId="{86FACE99-3894-4602-B963-00A031808470}" srcOrd="2" destOrd="0" presId="urn:microsoft.com/office/officeart/2005/8/layout/list1"/>
    <dgm:cxn modelId="{1DA23F01-5412-4712-B35E-B9152B331012}" type="presParOf" srcId="{6FBAE5BF-D402-4724-83DB-2B0EE2671DEE}" destId="{8BE8B558-C810-4C14-9494-4BE845C93A21}" srcOrd="3" destOrd="0" presId="urn:microsoft.com/office/officeart/2005/8/layout/list1"/>
    <dgm:cxn modelId="{ADB0A294-059C-4FE4-8EF9-31F237F9CD47}" type="presParOf" srcId="{6FBAE5BF-D402-4724-83DB-2B0EE2671DEE}" destId="{865A42D2-1632-4F32-A3F5-96913513C52C}" srcOrd="4" destOrd="0" presId="urn:microsoft.com/office/officeart/2005/8/layout/list1"/>
    <dgm:cxn modelId="{33595C24-E165-41E2-81CC-0D76421FEC33}" type="presParOf" srcId="{865A42D2-1632-4F32-A3F5-96913513C52C}" destId="{950F5D90-21D1-4E09-9E7C-F93B4F7A53A5}" srcOrd="0" destOrd="0" presId="urn:microsoft.com/office/officeart/2005/8/layout/list1"/>
    <dgm:cxn modelId="{D09FCCC0-0F20-4A2B-9601-427C2CC5143D}" type="presParOf" srcId="{865A42D2-1632-4F32-A3F5-96913513C52C}" destId="{C9DFE579-888B-4D2F-B106-EC6FAC52B32F}" srcOrd="1" destOrd="0" presId="urn:microsoft.com/office/officeart/2005/8/layout/list1"/>
    <dgm:cxn modelId="{0B86C625-11C1-461A-8F37-7DE735BE6359}" type="presParOf" srcId="{6FBAE5BF-D402-4724-83DB-2B0EE2671DEE}" destId="{6FCDA71E-E283-4B04-9A91-17AAF07EEA6D}" srcOrd="5" destOrd="0" presId="urn:microsoft.com/office/officeart/2005/8/layout/list1"/>
    <dgm:cxn modelId="{82A0DC51-AFF5-40D6-90A8-9711BB25222F}" type="presParOf" srcId="{6FBAE5BF-D402-4724-83DB-2B0EE2671DEE}" destId="{8448602C-C951-4303-A92C-A41876E502F0}" srcOrd="6" destOrd="0" presId="urn:microsoft.com/office/officeart/2005/8/layout/list1"/>
    <dgm:cxn modelId="{0CCCEBFA-F6C4-4D5E-8FB6-8BE4A71E4891}" type="presParOf" srcId="{6FBAE5BF-D402-4724-83DB-2B0EE2671DEE}" destId="{EC1CF6D4-C8CD-44A0-847F-B997FB35C095}" srcOrd="7" destOrd="0" presId="urn:microsoft.com/office/officeart/2005/8/layout/list1"/>
    <dgm:cxn modelId="{CEE231E4-7E7E-478D-888C-5A3843751667}" type="presParOf" srcId="{6FBAE5BF-D402-4724-83DB-2B0EE2671DEE}" destId="{70F1D097-886B-415E-97FC-666626E055E8}" srcOrd="8" destOrd="0" presId="urn:microsoft.com/office/officeart/2005/8/layout/list1"/>
    <dgm:cxn modelId="{6BCC96CE-8F29-42E6-B91B-7689AA7DA70B}" type="presParOf" srcId="{70F1D097-886B-415E-97FC-666626E055E8}" destId="{05C7966B-D09D-4961-87B9-EE8871CB0066}" srcOrd="0" destOrd="0" presId="urn:microsoft.com/office/officeart/2005/8/layout/list1"/>
    <dgm:cxn modelId="{159DA57E-0C7E-49E5-A848-8C5EB6D4B86E}" type="presParOf" srcId="{70F1D097-886B-415E-97FC-666626E055E8}" destId="{0B3C62B3-56A4-4357-9707-DD72BE0273B6}" srcOrd="1" destOrd="0" presId="urn:microsoft.com/office/officeart/2005/8/layout/list1"/>
    <dgm:cxn modelId="{EB292E24-C0B9-4685-A165-F9F4CAA96164}" type="presParOf" srcId="{6FBAE5BF-D402-4724-83DB-2B0EE2671DEE}" destId="{5F81CEB2-5353-4DF4-A4FB-6E12EC395175}" srcOrd="9" destOrd="0" presId="urn:microsoft.com/office/officeart/2005/8/layout/list1"/>
    <dgm:cxn modelId="{967C42F9-2B14-4195-9BEE-00C39932D221}" type="presParOf" srcId="{6FBAE5BF-D402-4724-83DB-2B0EE2671DEE}" destId="{BCC2EFEC-2C7D-4585-B5E3-610FDF53F93C}" srcOrd="10" destOrd="0" presId="urn:microsoft.com/office/officeart/2005/8/layout/lis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AA9DF9C-F9A1-438C-8C9A-652E89562099}" type="doc">
      <dgm:prSet loTypeId="urn:diagrams.loki3.com/BracketList+Icon" loCatId="officeonline" qsTypeId="urn:microsoft.com/office/officeart/2005/8/quickstyle/simple1" qsCatId="simple" csTypeId="urn:microsoft.com/office/officeart/2005/8/colors/accent0_1" csCatId="mainScheme" phldr="1"/>
      <dgm:spPr/>
      <dgm:t>
        <a:bodyPr/>
        <a:lstStyle/>
        <a:p>
          <a:endParaRPr lang="ru-RU"/>
        </a:p>
      </dgm:t>
    </dgm:pt>
    <dgm:pt modelId="{CC4BC8DA-2D9A-4CA0-BBC9-A13F6B3A1EF3}">
      <dgm:prSet phldrT="[Текст]" custT="1"/>
      <dgm:spPr>
        <a:xfrm>
          <a:off x="2" y="339484"/>
          <a:ext cx="1594706" cy="423225"/>
        </a:xfrm>
        <a:prstGeom prst="rect">
          <a:avLst/>
        </a:prstGeom>
        <a:noFill/>
        <a:ln>
          <a:noFill/>
        </a:ln>
        <a:effectLst/>
      </dgm:spPr>
      <dgm:t>
        <a:bodyPr/>
        <a:lstStyle/>
        <a:p>
          <a:pPr algn="ctr">
            <a:buNone/>
          </a:pPr>
          <a:r>
            <a:rPr lang="ru-RU" sz="1100" b="1">
              <a:solidFill>
                <a:sysClr val="windowText" lastClr="000000">
                  <a:hueOff val="0"/>
                  <a:satOff val="0"/>
                  <a:lumOff val="0"/>
                  <a:alphaOff val="0"/>
                </a:sysClr>
              </a:solidFill>
              <a:latin typeface="Times New Roman" pitchFamily="18" charset="0"/>
              <a:ea typeface="+mn-ea"/>
              <a:cs typeface="Times New Roman" pitchFamily="18" charset="0"/>
            </a:rPr>
            <a:t>Стратегические задачи </a:t>
          </a:r>
        </a:p>
      </dgm:t>
    </dgm:pt>
    <dgm:pt modelId="{9A7AB595-652B-4A1C-ABED-BFC045BFC8C2}" type="parTrans" cxnId="{1B32B10F-16BE-48D3-BBBB-6E48B4212EED}">
      <dgm:prSet/>
      <dgm:spPr/>
      <dgm:t>
        <a:bodyPr/>
        <a:lstStyle/>
        <a:p>
          <a:pPr algn="ctr"/>
          <a:endParaRPr lang="ru-RU" sz="1100">
            <a:latin typeface="Times New Roman" pitchFamily="18" charset="0"/>
            <a:cs typeface="Times New Roman" pitchFamily="18" charset="0"/>
          </a:endParaRPr>
        </a:p>
      </dgm:t>
    </dgm:pt>
    <dgm:pt modelId="{2C0DFF2F-4ABE-444F-8FC9-216153BAB0FE}" type="sibTrans" cxnId="{1B32B10F-16BE-48D3-BBBB-6E48B4212EED}">
      <dgm:prSet/>
      <dgm:spPr/>
      <dgm:t>
        <a:bodyPr/>
        <a:lstStyle/>
        <a:p>
          <a:pPr algn="ctr"/>
          <a:endParaRPr lang="ru-RU" sz="1100">
            <a:latin typeface="Times New Roman" pitchFamily="18" charset="0"/>
            <a:cs typeface="Times New Roman" pitchFamily="18" charset="0"/>
          </a:endParaRPr>
        </a:p>
      </dgm:t>
    </dgm:pt>
    <dgm:pt modelId="{5B492947-9A4B-460A-9FCD-D0F838B5291B}">
      <dgm:prSet phldrT="[Текст]" custT="1"/>
      <dgm:spPr>
        <a:xfrm>
          <a:off x="1994918" y="200616"/>
          <a:ext cx="3887783" cy="7009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1. Формирование имиджа компании </a:t>
          </a:r>
        </a:p>
        <a:p>
          <a:pPr algn="ctr"/>
          <a:r>
            <a:rPr lang="ru-RU" sz="1100">
              <a:solidFill>
                <a:sysClr val="windowText" lastClr="000000">
                  <a:hueOff val="0"/>
                  <a:satOff val="0"/>
                  <a:lumOff val="0"/>
                  <a:alphaOff val="0"/>
                </a:sysClr>
              </a:solidFill>
              <a:latin typeface="Times New Roman" pitchFamily="18" charset="0"/>
              <a:ea typeface="+mn-ea"/>
              <a:cs typeface="Times New Roman" pitchFamily="18" charset="0"/>
            </a:rPr>
            <a:t>2. Формирование позиций торговой марки компании и ее продвижение </a:t>
          </a:r>
        </a:p>
      </dgm:t>
    </dgm:pt>
    <dgm:pt modelId="{C1D7977D-C842-4085-B971-380C46FC335A}" type="parTrans" cxnId="{2CD4DF39-5B08-4570-8D8C-180A48C26D2D}">
      <dgm:prSet/>
      <dgm:spPr/>
      <dgm:t>
        <a:bodyPr/>
        <a:lstStyle/>
        <a:p>
          <a:pPr algn="ctr"/>
          <a:endParaRPr lang="ru-RU" sz="1100">
            <a:latin typeface="Times New Roman" pitchFamily="18" charset="0"/>
            <a:cs typeface="Times New Roman" pitchFamily="18" charset="0"/>
          </a:endParaRPr>
        </a:p>
      </dgm:t>
    </dgm:pt>
    <dgm:pt modelId="{3F0994A5-D5DD-41A9-8D5D-EDD14C7E4CE1}" type="sibTrans" cxnId="{2CD4DF39-5B08-4570-8D8C-180A48C26D2D}">
      <dgm:prSet/>
      <dgm:spPr/>
      <dgm:t>
        <a:bodyPr/>
        <a:lstStyle/>
        <a:p>
          <a:pPr algn="ctr"/>
          <a:endParaRPr lang="ru-RU" sz="1100">
            <a:latin typeface="Times New Roman" pitchFamily="18" charset="0"/>
            <a:cs typeface="Times New Roman" pitchFamily="18" charset="0"/>
          </a:endParaRPr>
        </a:p>
      </dgm:t>
    </dgm:pt>
    <dgm:pt modelId="{1C07038D-1978-4EE4-9C25-BB6B21DE3C13}">
      <dgm:prSet phldrT="[Текст]" custT="1"/>
      <dgm:spPr>
        <a:xfrm>
          <a:off x="1262" y="1816179"/>
          <a:ext cx="1594706" cy="446737"/>
        </a:xfrm>
        <a:prstGeom prst="rect">
          <a:avLst/>
        </a:prstGeom>
        <a:noFill/>
        <a:ln>
          <a:noFill/>
        </a:ln>
        <a:effectLst/>
      </dgm:spPr>
      <dgm:t>
        <a:bodyPr/>
        <a:lstStyle/>
        <a:p>
          <a:pPr algn="ctr">
            <a:buNone/>
          </a:pPr>
          <a:r>
            <a:rPr lang="ru-RU" sz="1100" b="1">
              <a:solidFill>
                <a:sysClr val="windowText" lastClr="000000">
                  <a:hueOff val="0"/>
                  <a:satOff val="0"/>
                  <a:lumOff val="0"/>
                  <a:alphaOff val="0"/>
                </a:sysClr>
              </a:solidFill>
              <a:latin typeface="Times New Roman" pitchFamily="18" charset="0"/>
              <a:ea typeface="+mn-ea"/>
              <a:cs typeface="Times New Roman" pitchFamily="18" charset="0"/>
            </a:rPr>
            <a:t>Операционные задачи </a:t>
          </a:r>
        </a:p>
      </dgm:t>
    </dgm:pt>
    <dgm:pt modelId="{294C4626-1CFF-4755-A5FD-AB0361B86AE9}" type="parTrans" cxnId="{5801D3CA-44DE-4574-B93D-08A8633AF785}">
      <dgm:prSet/>
      <dgm:spPr/>
      <dgm:t>
        <a:bodyPr/>
        <a:lstStyle/>
        <a:p>
          <a:pPr algn="ctr"/>
          <a:endParaRPr lang="ru-RU" sz="1100">
            <a:latin typeface="Times New Roman" pitchFamily="18" charset="0"/>
            <a:cs typeface="Times New Roman" pitchFamily="18" charset="0"/>
          </a:endParaRPr>
        </a:p>
      </dgm:t>
    </dgm:pt>
    <dgm:pt modelId="{BC18D257-9E23-4917-BA64-1AF85E34E724}" type="sibTrans" cxnId="{5801D3CA-44DE-4574-B93D-08A8633AF785}">
      <dgm:prSet/>
      <dgm:spPr/>
      <dgm:t>
        <a:bodyPr/>
        <a:lstStyle/>
        <a:p>
          <a:pPr algn="ctr"/>
          <a:endParaRPr lang="ru-RU" sz="1100">
            <a:latin typeface="Times New Roman" pitchFamily="18" charset="0"/>
            <a:cs typeface="Times New Roman" pitchFamily="18" charset="0"/>
          </a:endParaRPr>
        </a:p>
      </dgm:t>
    </dgm:pt>
    <dgm:pt modelId="{CB3E851D-B9D5-4F71-8781-FA9E2A390441}">
      <dgm:prSet phldrT="[Текст]" custT="1"/>
      <dgm:spPr>
        <a:xfrm>
          <a:off x="1996181" y="1397366"/>
          <a:ext cx="3887783" cy="128437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buChar char="•"/>
          </a:pPr>
          <a:r>
            <a:rPr lang="ru-RU" sz="1100">
              <a:solidFill>
                <a:sysClr val="windowText" lastClr="000000">
                  <a:hueOff val="0"/>
                  <a:satOff val="0"/>
                  <a:lumOff val="0"/>
                  <a:alphaOff val="0"/>
                </a:sysClr>
              </a:solidFill>
              <a:latin typeface="Times New Roman" pitchFamily="18" charset="0"/>
              <a:ea typeface="+mn-ea"/>
              <a:cs typeface="Times New Roman" pitchFamily="18" charset="0"/>
            </a:rPr>
            <a:t>1. Увеличение потребительского интереса и формирование пула лояльных потребителей </a:t>
          </a:r>
        </a:p>
        <a:p>
          <a:pPr algn="ctr"/>
          <a:r>
            <a:rPr lang="ru-RU" sz="1100">
              <a:solidFill>
                <a:sysClr val="windowText" lastClr="000000">
                  <a:hueOff val="0"/>
                  <a:satOff val="0"/>
                  <a:lumOff val="0"/>
                  <a:alphaOff val="0"/>
                </a:sysClr>
              </a:solidFill>
              <a:latin typeface="Times New Roman" pitchFamily="18" charset="0"/>
              <a:ea typeface="+mn-ea"/>
              <a:cs typeface="Times New Roman" pitchFamily="18" charset="0"/>
            </a:rPr>
            <a:t>2. Обеспечение стабильности потребительских предпочтений в выборе поставщика услуг</a:t>
          </a:r>
        </a:p>
        <a:p>
          <a:pPr algn="ctr"/>
          <a:r>
            <a:rPr lang="ru-RU" sz="1100">
              <a:solidFill>
                <a:sysClr val="windowText" lastClr="000000">
                  <a:hueOff val="0"/>
                  <a:satOff val="0"/>
                  <a:lumOff val="0"/>
                  <a:alphaOff val="0"/>
                </a:sysClr>
              </a:solidFill>
              <a:latin typeface="Times New Roman" pitchFamily="18" charset="0"/>
              <a:ea typeface="+mn-ea"/>
              <a:cs typeface="Times New Roman" pitchFamily="18" charset="0"/>
            </a:rPr>
            <a:t>3. Стимулирование текущего и будущего спроса на продукцию</a:t>
          </a:r>
        </a:p>
      </dgm:t>
    </dgm:pt>
    <dgm:pt modelId="{82019CDD-D997-4E45-BFC4-50126FBC79C6}" type="parTrans" cxnId="{445A8A36-9ECF-410E-A1D6-8C2537783F56}">
      <dgm:prSet/>
      <dgm:spPr/>
      <dgm:t>
        <a:bodyPr/>
        <a:lstStyle/>
        <a:p>
          <a:pPr algn="ctr"/>
          <a:endParaRPr lang="ru-RU" sz="1100">
            <a:latin typeface="Times New Roman" pitchFamily="18" charset="0"/>
            <a:cs typeface="Times New Roman" pitchFamily="18" charset="0"/>
          </a:endParaRPr>
        </a:p>
      </dgm:t>
    </dgm:pt>
    <dgm:pt modelId="{440E1E4F-B6C6-4E78-A6BB-09634F411320}" type="sibTrans" cxnId="{445A8A36-9ECF-410E-A1D6-8C2537783F56}">
      <dgm:prSet/>
      <dgm:spPr/>
      <dgm:t>
        <a:bodyPr/>
        <a:lstStyle/>
        <a:p>
          <a:pPr algn="ctr"/>
          <a:endParaRPr lang="ru-RU" sz="1100">
            <a:latin typeface="Times New Roman" pitchFamily="18" charset="0"/>
            <a:cs typeface="Times New Roman" pitchFamily="18" charset="0"/>
          </a:endParaRPr>
        </a:p>
      </dgm:t>
    </dgm:pt>
    <dgm:pt modelId="{AC854820-6062-4961-83A6-DC87105DD9F7}" type="pres">
      <dgm:prSet presAssocID="{1AA9DF9C-F9A1-438C-8C9A-652E89562099}" presName="Name0" presStyleCnt="0">
        <dgm:presLayoutVars>
          <dgm:dir/>
          <dgm:animLvl val="lvl"/>
          <dgm:resizeHandles val="exact"/>
        </dgm:presLayoutVars>
      </dgm:prSet>
      <dgm:spPr/>
    </dgm:pt>
    <dgm:pt modelId="{B61C0D96-ACD2-472F-BDDB-C03A614B7C42}" type="pres">
      <dgm:prSet presAssocID="{CC4BC8DA-2D9A-4CA0-BBC9-A13F6B3A1EF3}" presName="linNode" presStyleCnt="0"/>
      <dgm:spPr/>
    </dgm:pt>
    <dgm:pt modelId="{55A9D4B5-1E0E-4C39-82F3-C7C77C666130}" type="pres">
      <dgm:prSet presAssocID="{CC4BC8DA-2D9A-4CA0-BBC9-A13F6B3A1EF3}" presName="parTx" presStyleLbl="revTx" presStyleIdx="0" presStyleCnt="2" custScaleX="111570" custLinFactNeighborX="-220" custLinFactNeighborY="-49317">
        <dgm:presLayoutVars>
          <dgm:chMax val="1"/>
          <dgm:bulletEnabled val="1"/>
        </dgm:presLayoutVars>
      </dgm:prSet>
      <dgm:spPr/>
    </dgm:pt>
    <dgm:pt modelId="{9E65BA9F-BA9E-45E5-8FBF-67FB55ED338A}" type="pres">
      <dgm:prSet presAssocID="{CC4BC8DA-2D9A-4CA0-BBC9-A13F6B3A1EF3}" presName="bracket" presStyleLbl="parChTrans1D1" presStyleIdx="0" presStyleCnt="2" custLinFactNeighborX="-552" custLinFactNeighborY="-29776"/>
      <dgm:spPr>
        <a:xfrm>
          <a:off x="1594705" y="200616"/>
          <a:ext cx="285866" cy="700966"/>
        </a:xfrm>
        <a:prstGeom prst="leftBrace">
          <a:avLst>
            <a:gd name="adj1" fmla="val 35000"/>
            <a:gd name="adj2" fmla="val 50000"/>
          </a:avLst>
        </a:prstGeom>
        <a:noFill/>
        <a:ln w="25400" cap="flat" cmpd="sng" algn="ctr">
          <a:solidFill>
            <a:sysClr val="windowText" lastClr="000000">
              <a:shade val="60000"/>
              <a:hueOff val="0"/>
              <a:satOff val="0"/>
              <a:lumOff val="0"/>
              <a:alphaOff val="0"/>
            </a:sysClr>
          </a:solidFill>
          <a:prstDash val="solid"/>
        </a:ln>
        <a:effectLst/>
      </dgm:spPr>
    </dgm:pt>
    <dgm:pt modelId="{EF2B3501-C047-4978-A20C-C77500C5C5A5}" type="pres">
      <dgm:prSet presAssocID="{CC4BC8DA-2D9A-4CA0-BBC9-A13F6B3A1EF3}" presName="spH" presStyleCnt="0"/>
      <dgm:spPr/>
    </dgm:pt>
    <dgm:pt modelId="{8574F5C4-2EF2-4915-A20F-AC4586956FAD}" type="pres">
      <dgm:prSet presAssocID="{CC4BC8DA-2D9A-4CA0-BBC9-A13F6B3A1EF3}" presName="desTx" presStyleLbl="node1" presStyleIdx="0" presStyleCnt="2" custLinFactNeighborX="-552" custLinFactNeighborY="-29776">
        <dgm:presLayoutVars>
          <dgm:bulletEnabled val="1"/>
        </dgm:presLayoutVars>
      </dgm:prSet>
      <dgm:spPr/>
    </dgm:pt>
    <dgm:pt modelId="{A6F55157-9CE0-423E-B2EB-0DE6252441C9}" type="pres">
      <dgm:prSet presAssocID="{2C0DFF2F-4ABE-444F-8FC9-216153BAB0FE}" presName="spV" presStyleCnt="0"/>
      <dgm:spPr/>
    </dgm:pt>
    <dgm:pt modelId="{5EDB6016-A95F-4305-9833-C86DCA84B782}" type="pres">
      <dgm:prSet presAssocID="{1C07038D-1978-4EE4-9C25-BB6B21DE3C13}" presName="linNode" presStyleCnt="0"/>
      <dgm:spPr/>
    </dgm:pt>
    <dgm:pt modelId="{7CCCF4C9-5176-4075-8CCD-D37466EFA5CC}" type="pres">
      <dgm:prSet presAssocID="{1C07038D-1978-4EE4-9C25-BB6B21DE3C13}" presName="parTx" presStyleLbl="revTx" presStyleIdx="1" presStyleCnt="2" custScaleX="111570" custLinFactNeighborX="221" custLinFactNeighborY="48946">
        <dgm:presLayoutVars>
          <dgm:chMax val="1"/>
          <dgm:bulletEnabled val="1"/>
        </dgm:presLayoutVars>
      </dgm:prSet>
      <dgm:spPr/>
    </dgm:pt>
    <dgm:pt modelId="{1058B74B-28E9-4FDC-865D-4F66982FBAF3}" type="pres">
      <dgm:prSet presAssocID="{1C07038D-1978-4EE4-9C25-BB6B21DE3C13}" presName="bracket" presStyleLbl="parChTrans1D1" presStyleIdx="1" presStyleCnt="2" custLinFactNeighborX="552" custLinFactNeighborY="17025"/>
      <dgm:spPr>
        <a:xfrm>
          <a:off x="1595968" y="1397366"/>
          <a:ext cx="285866" cy="1284370"/>
        </a:xfrm>
        <a:prstGeom prst="leftBrace">
          <a:avLst>
            <a:gd name="adj1" fmla="val 35000"/>
            <a:gd name="adj2" fmla="val 50000"/>
          </a:avLst>
        </a:prstGeom>
        <a:noFill/>
        <a:ln w="25400" cap="flat" cmpd="sng" algn="ctr">
          <a:solidFill>
            <a:sysClr val="windowText" lastClr="000000">
              <a:shade val="60000"/>
              <a:hueOff val="0"/>
              <a:satOff val="0"/>
              <a:lumOff val="0"/>
              <a:alphaOff val="0"/>
            </a:sysClr>
          </a:solidFill>
          <a:prstDash val="solid"/>
        </a:ln>
        <a:effectLst/>
      </dgm:spPr>
    </dgm:pt>
    <dgm:pt modelId="{71205392-C9E7-40D9-9174-FFAB789EB177}" type="pres">
      <dgm:prSet presAssocID="{1C07038D-1978-4EE4-9C25-BB6B21DE3C13}" presName="spH" presStyleCnt="0"/>
      <dgm:spPr/>
    </dgm:pt>
    <dgm:pt modelId="{0E4588D2-625A-446D-8A95-86C1A7C9C0D9}" type="pres">
      <dgm:prSet presAssocID="{1C07038D-1978-4EE4-9C25-BB6B21DE3C13}" presName="desTx" presStyleLbl="node1" presStyleIdx="1" presStyleCnt="2" custLinFactNeighborX="552" custLinFactNeighborY="17025">
        <dgm:presLayoutVars>
          <dgm:bulletEnabled val="1"/>
        </dgm:presLayoutVars>
      </dgm:prSet>
      <dgm:spPr/>
    </dgm:pt>
  </dgm:ptLst>
  <dgm:cxnLst>
    <dgm:cxn modelId="{1B32B10F-16BE-48D3-BBBB-6E48B4212EED}" srcId="{1AA9DF9C-F9A1-438C-8C9A-652E89562099}" destId="{CC4BC8DA-2D9A-4CA0-BBC9-A13F6B3A1EF3}" srcOrd="0" destOrd="0" parTransId="{9A7AB595-652B-4A1C-ABED-BFC045BFC8C2}" sibTransId="{2C0DFF2F-4ABE-444F-8FC9-216153BAB0FE}"/>
    <dgm:cxn modelId="{445A8A36-9ECF-410E-A1D6-8C2537783F56}" srcId="{1C07038D-1978-4EE4-9C25-BB6B21DE3C13}" destId="{CB3E851D-B9D5-4F71-8781-FA9E2A390441}" srcOrd="0" destOrd="0" parTransId="{82019CDD-D997-4E45-BFC4-50126FBC79C6}" sibTransId="{440E1E4F-B6C6-4E78-A6BB-09634F411320}"/>
    <dgm:cxn modelId="{2CD4DF39-5B08-4570-8D8C-180A48C26D2D}" srcId="{CC4BC8DA-2D9A-4CA0-BBC9-A13F6B3A1EF3}" destId="{5B492947-9A4B-460A-9FCD-D0F838B5291B}" srcOrd="0" destOrd="0" parTransId="{C1D7977D-C842-4085-B971-380C46FC335A}" sibTransId="{3F0994A5-D5DD-41A9-8D5D-EDD14C7E4CE1}"/>
    <dgm:cxn modelId="{7609EE62-523C-412C-BAB5-7442C9609810}" type="presOf" srcId="{1AA9DF9C-F9A1-438C-8C9A-652E89562099}" destId="{AC854820-6062-4961-83A6-DC87105DD9F7}" srcOrd="0" destOrd="0" presId="urn:diagrams.loki3.com/BracketList+Icon"/>
    <dgm:cxn modelId="{F82E5EB9-BADB-4BDD-8D67-33858277E520}" type="presOf" srcId="{CB3E851D-B9D5-4F71-8781-FA9E2A390441}" destId="{0E4588D2-625A-446D-8A95-86C1A7C9C0D9}" srcOrd="0" destOrd="0" presId="urn:diagrams.loki3.com/BracketList+Icon"/>
    <dgm:cxn modelId="{226C7CC0-0812-4C33-A84A-3E0242FE95E1}" type="presOf" srcId="{CC4BC8DA-2D9A-4CA0-BBC9-A13F6B3A1EF3}" destId="{55A9D4B5-1E0E-4C39-82F3-C7C77C666130}" srcOrd="0" destOrd="0" presId="urn:diagrams.loki3.com/BracketList+Icon"/>
    <dgm:cxn modelId="{5801D3CA-44DE-4574-B93D-08A8633AF785}" srcId="{1AA9DF9C-F9A1-438C-8C9A-652E89562099}" destId="{1C07038D-1978-4EE4-9C25-BB6B21DE3C13}" srcOrd="1" destOrd="0" parTransId="{294C4626-1CFF-4755-A5FD-AB0361B86AE9}" sibTransId="{BC18D257-9E23-4917-BA64-1AF85E34E724}"/>
    <dgm:cxn modelId="{B82422DC-1BF6-4BB9-BA11-26FDB422D970}" type="presOf" srcId="{1C07038D-1978-4EE4-9C25-BB6B21DE3C13}" destId="{7CCCF4C9-5176-4075-8CCD-D37466EFA5CC}" srcOrd="0" destOrd="0" presId="urn:diagrams.loki3.com/BracketList+Icon"/>
    <dgm:cxn modelId="{F1A6BFE0-DD97-4ED1-BB68-7682D41A9AE3}" type="presOf" srcId="{5B492947-9A4B-460A-9FCD-D0F838B5291B}" destId="{8574F5C4-2EF2-4915-A20F-AC4586956FAD}" srcOrd="0" destOrd="0" presId="urn:diagrams.loki3.com/BracketList+Icon"/>
    <dgm:cxn modelId="{96D5849D-11D9-4467-B1A2-DF6111DFC4F0}" type="presParOf" srcId="{AC854820-6062-4961-83A6-DC87105DD9F7}" destId="{B61C0D96-ACD2-472F-BDDB-C03A614B7C42}" srcOrd="0" destOrd="0" presId="urn:diagrams.loki3.com/BracketList+Icon"/>
    <dgm:cxn modelId="{904C5BE6-5E0D-4610-AEC1-84ED8F1F50EE}" type="presParOf" srcId="{B61C0D96-ACD2-472F-BDDB-C03A614B7C42}" destId="{55A9D4B5-1E0E-4C39-82F3-C7C77C666130}" srcOrd="0" destOrd="0" presId="urn:diagrams.loki3.com/BracketList+Icon"/>
    <dgm:cxn modelId="{0ECADFB0-05B6-40EE-8F46-BE99819178CD}" type="presParOf" srcId="{B61C0D96-ACD2-472F-BDDB-C03A614B7C42}" destId="{9E65BA9F-BA9E-45E5-8FBF-67FB55ED338A}" srcOrd="1" destOrd="0" presId="urn:diagrams.loki3.com/BracketList+Icon"/>
    <dgm:cxn modelId="{3BB0CFFD-3011-4C6F-A225-EA5D2FB8BA3A}" type="presParOf" srcId="{B61C0D96-ACD2-472F-BDDB-C03A614B7C42}" destId="{EF2B3501-C047-4978-A20C-C77500C5C5A5}" srcOrd="2" destOrd="0" presId="urn:diagrams.loki3.com/BracketList+Icon"/>
    <dgm:cxn modelId="{AE9514EF-9EFC-4CB4-98EA-8B25F62E72C5}" type="presParOf" srcId="{B61C0D96-ACD2-472F-BDDB-C03A614B7C42}" destId="{8574F5C4-2EF2-4915-A20F-AC4586956FAD}" srcOrd="3" destOrd="0" presId="urn:diagrams.loki3.com/BracketList+Icon"/>
    <dgm:cxn modelId="{4C009C99-1D88-4137-A5D7-651EC8ED2512}" type="presParOf" srcId="{AC854820-6062-4961-83A6-DC87105DD9F7}" destId="{A6F55157-9CE0-423E-B2EB-0DE6252441C9}" srcOrd="1" destOrd="0" presId="urn:diagrams.loki3.com/BracketList+Icon"/>
    <dgm:cxn modelId="{FACFA8CE-F300-480C-ACE0-17B5114D1E37}" type="presParOf" srcId="{AC854820-6062-4961-83A6-DC87105DD9F7}" destId="{5EDB6016-A95F-4305-9833-C86DCA84B782}" srcOrd="2" destOrd="0" presId="urn:diagrams.loki3.com/BracketList+Icon"/>
    <dgm:cxn modelId="{717D4448-7F03-4382-9A52-FD1F320D3E20}" type="presParOf" srcId="{5EDB6016-A95F-4305-9833-C86DCA84B782}" destId="{7CCCF4C9-5176-4075-8CCD-D37466EFA5CC}" srcOrd="0" destOrd="0" presId="urn:diagrams.loki3.com/BracketList+Icon"/>
    <dgm:cxn modelId="{2B8C6430-7914-4812-BDFB-425FE87B971E}" type="presParOf" srcId="{5EDB6016-A95F-4305-9833-C86DCA84B782}" destId="{1058B74B-28E9-4FDC-865D-4F66982FBAF3}" srcOrd="1" destOrd="0" presId="urn:diagrams.loki3.com/BracketList+Icon"/>
    <dgm:cxn modelId="{4A0A7337-AAD4-4DDB-B9E5-E27B3C3748F5}" type="presParOf" srcId="{5EDB6016-A95F-4305-9833-C86DCA84B782}" destId="{71205392-C9E7-40D9-9174-FFAB789EB177}" srcOrd="2" destOrd="0" presId="urn:diagrams.loki3.com/BracketList+Icon"/>
    <dgm:cxn modelId="{A0A5BB1F-27EE-47F6-B8F7-05C2D1E95ABF}" type="presParOf" srcId="{5EDB6016-A95F-4305-9833-C86DCA84B782}" destId="{0E4588D2-625A-446D-8A95-86C1A7C9C0D9}" srcOrd="3" destOrd="0" presId="urn:diagrams.loki3.com/BracketList+Icon"/>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C77049-C873-48AD-AAAC-7B0982531C00}">
      <dsp:nvSpPr>
        <dsp:cNvPr id="0" name=""/>
        <dsp:cNvSpPr/>
      </dsp:nvSpPr>
      <dsp:spPr>
        <a:xfrm>
          <a:off x="3253782" y="718335"/>
          <a:ext cx="150758" cy="660466"/>
        </a:xfrm>
        <a:custGeom>
          <a:avLst/>
          <a:gdLst/>
          <a:ahLst/>
          <a:cxnLst/>
          <a:rect l="0" t="0" r="0" b="0"/>
          <a:pathLst>
            <a:path>
              <a:moveTo>
                <a:pt x="150758" y="0"/>
              </a:moveTo>
              <a:lnTo>
                <a:pt x="150758" y="660466"/>
              </a:lnTo>
              <a:lnTo>
                <a:pt x="0" y="660466"/>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37B08E-1695-4EB0-A146-990B16F1F72B}">
      <dsp:nvSpPr>
        <dsp:cNvPr id="0" name=""/>
        <dsp:cNvSpPr/>
      </dsp:nvSpPr>
      <dsp:spPr>
        <a:xfrm>
          <a:off x="3404540" y="718335"/>
          <a:ext cx="868656" cy="1320932"/>
        </a:xfrm>
        <a:custGeom>
          <a:avLst/>
          <a:gdLst/>
          <a:ahLst/>
          <a:cxnLst/>
          <a:rect l="0" t="0" r="0" b="0"/>
          <a:pathLst>
            <a:path>
              <a:moveTo>
                <a:pt x="0" y="0"/>
              </a:moveTo>
              <a:lnTo>
                <a:pt x="0" y="1170173"/>
              </a:lnTo>
              <a:lnTo>
                <a:pt x="868656" y="1170173"/>
              </a:lnTo>
              <a:lnTo>
                <a:pt x="868656" y="132093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B360FD6-77A5-4D4C-9884-2462FD2C4C05}">
      <dsp:nvSpPr>
        <dsp:cNvPr id="0" name=""/>
        <dsp:cNvSpPr/>
      </dsp:nvSpPr>
      <dsp:spPr>
        <a:xfrm>
          <a:off x="2535884" y="2757165"/>
          <a:ext cx="150758" cy="660466"/>
        </a:xfrm>
        <a:custGeom>
          <a:avLst/>
          <a:gdLst/>
          <a:ahLst/>
          <a:cxnLst/>
          <a:rect l="0" t="0" r="0" b="0"/>
          <a:pathLst>
            <a:path>
              <a:moveTo>
                <a:pt x="0" y="0"/>
              </a:moveTo>
              <a:lnTo>
                <a:pt x="0" y="660466"/>
              </a:lnTo>
              <a:lnTo>
                <a:pt x="150758" y="66046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E4CA7C0-9BCE-4D42-8CF4-7CEE7EACE26E}">
      <dsp:nvSpPr>
        <dsp:cNvPr id="0" name=""/>
        <dsp:cNvSpPr/>
      </dsp:nvSpPr>
      <dsp:spPr>
        <a:xfrm>
          <a:off x="2385125" y="2757165"/>
          <a:ext cx="150758" cy="660466"/>
        </a:xfrm>
        <a:custGeom>
          <a:avLst/>
          <a:gdLst/>
          <a:ahLst/>
          <a:cxnLst/>
          <a:rect l="0" t="0" r="0" b="0"/>
          <a:pathLst>
            <a:path>
              <a:moveTo>
                <a:pt x="150758" y="0"/>
              </a:moveTo>
              <a:lnTo>
                <a:pt x="150758" y="660466"/>
              </a:lnTo>
              <a:lnTo>
                <a:pt x="0" y="66046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8B0A1B1-782C-4FEE-BC3E-C6BF7E231845}">
      <dsp:nvSpPr>
        <dsp:cNvPr id="0" name=""/>
        <dsp:cNvSpPr/>
      </dsp:nvSpPr>
      <dsp:spPr>
        <a:xfrm>
          <a:off x="2535884" y="718335"/>
          <a:ext cx="868656" cy="1320932"/>
        </a:xfrm>
        <a:custGeom>
          <a:avLst/>
          <a:gdLst/>
          <a:ahLst/>
          <a:cxnLst/>
          <a:rect l="0" t="0" r="0" b="0"/>
          <a:pathLst>
            <a:path>
              <a:moveTo>
                <a:pt x="868656" y="0"/>
              </a:moveTo>
              <a:lnTo>
                <a:pt x="868656" y="1170173"/>
              </a:lnTo>
              <a:lnTo>
                <a:pt x="0" y="1170173"/>
              </a:lnTo>
              <a:lnTo>
                <a:pt x="0" y="132093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5732727-9A16-4565-B451-9699D36E3FEB}">
      <dsp:nvSpPr>
        <dsp:cNvPr id="0" name=""/>
        <dsp:cNvSpPr/>
      </dsp:nvSpPr>
      <dsp:spPr>
        <a:xfrm>
          <a:off x="2686642" y="43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Генеральный директор</a:t>
          </a:r>
        </a:p>
      </dsp:txBody>
      <dsp:txXfrm>
        <a:off x="2686642" y="437"/>
        <a:ext cx="1435796" cy="717898"/>
      </dsp:txXfrm>
    </dsp:sp>
    <dsp:sp modelId="{F222B155-38C8-49F6-87FD-924AAF3C178F}">
      <dsp:nvSpPr>
        <dsp:cNvPr id="0" name=""/>
        <dsp:cNvSpPr/>
      </dsp:nvSpPr>
      <dsp:spPr>
        <a:xfrm>
          <a:off x="1817986" y="203926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Администраторы салонов цветов </a:t>
          </a:r>
        </a:p>
      </dsp:txBody>
      <dsp:txXfrm>
        <a:off x="1817986" y="2039267"/>
        <a:ext cx="1435796" cy="717898"/>
      </dsp:txXfrm>
    </dsp:sp>
    <dsp:sp modelId="{13F1FD21-3DAD-41EB-A150-815615236447}">
      <dsp:nvSpPr>
        <dsp:cNvPr id="0" name=""/>
        <dsp:cNvSpPr/>
      </dsp:nvSpPr>
      <dsp:spPr>
        <a:xfrm>
          <a:off x="949329" y="305868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Продавецы - консультанты </a:t>
          </a:r>
        </a:p>
      </dsp:txBody>
      <dsp:txXfrm>
        <a:off x="949329" y="3058682"/>
        <a:ext cx="1435796" cy="717898"/>
      </dsp:txXfrm>
    </dsp:sp>
    <dsp:sp modelId="{DEA31A05-FF54-488C-B21E-8B367F7D7B96}">
      <dsp:nvSpPr>
        <dsp:cNvPr id="0" name=""/>
        <dsp:cNvSpPr/>
      </dsp:nvSpPr>
      <dsp:spPr>
        <a:xfrm>
          <a:off x="2686642" y="305868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Продавецы - консультанты </a:t>
          </a:r>
        </a:p>
      </dsp:txBody>
      <dsp:txXfrm>
        <a:off x="2686642" y="3058682"/>
        <a:ext cx="1435796" cy="717898"/>
      </dsp:txXfrm>
    </dsp:sp>
    <dsp:sp modelId="{0BCD8EF4-70AF-44F0-921D-BB5E5B9B62CA}">
      <dsp:nvSpPr>
        <dsp:cNvPr id="0" name=""/>
        <dsp:cNvSpPr/>
      </dsp:nvSpPr>
      <dsp:spPr>
        <a:xfrm>
          <a:off x="3555299" y="2039267"/>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Менеджеры по работе с корпоративными клиентами </a:t>
          </a:r>
        </a:p>
      </dsp:txBody>
      <dsp:txXfrm>
        <a:off x="3555299" y="2039267"/>
        <a:ext cx="1435796" cy="717898"/>
      </dsp:txXfrm>
    </dsp:sp>
    <dsp:sp modelId="{189D56DD-48A6-4A78-B74B-DD252A4C1DCF}">
      <dsp:nvSpPr>
        <dsp:cNvPr id="0" name=""/>
        <dsp:cNvSpPr/>
      </dsp:nvSpPr>
      <dsp:spPr>
        <a:xfrm>
          <a:off x="1817986" y="1019852"/>
          <a:ext cx="1435796" cy="71789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Главный бухгалтер </a:t>
          </a:r>
        </a:p>
      </dsp:txBody>
      <dsp:txXfrm>
        <a:off x="1817986" y="1019852"/>
        <a:ext cx="1435796" cy="7178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B3AA82-DF66-4DD2-9AF5-936F47C17BB9}">
      <dsp:nvSpPr>
        <dsp:cNvPr id="0" name=""/>
        <dsp:cNvSpPr/>
      </dsp:nvSpPr>
      <dsp:spPr>
        <a:xfrm>
          <a:off x="0" y="305100"/>
          <a:ext cx="5824331" cy="64575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2033" tIns="416560" rIns="452033"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Активизироваться перед сезонами и/или праздниками </a:t>
          </a:r>
        </a:p>
      </dsp:txBody>
      <dsp:txXfrm>
        <a:off x="0" y="305100"/>
        <a:ext cx="5824331" cy="645750"/>
      </dsp:txXfrm>
    </dsp:sp>
    <dsp:sp modelId="{C2A0944B-DD0A-46D2-90F7-8AEC4E28AA02}">
      <dsp:nvSpPr>
        <dsp:cNvPr id="0" name=""/>
        <dsp:cNvSpPr/>
      </dsp:nvSpPr>
      <dsp:spPr>
        <a:xfrm>
          <a:off x="291216" y="9899"/>
          <a:ext cx="4077031" cy="5904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102" tIns="0" rIns="154102"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0037" y="38720"/>
        <a:ext cx="4019389" cy="532758"/>
      </dsp:txXfrm>
    </dsp:sp>
    <dsp:sp modelId="{A23E80DA-3CBB-4F49-A08E-485383EE9857}">
      <dsp:nvSpPr>
        <dsp:cNvPr id="0" name=""/>
        <dsp:cNvSpPr/>
      </dsp:nvSpPr>
      <dsp:spPr>
        <a:xfrm>
          <a:off x="0" y="1354050"/>
          <a:ext cx="5824331" cy="7875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2033" tIns="416560" rIns="452033"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Информировать и напоминать о текущих и новых предложениях, специальных акциях</a:t>
          </a:r>
        </a:p>
      </dsp:txBody>
      <dsp:txXfrm>
        <a:off x="0" y="1354050"/>
        <a:ext cx="5824331" cy="787500"/>
      </dsp:txXfrm>
    </dsp:sp>
    <dsp:sp modelId="{AFC17EBA-FE8F-4A0F-AB96-BE88DDA2B34B}">
      <dsp:nvSpPr>
        <dsp:cNvPr id="0" name=""/>
        <dsp:cNvSpPr/>
      </dsp:nvSpPr>
      <dsp:spPr>
        <a:xfrm>
          <a:off x="291216" y="1058850"/>
          <a:ext cx="4077031" cy="5904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102" tIns="0" rIns="154102"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II</a:t>
          </a:r>
        </a:p>
      </dsp:txBody>
      <dsp:txXfrm>
        <a:off x="320037" y="1087671"/>
        <a:ext cx="4019389" cy="532758"/>
      </dsp:txXfrm>
    </dsp:sp>
    <dsp:sp modelId="{08246234-B530-4A31-9A03-7EB4CED587CB}">
      <dsp:nvSpPr>
        <dsp:cNvPr id="0" name=""/>
        <dsp:cNvSpPr/>
      </dsp:nvSpPr>
      <dsp:spPr>
        <a:xfrm>
          <a:off x="0" y="2544750"/>
          <a:ext cx="5824331" cy="64575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2033" tIns="416560" rIns="452033"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Удераживать внимание, интерес и быть запоминающейся за счет креативности</a:t>
          </a:r>
        </a:p>
      </dsp:txBody>
      <dsp:txXfrm>
        <a:off x="0" y="2544750"/>
        <a:ext cx="5824331" cy="645750"/>
      </dsp:txXfrm>
    </dsp:sp>
    <dsp:sp modelId="{3FE66B4C-65B4-4024-85F2-00ADD6FE5896}">
      <dsp:nvSpPr>
        <dsp:cNvPr id="0" name=""/>
        <dsp:cNvSpPr/>
      </dsp:nvSpPr>
      <dsp:spPr>
        <a:xfrm>
          <a:off x="291216" y="2249550"/>
          <a:ext cx="4077031" cy="59040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4102" tIns="0" rIns="154102"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III </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0037" y="2278371"/>
        <a:ext cx="4019389" cy="5327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FACE99-3894-4602-B963-00A031808470}">
      <dsp:nvSpPr>
        <dsp:cNvPr id="0" name=""/>
        <dsp:cNvSpPr/>
      </dsp:nvSpPr>
      <dsp:spPr>
        <a:xfrm>
          <a:off x="0" y="324785"/>
          <a:ext cx="5933661" cy="810337"/>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0518" tIns="437388" rIns="460518"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постоянная генерация информационных поводов и стимулирование потребителей к их обсуждению </a:t>
          </a:r>
        </a:p>
      </dsp:txBody>
      <dsp:txXfrm>
        <a:off x="0" y="324785"/>
        <a:ext cx="5933661" cy="810337"/>
      </dsp:txXfrm>
    </dsp:sp>
    <dsp:sp modelId="{AD82CEBC-96B4-4EDC-A98D-14CF305BD84F}">
      <dsp:nvSpPr>
        <dsp:cNvPr id="0" name=""/>
        <dsp:cNvSpPr/>
      </dsp:nvSpPr>
      <dsp:spPr>
        <a:xfrm>
          <a:off x="296683" y="14825"/>
          <a:ext cx="4153562" cy="6199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995" tIns="0" rIns="156995"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 </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6945" y="45087"/>
        <a:ext cx="4093038" cy="559396"/>
      </dsp:txXfrm>
    </dsp:sp>
    <dsp:sp modelId="{8448602C-C951-4303-A92C-A41876E502F0}">
      <dsp:nvSpPr>
        <dsp:cNvPr id="0" name=""/>
        <dsp:cNvSpPr/>
      </dsp:nvSpPr>
      <dsp:spPr>
        <a:xfrm>
          <a:off x="0" y="1558483"/>
          <a:ext cx="5933661" cy="6615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0518" tIns="437388" rIns="460518"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создание условий для реализации инструментов вирусного маркетинга </a:t>
          </a:r>
        </a:p>
      </dsp:txBody>
      <dsp:txXfrm>
        <a:off x="0" y="1558483"/>
        <a:ext cx="5933661" cy="661500"/>
      </dsp:txXfrm>
    </dsp:sp>
    <dsp:sp modelId="{C9DFE579-888B-4D2F-B106-EC6FAC52B32F}">
      <dsp:nvSpPr>
        <dsp:cNvPr id="0" name=""/>
        <dsp:cNvSpPr/>
      </dsp:nvSpPr>
      <dsp:spPr>
        <a:xfrm>
          <a:off x="296683" y="1248523"/>
          <a:ext cx="4153562" cy="6199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995" tIns="0" rIns="156995"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II </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6945" y="1278785"/>
        <a:ext cx="4093038" cy="559396"/>
      </dsp:txXfrm>
    </dsp:sp>
    <dsp:sp modelId="{BCC2EFEC-2C7D-4585-B5E3-610FDF53F93C}">
      <dsp:nvSpPr>
        <dsp:cNvPr id="0" name=""/>
        <dsp:cNvSpPr/>
      </dsp:nvSpPr>
      <dsp:spPr>
        <a:xfrm>
          <a:off x="0" y="2643343"/>
          <a:ext cx="5933661" cy="661500"/>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0518" tIns="437388" rIns="460518" bIns="78232"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акцентирование внимания на качестве и социальной ответственности компании </a:t>
          </a:r>
        </a:p>
      </dsp:txBody>
      <dsp:txXfrm>
        <a:off x="0" y="2643343"/>
        <a:ext cx="5933661" cy="661500"/>
      </dsp:txXfrm>
    </dsp:sp>
    <dsp:sp modelId="{0B3C62B3-56A4-4357-9707-DD72BE0273B6}">
      <dsp:nvSpPr>
        <dsp:cNvPr id="0" name=""/>
        <dsp:cNvSpPr/>
      </dsp:nvSpPr>
      <dsp:spPr>
        <a:xfrm>
          <a:off x="296683" y="2333383"/>
          <a:ext cx="4153562" cy="61992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6995" tIns="0" rIns="156995" bIns="0" numCol="1" spcCol="1270" anchor="ctr" anchorCtr="0">
          <a:noAutofit/>
        </a:bodyPr>
        <a:lstStyle/>
        <a:p>
          <a:pPr marL="0" lvl="0" indent="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Задача </a:t>
          </a:r>
          <a:r>
            <a:rPr lang="en-US" sz="1100" kern="1200">
              <a:solidFill>
                <a:sysClr val="windowText" lastClr="000000">
                  <a:hueOff val="0"/>
                  <a:satOff val="0"/>
                  <a:lumOff val="0"/>
                  <a:alphaOff val="0"/>
                </a:sysClr>
              </a:solidFill>
              <a:latin typeface="Times New Roman" pitchFamily="18" charset="0"/>
              <a:ea typeface="+mn-ea"/>
              <a:cs typeface="Times New Roman" pitchFamily="18" charset="0"/>
            </a:rPr>
            <a:t>III </a:t>
          </a:r>
          <a:endParaRPr lang="ru-RU" sz="11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26945" y="2363645"/>
        <a:ext cx="4093038" cy="5593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A9D4B5-1E0E-4C39-82F3-C7C77C666130}">
      <dsp:nvSpPr>
        <dsp:cNvPr id="0" name=""/>
        <dsp:cNvSpPr/>
      </dsp:nvSpPr>
      <dsp:spPr>
        <a:xfrm>
          <a:off x="2" y="0"/>
          <a:ext cx="159470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Стратегические задачи </a:t>
          </a:r>
        </a:p>
      </dsp:txBody>
      <dsp:txXfrm>
        <a:off x="2" y="0"/>
        <a:ext cx="1594706" cy="1287000"/>
      </dsp:txXfrm>
    </dsp:sp>
    <dsp:sp modelId="{9E65BA9F-BA9E-45E5-8FBF-67FB55ED338A}">
      <dsp:nvSpPr>
        <dsp:cNvPr id="0" name=""/>
        <dsp:cNvSpPr/>
      </dsp:nvSpPr>
      <dsp:spPr>
        <a:xfrm>
          <a:off x="1594705" y="0"/>
          <a:ext cx="285866" cy="1287000"/>
        </a:xfrm>
        <a:prstGeom prst="leftBrace">
          <a:avLst>
            <a:gd name="adj1" fmla="val 35000"/>
            <a:gd name="adj2" fmla="val 50000"/>
          </a:avLst>
        </a:pr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574F5C4-2EF2-4915-A20F-AC4586956FAD}">
      <dsp:nvSpPr>
        <dsp:cNvPr id="0" name=""/>
        <dsp:cNvSpPr/>
      </dsp:nvSpPr>
      <dsp:spPr>
        <a:xfrm>
          <a:off x="1994918" y="0"/>
          <a:ext cx="3887783" cy="12870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ctr"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1. Формирование имиджа компании </a:t>
          </a:r>
        </a:p>
        <a:p>
          <a:pPr marL="57150" lvl="1" indent="-57150" algn="ctr" defTabSz="488950">
            <a:lnSpc>
              <a:spcPct val="90000"/>
            </a:lnSpc>
            <a:spcBef>
              <a:spcPct val="0"/>
            </a:spcBef>
            <a:spcAft>
              <a:spcPct val="15000"/>
            </a:spcAft>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2. Формирование позиций торговой марки компании и ее продвижение </a:t>
          </a:r>
        </a:p>
      </dsp:txBody>
      <dsp:txXfrm>
        <a:off x="1994918" y="0"/>
        <a:ext cx="3887783" cy="1287000"/>
      </dsp:txXfrm>
    </dsp:sp>
    <dsp:sp modelId="{7CCCF4C9-5176-4075-8CCD-D37466EFA5CC}">
      <dsp:nvSpPr>
        <dsp:cNvPr id="0" name=""/>
        <dsp:cNvSpPr/>
      </dsp:nvSpPr>
      <dsp:spPr>
        <a:xfrm>
          <a:off x="1262" y="1585408"/>
          <a:ext cx="1594706" cy="1287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ctr" defTabSz="488950">
            <a:lnSpc>
              <a:spcPct val="90000"/>
            </a:lnSpc>
            <a:spcBef>
              <a:spcPct val="0"/>
            </a:spcBef>
            <a:spcAft>
              <a:spcPct val="35000"/>
            </a:spcAft>
            <a:buNone/>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Операционные задачи </a:t>
          </a:r>
        </a:p>
      </dsp:txBody>
      <dsp:txXfrm>
        <a:off x="1262" y="1585408"/>
        <a:ext cx="1594706" cy="1287000"/>
      </dsp:txXfrm>
    </dsp:sp>
    <dsp:sp modelId="{1058B74B-28E9-4FDC-865D-4F66982FBAF3}">
      <dsp:nvSpPr>
        <dsp:cNvPr id="0" name=""/>
        <dsp:cNvSpPr/>
      </dsp:nvSpPr>
      <dsp:spPr>
        <a:xfrm>
          <a:off x="1595968" y="1585408"/>
          <a:ext cx="285866" cy="1287000"/>
        </a:xfrm>
        <a:prstGeom prst="leftBrace">
          <a:avLst>
            <a:gd name="adj1" fmla="val 35000"/>
            <a:gd name="adj2" fmla="val 50000"/>
          </a:avLst>
        </a:pr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4588D2-625A-446D-8A95-86C1A7C9C0D9}">
      <dsp:nvSpPr>
        <dsp:cNvPr id="0" name=""/>
        <dsp:cNvSpPr/>
      </dsp:nvSpPr>
      <dsp:spPr>
        <a:xfrm>
          <a:off x="1996181" y="1585408"/>
          <a:ext cx="3887783" cy="128700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ctr"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1. Увеличение потребительского интереса и формирование пула лояльных потребителей </a:t>
          </a:r>
        </a:p>
        <a:p>
          <a:pPr marL="57150" lvl="1" indent="-57150" algn="ctr" defTabSz="488950">
            <a:lnSpc>
              <a:spcPct val="90000"/>
            </a:lnSpc>
            <a:spcBef>
              <a:spcPct val="0"/>
            </a:spcBef>
            <a:spcAft>
              <a:spcPct val="15000"/>
            </a:spcAft>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2. Обеспечение стабильности потребительских предпочтений в выборе поставщика услуг</a:t>
          </a:r>
        </a:p>
        <a:p>
          <a:pPr marL="57150" lvl="1" indent="-57150" algn="ctr" defTabSz="488950">
            <a:lnSpc>
              <a:spcPct val="90000"/>
            </a:lnSpc>
            <a:spcBef>
              <a:spcPct val="0"/>
            </a:spcBef>
            <a:spcAft>
              <a:spcPct val="15000"/>
            </a:spcAft>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3. Стимулирование текущего и будущего спроса на продукцию</a:t>
          </a:r>
        </a:p>
      </dsp:txBody>
      <dsp:txXfrm>
        <a:off x="1996181" y="1585408"/>
        <a:ext cx="3887783" cy="12870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diagrams.loki3.com/BracketList+Icon">
  <dgm:title val="Список с вертикальной скобкой"/>
  <dgm:desc val="Служит для отображения сгруппированных блоков данных.  Хорошо подходит для размещения большого количества текста уровня 2."/>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4.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5.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6.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7.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8.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word/theme/themeOverride9.xml><?xml version="1.0" encoding="utf-8"?>
<a:themeOverride xmlns:a="http://schemas.openxmlformats.org/drawingml/2006/main">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4F4B-AC6B-401C-A11D-6C13B2B7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89</Pages>
  <Words>18526</Words>
  <Characters>105602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aydit</dc:creator>
  <cp:lastModifiedBy>aydit</cp:lastModifiedBy>
  <cp:revision>284</cp:revision>
  <dcterms:created xsi:type="dcterms:W3CDTF">2022-01-28T20:33:00Z</dcterms:created>
  <dcterms:modified xsi:type="dcterms:W3CDTF">2022-01-30T23:25:00Z</dcterms:modified>
</cp:coreProperties>
</file>